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684E537C" w:rsidR="00BB62C3" w:rsidRPr="00A425D3" w:rsidRDefault="00945458" w:rsidP="00E5144E">
      <w:pPr>
        <w:pStyle w:val="HTMLPreformatted"/>
        <w:rPr>
          <w:lang w:val="en-GB"/>
        </w:rPr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 xml:space="preserve">As </w:t>
      </w:r>
      <w:proofErr w:type="gramStart"/>
      <w:r w:rsidR="00841328" w:rsidRPr="001F34BA">
        <w:t>at</w:t>
      </w:r>
      <w:proofErr w:type="gramEnd"/>
      <w:r w:rsidR="002A1BD4" w:rsidRPr="001F34BA">
        <w:t xml:space="preserve"> </w:t>
      </w:r>
      <w:r w:rsidR="003E7270">
        <w:t>3</w:t>
      </w:r>
      <w:r w:rsidR="0096569D">
        <w:t>1</w:t>
      </w:r>
      <w:r w:rsidR="0096569D" w:rsidRPr="0096569D">
        <w:rPr>
          <w:vertAlign w:val="superscript"/>
        </w:rPr>
        <w:t>st</w:t>
      </w:r>
      <w:r w:rsidR="00405569">
        <w:t xml:space="preserve"> Ju</w:t>
      </w:r>
      <w:r w:rsidR="0096569D">
        <w:t>ly</w:t>
      </w:r>
      <w:r w:rsidR="003E7270">
        <w:t xml:space="preserve"> </w:t>
      </w:r>
      <w:r w:rsidR="00211E45" w:rsidRPr="001F34BA">
        <w:t>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8B1F5E" w:rsidRPr="008B1F5E">
        <w:rPr>
          <w:lang w:val="en-GB"/>
        </w:rPr>
        <w:t xml:space="preserve"> 29,665,585</w:t>
      </w:r>
      <w:r w:rsidR="0096569D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235864F9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A425D3" w:rsidRPr="00A425D3">
        <w:t xml:space="preserve"> </w:t>
      </w:r>
      <w:r w:rsidR="008B1F5E" w:rsidRPr="008B1F5E">
        <w:rPr>
          <w:rFonts w:ascii="Courier New" w:hAnsi="Courier New" w:cs="Courier New"/>
        </w:rPr>
        <w:t>722,474,753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230DEFB0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8B1F5E" w:rsidRPr="008B1F5E">
        <w:rPr>
          <w:rFonts w:ascii="Courier New" w:hAnsi="Courier New" w:cs="Courier New"/>
        </w:rPr>
        <w:t>722,474,753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51296A0F" w:rsidR="00E70B22" w:rsidRDefault="0096569D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31</w:t>
      </w:r>
      <w:r w:rsidRPr="0096569D">
        <w:rPr>
          <w:rFonts w:ascii="Courier New" w:hAnsi="Courier New" w:cs="Courier New"/>
          <w:vertAlign w:val="superscript"/>
          <w:lang w:val="en-US"/>
        </w:rPr>
        <w:t>st</w:t>
      </w:r>
      <w:r>
        <w:rPr>
          <w:rFonts w:ascii="Courier New" w:hAnsi="Courier New" w:cs="Courier New"/>
          <w:lang w:val="en-US"/>
        </w:rPr>
        <w:t xml:space="preserve"> July</w:t>
      </w:r>
      <w:r w:rsidR="00353E70" w:rsidRPr="00353E70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C70A1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E7270"/>
    <w:rsid w:val="003F3E39"/>
    <w:rsid w:val="003F443B"/>
    <w:rsid w:val="003F6FF9"/>
    <w:rsid w:val="00401E00"/>
    <w:rsid w:val="004036A6"/>
    <w:rsid w:val="00405569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1F5E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569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25D3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AF4F7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018F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2023-07-31T16:12:59+00:00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FFB23-C032-46DF-995E-B70E155C9D09}"/>
</file>

<file path=customXml/itemProps3.xml><?xml version="1.0" encoding="utf-8"?>
<ds:datastoreItem xmlns:ds="http://schemas.openxmlformats.org/officeDocument/2006/customXml" ds:itemID="{3CD2A60E-A4F9-452B-8197-683A195A7F72}"/>
</file>

<file path=customXml/itemProps4.xml><?xml version="1.0" encoding="utf-8"?>
<ds:datastoreItem xmlns:ds="http://schemas.openxmlformats.org/officeDocument/2006/customXml" ds:itemID="{2682E21B-7672-428B-9933-39D87B2B5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3</cp:revision>
  <cp:lastPrinted>2022-12-30T12:24:00Z</cp:lastPrinted>
  <dcterms:created xsi:type="dcterms:W3CDTF">2023-07-31T13:14:00Z</dcterms:created>
  <dcterms:modified xsi:type="dcterms:W3CDTF">2023-07-31T16:01:00Z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