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1A2BE"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41CCF8DD"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4"/>
        <w:gridCol w:w="949"/>
        <w:gridCol w:w="1364"/>
        <w:gridCol w:w="2126"/>
        <w:gridCol w:w="1933"/>
      </w:tblGrid>
      <w:tr w:rsidR="00C5065C" w:rsidRPr="00C055A5" w14:paraId="510BDF46" w14:textId="77777777" w:rsidTr="00F1736C">
        <w:trPr>
          <w:trHeight w:val="422"/>
        </w:trPr>
        <w:tc>
          <w:tcPr>
            <w:tcW w:w="10620" w:type="dxa"/>
            <w:gridSpan w:val="6"/>
            <w:vAlign w:val="center"/>
          </w:tcPr>
          <w:p w14:paraId="6F7405B5"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14:paraId="2FFDDFEA" w14:textId="77777777" w:rsidTr="00C055A5">
        <w:trPr>
          <w:trHeight w:val="325"/>
        </w:trPr>
        <w:tc>
          <w:tcPr>
            <w:tcW w:w="10620" w:type="dxa"/>
            <w:gridSpan w:val="6"/>
            <w:tcBorders>
              <w:left w:val="nil"/>
              <w:right w:val="nil"/>
            </w:tcBorders>
            <w:vAlign w:val="center"/>
          </w:tcPr>
          <w:p w14:paraId="4F815745" w14:textId="77777777" w:rsidR="00C5065C" w:rsidRPr="00C055A5" w:rsidRDefault="00C5065C" w:rsidP="00C055A5">
            <w:pPr>
              <w:spacing w:after="0"/>
              <w:rPr>
                <w:rFonts w:ascii="Helvetica" w:hAnsi="Helvetica" w:cs="Helvetica"/>
                <w:lang w:val="en-GB"/>
              </w:rPr>
            </w:pPr>
          </w:p>
        </w:tc>
      </w:tr>
      <w:tr w:rsidR="00C5065C" w:rsidRPr="00C055A5" w14:paraId="6E3F1D44" w14:textId="77777777" w:rsidTr="00F1736C">
        <w:trPr>
          <w:trHeight w:val="732"/>
        </w:trPr>
        <w:tc>
          <w:tcPr>
            <w:tcW w:w="10620" w:type="dxa"/>
            <w:gridSpan w:val="6"/>
            <w:vAlign w:val="center"/>
          </w:tcPr>
          <w:p w14:paraId="3983D26C" w14:textId="41DDE369"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14:paraId="112C5ED7" w14:textId="77777777" w:rsidR="00C5065C" w:rsidRPr="00C055A5" w:rsidRDefault="00E67356" w:rsidP="00D2326B">
            <w:pPr>
              <w:spacing w:after="0"/>
              <w:rPr>
                <w:rFonts w:ascii="Helvetica" w:hAnsi="Helvetica" w:cs="Helvetica"/>
                <w:lang w:val="en-GB"/>
              </w:rPr>
            </w:pPr>
            <w:r>
              <w:rPr>
                <w:rFonts w:ascii="Helvetica" w:hAnsi="Helvetica" w:cs="Helvetica"/>
                <w:lang w:val="en-GB"/>
              </w:rPr>
              <w:t>CRH P</w:t>
            </w:r>
            <w:r w:rsidR="007C06E8">
              <w:rPr>
                <w:rFonts w:ascii="Helvetica" w:hAnsi="Helvetica" w:cs="Helvetica"/>
                <w:lang w:val="en-GB"/>
              </w:rPr>
              <w:t>ublic Limited Company</w:t>
            </w:r>
          </w:p>
        </w:tc>
      </w:tr>
      <w:tr w:rsidR="00C5065C" w:rsidRPr="00C055A5" w14:paraId="51637F72" w14:textId="77777777" w:rsidTr="00D2326B">
        <w:trPr>
          <w:trHeight w:val="2109"/>
        </w:trPr>
        <w:tc>
          <w:tcPr>
            <w:tcW w:w="10620" w:type="dxa"/>
            <w:gridSpan w:val="6"/>
            <w:vAlign w:val="center"/>
          </w:tcPr>
          <w:p w14:paraId="0652BEA1"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2F67E2F5" w14:textId="6B513114"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proofErr w:type="gramStart"/>
            <w:r w:rsidR="00BC68FB">
              <w:rPr>
                <w:rFonts w:ascii="Helvetica" w:hAnsi="Helvetica" w:cs="Helvetica"/>
                <w:lang w:val="en-GB"/>
              </w:rPr>
              <w:t xml:space="preserve">X </w:t>
            </w:r>
            <w:r w:rsidRPr="00C055A5">
              <w:rPr>
                <w:rFonts w:ascii="Helvetica" w:hAnsi="Helvetica" w:cs="Helvetica"/>
                <w:lang w:val="en-GB"/>
              </w:rPr>
              <w:t>]</w:t>
            </w:r>
            <w:proofErr w:type="gramEnd"/>
            <w:r w:rsidRPr="00C055A5">
              <w:rPr>
                <w:rFonts w:ascii="Helvetica" w:hAnsi="Helvetica" w:cs="Helvetica"/>
                <w:lang w:val="en-GB"/>
              </w:rPr>
              <w:t xml:space="preserve"> An acquisition or disposal of voting rights</w:t>
            </w:r>
          </w:p>
          <w:p w14:paraId="3F7A9AE2" w14:textId="35193681"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proofErr w:type="gramStart"/>
            <w:r w:rsidR="00E904B1">
              <w:rPr>
                <w:rFonts w:ascii="Helvetica" w:hAnsi="Helvetica" w:cs="Helvetica"/>
                <w:lang w:val="en-GB"/>
              </w:rPr>
              <w:t>X</w:t>
            </w:r>
            <w:r w:rsidRPr="00C055A5">
              <w:rPr>
                <w:rFonts w:ascii="Helvetica" w:hAnsi="Helvetica" w:cs="Helvetica"/>
                <w:lang w:val="en-GB"/>
              </w:rPr>
              <w:t xml:space="preserve"> ]</w:t>
            </w:r>
            <w:proofErr w:type="gramEnd"/>
            <w:r w:rsidRPr="00C055A5">
              <w:rPr>
                <w:rFonts w:ascii="Helvetica" w:hAnsi="Helvetica" w:cs="Helvetica"/>
                <w:lang w:val="en-GB"/>
              </w:rPr>
              <w:t xml:space="preserve"> An acquisition or disposal of financial instruments</w:t>
            </w:r>
          </w:p>
          <w:p w14:paraId="5D94ADAF"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event changing the breakdown of voting rights</w:t>
            </w:r>
          </w:p>
          <w:p w14:paraId="2BD80DC2"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1A9496A2" w14:textId="77777777" w:rsidR="00C055A5" w:rsidRPr="00C055A5" w:rsidRDefault="00C055A5" w:rsidP="00C055A5">
            <w:pPr>
              <w:rPr>
                <w:rFonts w:ascii="Helvetica" w:hAnsi="Helvetica" w:cs="Helvetica"/>
                <w:lang w:val="en-GB"/>
              </w:rPr>
            </w:pPr>
          </w:p>
        </w:tc>
      </w:tr>
      <w:tr w:rsidR="00C5065C" w:rsidRPr="00C055A5" w14:paraId="03915672" w14:textId="77777777" w:rsidTr="00F1736C">
        <w:trPr>
          <w:trHeight w:val="390"/>
        </w:trPr>
        <w:tc>
          <w:tcPr>
            <w:tcW w:w="10620" w:type="dxa"/>
            <w:gridSpan w:val="6"/>
            <w:tcBorders>
              <w:bottom w:val="nil"/>
            </w:tcBorders>
            <w:vAlign w:val="center"/>
          </w:tcPr>
          <w:p w14:paraId="711D13E6"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2F66C4" w:rsidRPr="00C055A5" w14:paraId="5BCFC8A9" w14:textId="77777777" w:rsidTr="00CB045C">
        <w:trPr>
          <w:trHeight w:val="3249"/>
        </w:trPr>
        <w:tc>
          <w:tcPr>
            <w:tcW w:w="5197" w:type="dxa"/>
            <w:gridSpan w:val="3"/>
            <w:tcBorders>
              <w:top w:val="nil"/>
            </w:tcBorders>
          </w:tcPr>
          <w:p w14:paraId="21971D19" w14:textId="5F79FB06" w:rsidR="002F66C4" w:rsidRDefault="002F66C4" w:rsidP="00CB045C">
            <w:pPr>
              <w:rPr>
                <w:rFonts w:ascii="Helvetica" w:hAnsi="Helvetica" w:cs="Helvetica"/>
                <w:lang w:val="en-GB"/>
              </w:rPr>
            </w:pPr>
            <w:r>
              <w:rPr>
                <w:rFonts w:ascii="Helvetica" w:hAnsi="Helvetica" w:cs="Helvetica"/>
                <w:lang w:val="en-GB"/>
              </w:rPr>
              <w:t>Name:</w:t>
            </w:r>
          </w:p>
          <w:p w14:paraId="3D441E66" w14:textId="659FFAEE" w:rsidR="002F66C4" w:rsidRDefault="002F66C4" w:rsidP="00CB045C">
            <w:pPr>
              <w:rPr>
                <w:rFonts w:ascii="Helvetica" w:hAnsi="Helvetica" w:cs="Helvetica"/>
                <w:lang w:val="en-GB"/>
              </w:rPr>
            </w:pPr>
            <w:r>
              <w:rPr>
                <w:rFonts w:ascii="Helvetica" w:hAnsi="Helvetica" w:cs="Helvetica"/>
                <w:lang w:val="en-GB"/>
              </w:rPr>
              <w:t>1.</w:t>
            </w:r>
            <w:r>
              <w:rPr>
                <w:rFonts w:ascii="Helvetica" w:hAnsi="Helvetica" w:cs="Helvetica"/>
                <w:lang w:val="en-GB"/>
              </w:rPr>
              <w:tab/>
              <w:t>Israel Englander</w:t>
            </w:r>
          </w:p>
          <w:p w14:paraId="794F127B" w14:textId="77777777" w:rsidR="002F66C4" w:rsidRDefault="002F66C4" w:rsidP="00CB045C">
            <w:pPr>
              <w:rPr>
                <w:rFonts w:ascii="Helvetica" w:hAnsi="Helvetica" w:cs="Helvetica"/>
                <w:lang w:val="en-GB"/>
              </w:rPr>
            </w:pPr>
            <w:r>
              <w:rPr>
                <w:rFonts w:ascii="Helvetica" w:hAnsi="Helvetica" w:cs="Helvetica"/>
                <w:lang w:val="en-GB"/>
              </w:rPr>
              <w:t>2.</w:t>
            </w:r>
            <w:r>
              <w:rPr>
                <w:rFonts w:ascii="Helvetica" w:hAnsi="Helvetica" w:cs="Helvetica"/>
                <w:lang w:val="en-GB"/>
              </w:rPr>
              <w:tab/>
              <w:t>Millennium Group Management Trust</w:t>
            </w:r>
          </w:p>
          <w:p w14:paraId="6984FA4F" w14:textId="77777777" w:rsidR="002F66C4" w:rsidRDefault="002F66C4" w:rsidP="00CB045C">
            <w:pPr>
              <w:rPr>
                <w:rFonts w:ascii="Helvetica" w:hAnsi="Helvetica" w:cs="Helvetica"/>
                <w:lang w:val="en-GB"/>
              </w:rPr>
            </w:pPr>
            <w:r>
              <w:rPr>
                <w:rFonts w:ascii="Helvetica" w:hAnsi="Helvetica" w:cs="Helvetica"/>
                <w:lang w:val="en-GB"/>
              </w:rPr>
              <w:t>3.</w:t>
            </w:r>
            <w:r>
              <w:rPr>
                <w:rFonts w:ascii="Helvetica" w:hAnsi="Helvetica" w:cs="Helvetica"/>
                <w:lang w:val="en-GB"/>
              </w:rPr>
              <w:tab/>
              <w:t>Millennium Group Management LLC</w:t>
            </w:r>
          </w:p>
          <w:p w14:paraId="4461EEB0" w14:textId="2D838BD5" w:rsidR="002F66C4" w:rsidRPr="00C055A5" w:rsidRDefault="002F66C4" w:rsidP="00CB045C">
            <w:pPr>
              <w:rPr>
                <w:rFonts w:ascii="Helvetica" w:hAnsi="Helvetica" w:cs="Helvetica"/>
                <w:lang w:val="en-GB"/>
              </w:rPr>
            </w:pPr>
            <w:r>
              <w:rPr>
                <w:rFonts w:ascii="Helvetica" w:hAnsi="Helvetica" w:cs="Helvetica"/>
                <w:lang w:val="en-GB"/>
              </w:rPr>
              <w:t>4.</w:t>
            </w:r>
            <w:r>
              <w:rPr>
                <w:rFonts w:ascii="Helvetica" w:hAnsi="Helvetica" w:cs="Helvetica"/>
                <w:lang w:val="en-GB"/>
              </w:rPr>
              <w:tab/>
              <w:t>Millennium International Management LP</w:t>
            </w:r>
          </w:p>
        </w:tc>
        <w:tc>
          <w:tcPr>
            <w:tcW w:w="5423" w:type="dxa"/>
            <w:gridSpan w:val="3"/>
            <w:tcBorders>
              <w:top w:val="nil"/>
            </w:tcBorders>
          </w:tcPr>
          <w:p w14:paraId="2A9829C5" w14:textId="77777777" w:rsidR="002F66C4" w:rsidRDefault="002F66C4" w:rsidP="00CB045C">
            <w:pPr>
              <w:rPr>
                <w:rFonts w:ascii="Helvetica" w:hAnsi="Helvetica" w:cs="Helvetica"/>
                <w:lang w:val="en-GB"/>
              </w:rPr>
            </w:pPr>
            <w:r>
              <w:rPr>
                <w:rFonts w:ascii="Helvetica" w:hAnsi="Helvetica" w:cs="Helvetica"/>
                <w:lang w:val="en-GB"/>
              </w:rPr>
              <w:t>City and country of registered office (if applicable):</w:t>
            </w:r>
          </w:p>
          <w:p w14:paraId="2A8737AB" w14:textId="77777777" w:rsidR="002F66C4" w:rsidRDefault="002F66C4" w:rsidP="00CB045C">
            <w:pPr>
              <w:rPr>
                <w:rFonts w:ascii="Helvetica" w:hAnsi="Helvetica" w:cs="Helvetica"/>
                <w:lang w:val="en-GB"/>
              </w:rPr>
            </w:pPr>
            <w:r>
              <w:rPr>
                <w:rFonts w:ascii="Helvetica" w:hAnsi="Helvetica" w:cs="Helvetica"/>
                <w:lang w:val="en-GB"/>
              </w:rPr>
              <w:t>1.</w:t>
            </w:r>
            <w:r>
              <w:rPr>
                <w:rFonts w:ascii="Helvetica" w:hAnsi="Helvetica" w:cs="Helvetica"/>
                <w:lang w:val="en-GB"/>
              </w:rPr>
              <w:tab/>
              <w:t>N/A</w:t>
            </w:r>
          </w:p>
          <w:p w14:paraId="206F7171" w14:textId="77777777" w:rsidR="002F66C4" w:rsidRDefault="002F66C4" w:rsidP="00CB045C">
            <w:pPr>
              <w:rPr>
                <w:rFonts w:ascii="Helvetica" w:hAnsi="Helvetica" w:cs="Helvetica"/>
                <w:lang w:val="en-GB"/>
              </w:rPr>
            </w:pPr>
            <w:r>
              <w:rPr>
                <w:rFonts w:ascii="Helvetica" w:hAnsi="Helvetica" w:cs="Helvetica"/>
                <w:lang w:val="en-GB"/>
              </w:rPr>
              <w:t>2.</w:t>
            </w:r>
            <w:r>
              <w:rPr>
                <w:rFonts w:ascii="Helvetica" w:hAnsi="Helvetica" w:cs="Helvetica"/>
                <w:lang w:val="en-GB"/>
              </w:rPr>
              <w:tab/>
              <w:t>N/A</w:t>
            </w:r>
          </w:p>
          <w:p w14:paraId="6E5FB91D" w14:textId="77777777" w:rsidR="002F66C4" w:rsidRDefault="002F66C4" w:rsidP="00CB045C">
            <w:pPr>
              <w:rPr>
                <w:rFonts w:ascii="Helvetica" w:hAnsi="Helvetica" w:cs="Helvetica"/>
                <w:lang w:val="en-GB"/>
              </w:rPr>
            </w:pPr>
            <w:r>
              <w:rPr>
                <w:rFonts w:ascii="Helvetica" w:hAnsi="Helvetica" w:cs="Helvetica"/>
                <w:lang w:val="en-GB"/>
              </w:rPr>
              <w:t>3.</w:t>
            </w:r>
            <w:r>
              <w:rPr>
                <w:rFonts w:ascii="Helvetica" w:hAnsi="Helvetica" w:cs="Helvetica"/>
                <w:lang w:val="en-GB"/>
              </w:rPr>
              <w:tab/>
              <w:t>Delaware, USA</w:t>
            </w:r>
          </w:p>
          <w:p w14:paraId="6AAF229D" w14:textId="694D8F29" w:rsidR="002F66C4" w:rsidRPr="00C055A5" w:rsidRDefault="002F66C4" w:rsidP="00CB045C">
            <w:pPr>
              <w:rPr>
                <w:rFonts w:ascii="Helvetica" w:hAnsi="Helvetica" w:cs="Helvetica"/>
                <w:lang w:val="en-GB"/>
              </w:rPr>
            </w:pPr>
            <w:r>
              <w:rPr>
                <w:rFonts w:ascii="Helvetica" w:hAnsi="Helvetica" w:cs="Helvetica"/>
                <w:lang w:val="en-GB"/>
              </w:rPr>
              <w:t>4.</w:t>
            </w:r>
            <w:r>
              <w:rPr>
                <w:rFonts w:ascii="Helvetica" w:hAnsi="Helvetica" w:cs="Helvetica"/>
                <w:lang w:val="en-GB"/>
              </w:rPr>
              <w:tab/>
              <w:t>Delaware, USA</w:t>
            </w:r>
          </w:p>
        </w:tc>
      </w:tr>
      <w:tr w:rsidR="00C5065C" w:rsidRPr="00C055A5" w14:paraId="50B48749" w14:textId="77777777" w:rsidTr="00F1736C">
        <w:trPr>
          <w:trHeight w:val="537"/>
        </w:trPr>
        <w:tc>
          <w:tcPr>
            <w:tcW w:w="10620" w:type="dxa"/>
            <w:gridSpan w:val="6"/>
            <w:vAlign w:val="center"/>
          </w:tcPr>
          <w:p w14:paraId="11E5F2A8" w14:textId="77777777" w:rsidR="00BC68FB" w:rsidRDefault="00C5065C" w:rsidP="00610816">
            <w:pPr>
              <w:jc w:val="both"/>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E904B1">
              <w:rPr>
                <w:rFonts w:ascii="Helvetica" w:hAnsi="Helvetica" w:cs="Helvetica"/>
                <w:lang w:val="en-GB"/>
              </w:rPr>
              <w:t>:</w:t>
            </w:r>
            <w:r w:rsidR="00610816" w:rsidRPr="00E904B1">
              <w:rPr>
                <w:rFonts w:ascii="Helvetica" w:hAnsi="Helvetica" w:cs="Helvetica"/>
                <w:lang w:val="en-GB"/>
              </w:rPr>
              <w:t xml:space="preserve"> </w:t>
            </w:r>
          </w:p>
          <w:p w14:paraId="4D51DD40" w14:textId="3D9AC6D6" w:rsidR="00C5065C" w:rsidRDefault="00610816" w:rsidP="00610816">
            <w:pPr>
              <w:jc w:val="both"/>
              <w:rPr>
                <w:rFonts w:ascii="Helvetica" w:hAnsi="Helvetica" w:cs="Helvetica"/>
                <w:lang w:val="en-GB"/>
              </w:rPr>
            </w:pPr>
            <w:r w:rsidRPr="00E904B1">
              <w:rPr>
                <w:rFonts w:ascii="Helvetica" w:hAnsi="Helvetica" w:cs="Helvetica"/>
                <w:lang w:val="en-GB"/>
              </w:rPr>
              <w:t>Millennium Partners, L.P</w:t>
            </w:r>
          </w:p>
          <w:p w14:paraId="75CAD53B" w14:textId="36AC4AA2" w:rsidR="00BC68FB" w:rsidRDefault="00BC68FB" w:rsidP="00610816">
            <w:pPr>
              <w:jc w:val="both"/>
              <w:rPr>
                <w:rFonts w:ascii="Helvetica" w:hAnsi="Helvetica" w:cs="Helvetica"/>
                <w:lang w:val="en-GB"/>
              </w:rPr>
            </w:pPr>
            <w:r>
              <w:rPr>
                <w:rFonts w:ascii="Helvetica" w:hAnsi="Helvetica" w:cs="Helvetica"/>
                <w:lang w:val="en-GB"/>
              </w:rPr>
              <w:t>Integrated Core Strategies (US) LLC</w:t>
            </w:r>
          </w:p>
          <w:p w14:paraId="0AB80A43" w14:textId="40FD5751" w:rsidR="00BC68FB" w:rsidRDefault="00BC68FB" w:rsidP="00610816">
            <w:pPr>
              <w:jc w:val="both"/>
              <w:rPr>
                <w:rFonts w:ascii="Helvetica" w:hAnsi="Helvetica" w:cs="Helvetica"/>
                <w:lang w:val="en-GB"/>
              </w:rPr>
            </w:pPr>
            <w:r>
              <w:rPr>
                <w:rFonts w:ascii="Helvetica" w:hAnsi="Helvetica" w:cs="Helvetica"/>
                <w:lang w:val="en-GB"/>
              </w:rPr>
              <w:t>ICS Opportunities II LLC</w:t>
            </w:r>
          </w:p>
          <w:p w14:paraId="520B939E" w14:textId="5B454BED" w:rsidR="00BC68FB" w:rsidRDefault="00BC68FB" w:rsidP="00610816">
            <w:pPr>
              <w:jc w:val="both"/>
              <w:rPr>
                <w:rFonts w:ascii="Helvetica" w:hAnsi="Helvetica" w:cs="Helvetica"/>
                <w:lang w:val="en-GB"/>
              </w:rPr>
            </w:pPr>
            <w:r>
              <w:rPr>
                <w:rFonts w:ascii="Helvetica" w:hAnsi="Helvetica" w:cs="Helvetica"/>
                <w:lang w:val="en-GB"/>
              </w:rPr>
              <w:t>Integrates Assets II LLC</w:t>
            </w:r>
          </w:p>
          <w:p w14:paraId="0C7EA7E1" w14:textId="0FBC9AFF" w:rsidR="00BC68FB" w:rsidRDefault="00BC68FB" w:rsidP="00610816">
            <w:pPr>
              <w:jc w:val="both"/>
              <w:rPr>
                <w:rFonts w:ascii="Helvetica" w:hAnsi="Helvetica" w:cs="Helvetica"/>
                <w:lang w:val="en-GB"/>
              </w:rPr>
            </w:pPr>
            <w:r>
              <w:rPr>
                <w:rFonts w:ascii="Helvetica" w:hAnsi="Helvetica" w:cs="Helvetica"/>
                <w:lang w:val="en-GB"/>
              </w:rPr>
              <w:t>Integrated Assets, Ltd.</w:t>
            </w:r>
          </w:p>
          <w:p w14:paraId="5192CF26" w14:textId="1599B2E8" w:rsidR="00BC68FB" w:rsidRDefault="00BC68FB" w:rsidP="00610816">
            <w:pPr>
              <w:jc w:val="both"/>
              <w:rPr>
                <w:rFonts w:ascii="Helvetica" w:hAnsi="Helvetica" w:cs="Helvetica"/>
                <w:lang w:val="en-GB"/>
              </w:rPr>
            </w:pPr>
            <w:r>
              <w:rPr>
                <w:rFonts w:ascii="Helvetica" w:hAnsi="Helvetica" w:cs="Helvetica"/>
                <w:lang w:val="en-GB"/>
              </w:rPr>
              <w:t>Integrated Assets III LLC</w:t>
            </w:r>
          </w:p>
          <w:p w14:paraId="44713D7B" w14:textId="712AD384" w:rsidR="00BC68FB" w:rsidRPr="00C055A5" w:rsidRDefault="00BC68FB" w:rsidP="00610816">
            <w:pPr>
              <w:jc w:val="both"/>
              <w:rPr>
                <w:rFonts w:ascii="Helvetica" w:hAnsi="Helvetica" w:cs="Helvetica"/>
                <w:lang w:val="en-GB"/>
              </w:rPr>
            </w:pPr>
            <w:r>
              <w:rPr>
                <w:rFonts w:ascii="Helvetica" w:hAnsi="Helvetica" w:cs="Helvetica"/>
                <w:lang w:val="en-GB"/>
              </w:rPr>
              <w:t>ICS Opportunities, Ltd</w:t>
            </w:r>
          </w:p>
          <w:p w14:paraId="58A1C2A1" w14:textId="77777777" w:rsidR="00C5065C" w:rsidRPr="00C055A5" w:rsidRDefault="00C5065C" w:rsidP="00D2326B">
            <w:pPr>
              <w:spacing w:after="0"/>
              <w:rPr>
                <w:rFonts w:ascii="Helvetica" w:hAnsi="Helvetica" w:cs="Helvetica"/>
                <w:lang w:val="en-GB"/>
              </w:rPr>
            </w:pPr>
          </w:p>
        </w:tc>
      </w:tr>
      <w:tr w:rsidR="00C5065C" w:rsidRPr="00C055A5" w14:paraId="783C648A" w14:textId="77777777" w:rsidTr="00F1736C">
        <w:trPr>
          <w:trHeight w:val="419"/>
        </w:trPr>
        <w:tc>
          <w:tcPr>
            <w:tcW w:w="10620" w:type="dxa"/>
            <w:gridSpan w:val="6"/>
            <w:vAlign w:val="center"/>
          </w:tcPr>
          <w:p w14:paraId="38B6CB78" w14:textId="77777777" w:rsidR="00C055A5" w:rsidRPr="007C06E8" w:rsidRDefault="00C5065C" w:rsidP="00BA72A7">
            <w:pPr>
              <w:rPr>
                <w:rFonts w:ascii="Helvetica" w:hAnsi="Helvetica" w:cs="Helvetica"/>
                <w:bCs/>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7C06E8">
              <w:rPr>
                <w:rFonts w:ascii="Helvetica" w:hAnsi="Helvetica" w:cs="Helvetica"/>
                <w:b/>
                <w:lang w:val="en-GB"/>
              </w:rPr>
              <w:t xml:space="preserve"> </w:t>
            </w:r>
            <w:r w:rsidR="007C06E8">
              <w:rPr>
                <w:rFonts w:ascii="Helvetica" w:hAnsi="Helvetica" w:cs="Helvetica"/>
                <w:bCs/>
                <w:lang w:val="en-GB"/>
              </w:rPr>
              <w:t>22 September 2023</w:t>
            </w:r>
          </w:p>
          <w:p w14:paraId="57A88D2A" w14:textId="77777777" w:rsidR="00BA72A7" w:rsidRPr="00C055A5" w:rsidRDefault="00BA72A7" w:rsidP="00BA72A7">
            <w:pPr>
              <w:spacing w:after="0"/>
              <w:rPr>
                <w:rFonts w:ascii="Helvetica" w:hAnsi="Helvetica" w:cs="Helvetica"/>
                <w:lang w:val="en-GB"/>
              </w:rPr>
            </w:pPr>
          </w:p>
        </w:tc>
      </w:tr>
      <w:tr w:rsidR="00521E70" w:rsidRPr="00C055A5" w14:paraId="2F1C8B87" w14:textId="77777777" w:rsidTr="00306839">
        <w:trPr>
          <w:trHeight w:val="419"/>
        </w:trPr>
        <w:tc>
          <w:tcPr>
            <w:tcW w:w="10620" w:type="dxa"/>
            <w:gridSpan w:val="6"/>
            <w:vAlign w:val="center"/>
          </w:tcPr>
          <w:p w14:paraId="3FE9EBA2" w14:textId="77777777" w:rsidR="00521E70" w:rsidRPr="007C06E8" w:rsidRDefault="00521E70" w:rsidP="00521E70">
            <w:pPr>
              <w:rPr>
                <w:rFonts w:ascii="Helvetica" w:hAnsi="Helvetica" w:cs="Helvetica"/>
                <w:bCs/>
                <w:lang w:val="en-GB"/>
              </w:rPr>
            </w:pPr>
            <w:r>
              <w:rPr>
                <w:rFonts w:ascii="Helvetica" w:hAnsi="Helvetica" w:cs="Helvetica"/>
                <w:b/>
                <w:lang w:val="en-GB"/>
              </w:rPr>
              <w:lastRenderedPageBreak/>
              <w:t>6. Date on which issuer notified:</w:t>
            </w:r>
            <w:r w:rsidR="007C06E8">
              <w:rPr>
                <w:rFonts w:ascii="Helvetica" w:hAnsi="Helvetica" w:cs="Helvetica"/>
                <w:b/>
                <w:lang w:val="en-GB"/>
              </w:rPr>
              <w:t xml:space="preserve"> </w:t>
            </w:r>
            <w:r w:rsidR="007C06E8">
              <w:rPr>
                <w:rFonts w:ascii="Helvetica" w:hAnsi="Helvetica" w:cs="Helvetica"/>
                <w:bCs/>
                <w:lang w:val="en-GB"/>
              </w:rPr>
              <w:t>26 September 2023</w:t>
            </w:r>
          </w:p>
          <w:p w14:paraId="0C01761A" w14:textId="77777777" w:rsidR="00D2326B" w:rsidRPr="00C055A5" w:rsidRDefault="00D2326B" w:rsidP="00D2326B">
            <w:pPr>
              <w:spacing w:after="0"/>
              <w:rPr>
                <w:rFonts w:ascii="Helvetica" w:hAnsi="Helvetica" w:cs="Helvetica"/>
                <w:b/>
                <w:lang w:val="en-GB"/>
              </w:rPr>
            </w:pPr>
          </w:p>
        </w:tc>
      </w:tr>
      <w:tr w:rsidR="00521E70" w:rsidRPr="00C055A5" w14:paraId="1E2215F9" w14:textId="77777777" w:rsidTr="00306839">
        <w:trPr>
          <w:trHeight w:val="419"/>
        </w:trPr>
        <w:tc>
          <w:tcPr>
            <w:tcW w:w="10620" w:type="dxa"/>
            <w:gridSpan w:val="6"/>
            <w:vAlign w:val="center"/>
          </w:tcPr>
          <w:p w14:paraId="752189D7" w14:textId="77777777" w:rsidR="00521E70" w:rsidRDefault="00521E70" w:rsidP="00BA72A7">
            <w:pPr>
              <w:rPr>
                <w:rFonts w:ascii="Helvetica" w:hAnsi="Helvetica" w:cs="Helvetica"/>
                <w:b/>
                <w:lang w:val="en-GB"/>
              </w:rPr>
            </w:pPr>
            <w:r>
              <w:rPr>
                <w:rFonts w:ascii="Helvetica" w:hAnsi="Helvetica" w:cs="Helvetica"/>
                <w:b/>
                <w:lang w:val="en-GB"/>
              </w:rPr>
              <w:t>7. Threshold(s) that is/are crossed or reached:</w:t>
            </w:r>
            <w:r w:rsidR="007C06E8">
              <w:rPr>
                <w:rFonts w:ascii="Helvetica" w:hAnsi="Helvetica" w:cs="Helvetica"/>
                <w:b/>
                <w:lang w:val="en-GB"/>
              </w:rPr>
              <w:t xml:space="preserve"> </w:t>
            </w:r>
            <w:r w:rsidR="005A2F3F">
              <w:rPr>
                <w:rFonts w:ascii="Helvetica" w:hAnsi="Helvetica" w:cs="Helvetica"/>
                <w:bCs/>
                <w:lang w:val="en-GB"/>
              </w:rPr>
              <w:t>4</w:t>
            </w:r>
            <w:r w:rsidR="007C06E8" w:rsidRPr="007C06E8">
              <w:rPr>
                <w:rFonts w:ascii="Helvetica" w:hAnsi="Helvetica" w:cs="Helvetica"/>
                <w:bCs/>
                <w:lang w:val="en-GB"/>
              </w:rPr>
              <w:t>%</w:t>
            </w:r>
          </w:p>
          <w:p w14:paraId="22B1E81B" w14:textId="77777777" w:rsidR="00D2326B" w:rsidRPr="00C055A5" w:rsidRDefault="00D2326B" w:rsidP="00D2326B">
            <w:pPr>
              <w:spacing w:after="0"/>
              <w:rPr>
                <w:rFonts w:ascii="Helvetica" w:hAnsi="Helvetica" w:cs="Helvetica"/>
                <w:b/>
                <w:lang w:val="en-GB"/>
              </w:rPr>
            </w:pPr>
          </w:p>
        </w:tc>
      </w:tr>
      <w:tr w:rsidR="00C5065C" w:rsidRPr="00C055A5" w14:paraId="684D3CC2" w14:textId="77777777" w:rsidTr="00F1736C">
        <w:trPr>
          <w:trHeight w:val="555"/>
        </w:trPr>
        <w:tc>
          <w:tcPr>
            <w:tcW w:w="10620" w:type="dxa"/>
            <w:gridSpan w:val="6"/>
            <w:vAlign w:val="center"/>
          </w:tcPr>
          <w:p w14:paraId="1CB1B3D9"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216431FD" w14:textId="77777777" w:rsidTr="00F1736C">
        <w:trPr>
          <w:trHeight w:val="555"/>
        </w:trPr>
        <w:tc>
          <w:tcPr>
            <w:tcW w:w="2124" w:type="dxa"/>
            <w:vAlign w:val="center"/>
          </w:tcPr>
          <w:p w14:paraId="7620CFC4" w14:textId="77777777" w:rsidR="00C5065C" w:rsidRPr="00C055A5" w:rsidRDefault="00C5065C" w:rsidP="00C5065C">
            <w:pPr>
              <w:rPr>
                <w:rFonts w:ascii="Helvetica" w:hAnsi="Helvetica" w:cs="Helvetica"/>
                <w:lang w:val="en-GB"/>
              </w:rPr>
            </w:pPr>
          </w:p>
        </w:tc>
        <w:tc>
          <w:tcPr>
            <w:tcW w:w="2124" w:type="dxa"/>
            <w:vAlign w:val="center"/>
          </w:tcPr>
          <w:p w14:paraId="63CF849E"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w:t>
            </w:r>
            <w:proofErr w:type="gramStart"/>
            <w:r w:rsidRPr="008F18BE">
              <w:rPr>
                <w:rFonts w:ascii="Helvetica" w:hAnsi="Helvetica" w:cs="Helvetica"/>
                <w:sz w:val="20"/>
                <w:szCs w:val="20"/>
                <w:lang w:val="en-GB"/>
              </w:rPr>
              <w:t>of</w:t>
            </w:r>
            <w:proofErr w:type="gramEnd"/>
            <w:r w:rsidRPr="008F18BE">
              <w:rPr>
                <w:rFonts w:ascii="Helvetica" w:hAnsi="Helvetica" w:cs="Helvetica"/>
                <w:sz w:val="20"/>
                <w:szCs w:val="20"/>
                <w:lang w:val="en-GB"/>
              </w:rPr>
              <w:t xml:space="preserve">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gridSpan w:val="2"/>
            <w:vAlign w:val="center"/>
          </w:tcPr>
          <w:p w14:paraId="2B1F8953"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w:t>
            </w:r>
            <w:proofErr w:type="gramStart"/>
            <w:r w:rsidRPr="008F18BE">
              <w:rPr>
                <w:rFonts w:ascii="Helvetica" w:hAnsi="Helvetica" w:cs="Helvetica"/>
                <w:sz w:val="20"/>
                <w:szCs w:val="20"/>
                <w:lang w:val="en-GB"/>
              </w:rPr>
              <w:t>of</w:t>
            </w:r>
            <w:proofErr w:type="gramEnd"/>
            <w:r w:rsidRPr="008F18BE">
              <w:rPr>
                <w:rFonts w:ascii="Helvetica" w:hAnsi="Helvetica" w:cs="Helvetica"/>
                <w:sz w:val="20"/>
                <w:szCs w:val="20"/>
                <w:lang w:val="en-GB"/>
              </w:rPr>
              <w:t xml:space="preserve">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73E40C84"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0EC11C37"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14:paraId="0C8A82DE" w14:textId="77777777" w:rsidTr="00F1736C">
        <w:trPr>
          <w:trHeight w:val="555"/>
        </w:trPr>
        <w:tc>
          <w:tcPr>
            <w:tcW w:w="2124" w:type="dxa"/>
            <w:vAlign w:val="center"/>
          </w:tcPr>
          <w:p w14:paraId="1BDE7FBE"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vAlign w:val="center"/>
          </w:tcPr>
          <w:p w14:paraId="41D764C7" w14:textId="4D79862C" w:rsidR="00C5065C" w:rsidRPr="00314EED" w:rsidRDefault="002F66C4" w:rsidP="00E904B1">
            <w:pPr>
              <w:rPr>
                <w:rFonts w:ascii="Helvetica" w:hAnsi="Helvetica" w:cs="Helvetica"/>
                <w:lang w:val="en-GB"/>
              </w:rPr>
            </w:pPr>
            <w:r w:rsidRPr="00314EED">
              <w:rPr>
                <w:rFonts w:ascii="Helvetica" w:hAnsi="Helvetica" w:cs="Helvetica"/>
                <w:lang w:val="en-GB"/>
              </w:rPr>
              <w:t>0.6</w:t>
            </w:r>
            <w:r w:rsidR="00E904B1">
              <w:rPr>
                <w:rFonts w:ascii="Helvetica" w:hAnsi="Helvetica" w:cs="Helvetica"/>
                <w:lang w:val="en-GB"/>
              </w:rPr>
              <w:t>8</w:t>
            </w:r>
            <w:r w:rsidRPr="00314EED">
              <w:rPr>
                <w:rFonts w:ascii="Helvetica" w:hAnsi="Helvetica" w:cs="Helvetica"/>
                <w:lang w:val="en-GB"/>
              </w:rPr>
              <w:t>3%</w:t>
            </w:r>
          </w:p>
        </w:tc>
        <w:tc>
          <w:tcPr>
            <w:tcW w:w="2313" w:type="dxa"/>
            <w:gridSpan w:val="2"/>
            <w:vAlign w:val="center"/>
          </w:tcPr>
          <w:p w14:paraId="7F420E71" w14:textId="56F3F80B" w:rsidR="00C5065C" w:rsidRPr="00314EED" w:rsidRDefault="002F66C4" w:rsidP="00E904B1">
            <w:pPr>
              <w:rPr>
                <w:rFonts w:ascii="Helvetica" w:hAnsi="Helvetica" w:cs="Helvetica"/>
                <w:lang w:val="en-GB"/>
              </w:rPr>
            </w:pPr>
            <w:r w:rsidRPr="00314EED">
              <w:rPr>
                <w:rFonts w:ascii="Helvetica" w:hAnsi="Helvetica" w:cs="Helvetica"/>
                <w:lang w:val="en-GB"/>
              </w:rPr>
              <w:t>3.</w:t>
            </w:r>
            <w:r w:rsidR="00E904B1">
              <w:rPr>
                <w:rFonts w:ascii="Helvetica" w:hAnsi="Helvetica" w:cs="Helvetica"/>
                <w:lang w:val="en-GB"/>
              </w:rPr>
              <w:t>623</w:t>
            </w:r>
            <w:r w:rsidRPr="00314EED">
              <w:rPr>
                <w:rFonts w:ascii="Helvetica" w:hAnsi="Helvetica" w:cs="Helvetica"/>
                <w:lang w:val="en-GB"/>
              </w:rPr>
              <w:t>%</w:t>
            </w:r>
          </w:p>
        </w:tc>
        <w:tc>
          <w:tcPr>
            <w:tcW w:w="2126" w:type="dxa"/>
            <w:vAlign w:val="center"/>
          </w:tcPr>
          <w:p w14:paraId="2430F153" w14:textId="515E1702" w:rsidR="00C5065C" w:rsidRPr="00314EED" w:rsidRDefault="002F66C4" w:rsidP="00E904B1">
            <w:pPr>
              <w:rPr>
                <w:rFonts w:ascii="Calibri" w:hAnsi="Calibri" w:cs="Calibri"/>
              </w:rPr>
            </w:pPr>
            <w:r w:rsidRPr="00314EED">
              <w:rPr>
                <w:rFonts w:ascii="Calibri" w:hAnsi="Calibri" w:cs="Calibri"/>
              </w:rPr>
              <w:t>4.</w:t>
            </w:r>
            <w:r w:rsidR="00E904B1">
              <w:rPr>
                <w:rFonts w:ascii="Calibri" w:hAnsi="Calibri" w:cs="Calibri"/>
              </w:rPr>
              <w:t>306</w:t>
            </w:r>
            <w:r w:rsidRPr="00314EED">
              <w:rPr>
                <w:rFonts w:ascii="Calibri" w:hAnsi="Calibri" w:cs="Calibri"/>
              </w:rPr>
              <w:t>%</w:t>
            </w:r>
          </w:p>
        </w:tc>
        <w:tc>
          <w:tcPr>
            <w:tcW w:w="1933" w:type="dxa"/>
            <w:vAlign w:val="center"/>
          </w:tcPr>
          <w:p w14:paraId="04A6C2C4" w14:textId="456D4AB9" w:rsidR="00C5065C" w:rsidRPr="00E904B1" w:rsidRDefault="00E904B1" w:rsidP="00C5065C">
            <w:pPr>
              <w:rPr>
                <w:rFonts w:ascii="Calibri" w:hAnsi="Calibri" w:cs="Calibri"/>
                <w:color w:val="000000"/>
              </w:rPr>
            </w:pPr>
            <w:r>
              <w:rPr>
                <w:rFonts w:ascii="Calibri" w:hAnsi="Calibri" w:cs="Calibri"/>
                <w:color w:val="000000"/>
              </w:rPr>
              <w:t>715,060,563</w:t>
            </w:r>
          </w:p>
        </w:tc>
      </w:tr>
      <w:tr w:rsidR="00C5065C" w:rsidRPr="00C055A5" w14:paraId="3A6FD114" w14:textId="77777777" w:rsidTr="00F1736C">
        <w:trPr>
          <w:trHeight w:val="555"/>
        </w:trPr>
        <w:tc>
          <w:tcPr>
            <w:tcW w:w="2124" w:type="dxa"/>
            <w:vAlign w:val="center"/>
          </w:tcPr>
          <w:p w14:paraId="38CB31D3" w14:textId="34DFA572" w:rsidR="00C5065C" w:rsidRPr="008F18BE" w:rsidRDefault="00C5065C" w:rsidP="00E904B1">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vAlign w:val="center"/>
          </w:tcPr>
          <w:p w14:paraId="664347D0" w14:textId="77777777" w:rsidR="00C5065C" w:rsidRPr="00C055A5" w:rsidRDefault="00663887" w:rsidP="00C5065C">
            <w:pPr>
              <w:rPr>
                <w:rFonts w:ascii="Helvetica" w:hAnsi="Helvetica" w:cs="Helvetica"/>
                <w:lang w:val="en-GB"/>
              </w:rPr>
            </w:pPr>
            <w:r>
              <w:rPr>
                <w:rFonts w:ascii="Helvetica" w:hAnsi="Helvetica" w:cs="Helvetica"/>
                <w:lang w:val="en-GB"/>
              </w:rPr>
              <w:t>N/A</w:t>
            </w:r>
          </w:p>
        </w:tc>
        <w:tc>
          <w:tcPr>
            <w:tcW w:w="2313" w:type="dxa"/>
            <w:gridSpan w:val="2"/>
            <w:vAlign w:val="center"/>
          </w:tcPr>
          <w:p w14:paraId="3E26E070" w14:textId="77777777" w:rsidR="00C5065C" w:rsidRPr="00C055A5" w:rsidRDefault="00663887" w:rsidP="00C5065C">
            <w:pPr>
              <w:rPr>
                <w:rFonts w:ascii="Helvetica" w:hAnsi="Helvetica" w:cs="Helvetica"/>
                <w:lang w:val="en-GB"/>
              </w:rPr>
            </w:pPr>
            <w:r w:rsidRPr="00663887">
              <w:rPr>
                <w:rFonts w:ascii="Helvetica" w:hAnsi="Helvetica" w:cs="Helvetica"/>
                <w:lang w:val="en-GB"/>
              </w:rPr>
              <w:t>N/A</w:t>
            </w:r>
          </w:p>
        </w:tc>
        <w:tc>
          <w:tcPr>
            <w:tcW w:w="2126" w:type="dxa"/>
            <w:vAlign w:val="center"/>
          </w:tcPr>
          <w:p w14:paraId="747CF569" w14:textId="77777777" w:rsidR="00C5065C" w:rsidRPr="00C055A5" w:rsidRDefault="00663887" w:rsidP="00C5065C">
            <w:pPr>
              <w:rPr>
                <w:rFonts w:ascii="Helvetica" w:hAnsi="Helvetica" w:cs="Helvetica"/>
                <w:lang w:val="en-GB"/>
              </w:rPr>
            </w:pPr>
            <w:r>
              <w:rPr>
                <w:rFonts w:ascii="Helvetica" w:hAnsi="Helvetica" w:cs="Helvetica"/>
                <w:lang w:val="en-GB"/>
              </w:rPr>
              <w:t>N/A</w:t>
            </w:r>
          </w:p>
        </w:tc>
        <w:tc>
          <w:tcPr>
            <w:tcW w:w="1933" w:type="dxa"/>
            <w:shd w:val="thinDiagStripe" w:color="auto" w:fill="auto"/>
            <w:vAlign w:val="center"/>
          </w:tcPr>
          <w:p w14:paraId="78DFBD58" w14:textId="77777777" w:rsidR="00C5065C" w:rsidRPr="00C055A5" w:rsidRDefault="00C5065C" w:rsidP="00C5065C">
            <w:pPr>
              <w:rPr>
                <w:rFonts w:ascii="Helvetica" w:hAnsi="Helvetica" w:cs="Helvetica"/>
                <w:lang w:val="en-GB"/>
              </w:rPr>
            </w:pPr>
          </w:p>
        </w:tc>
      </w:tr>
    </w:tbl>
    <w:p w14:paraId="6EB4CCB2"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081"/>
        <w:gridCol w:w="164"/>
        <w:gridCol w:w="1273"/>
        <w:gridCol w:w="375"/>
        <w:gridCol w:w="1420"/>
        <w:gridCol w:w="774"/>
        <w:gridCol w:w="1006"/>
        <w:gridCol w:w="1341"/>
        <w:gridCol w:w="109"/>
        <w:gridCol w:w="85"/>
        <w:gridCol w:w="1992"/>
      </w:tblGrid>
      <w:tr w:rsidR="00C5065C" w:rsidRPr="00C055A5" w14:paraId="755F6D99" w14:textId="77777777" w:rsidTr="00CB045C">
        <w:trPr>
          <w:trHeight w:val="326"/>
          <w:jc w:val="center"/>
        </w:trPr>
        <w:tc>
          <w:tcPr>
            <w:tcW w:w="10620" w:type="dxa"/>
            <w:gridSpan w:val="11"/>
            <w:tcBorders>
              <w:top w:val="single" w:sz="4" w:space="0" w:color="auto"/>
              <w:bottom w:val="single" w:sz="4" w:space="0" w:color="auto"/>
            </w:tcBorders>
          </w:tcPr>
          <w:p w14:paraId="291DC01A"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3A55C425" w14:textId="77777777" w:rsidTr="00CB045C">
        <w:trPr>
          <w:trHeight w:val="458"/>
          <w:jc w:val="center"/>
        </w:trPr>
        <w:tc>
          <w:tcPr>
            <w:tcW w:w="10620" w:type="dxa"/>
            <w:gridSpan w:val="11"/>
            <w:tcBorders>
              <w:top w:val="single" w:sz="4" w:space="0" w:color="auto"/>
              <w:bottom w:val="single" w:sz="4" w:space="0" w:color="auto"/>
            </w:tcBorders>
            <w:vAlign w:val="center"/>
          </w:tcPr>
          <w:p w14:paraId="68FC83B6"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26E6416E" w14:textId="77777777" w:rsidTr="00CB045C">
        <w:trPr>
          <w:trHeight w:val="386"/>
          <w:jc w:val="center"/>
        </w:trPr>
        <w:tc>
          <w:tcPr>
            <w:tcW w:w="2245" w:type="dxa"/>
            <w:gridSpan w:val="2"/>
            <w:vMerge w:val="restart"/>
            <w:tcBorders>
              <w:top w:val="single" w:sz="4" w:space="0" w:color="auto"/>
              <w:bottom w:val="single" w:sz="4" w:space="0" w:color="auto"/>
              <w:right w:val="single" w:sz="4" w:space="0" w:color="auto"/>
            </w:tcBorders>
          </w:tcPr>
          <w:p w14:paraId="07528FEB"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0567E0FF"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3842" w:type="dxa"/>
            <w:gridSpan w:val="4"/>
            <w:tcBorders>
              <w:top w:val="single" w:sz="4" w:space="0" w:color="auto"/>
              <w:left w:val="single" w:sz="4" w:space="0" w:color="auto"/>
            </w:tcBorders>
            <w:vAlign w:val="center"/>
          </w:tcPr>
          <w:p w14:paraId="7D2F5A12"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1C9F50AA"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 </w:t>
            </w:r>
            <w:proofErr w:type="gramStart"/>
            <w:r w:rsidRPr="00C055A5">
              <w:rPr>
                <w:rFonts w:ascii="Helvetica" w:hAnsi="Helvetica" w:cs="Helvetica"/>
                <w:b/>
                <w:sz w:val="20"/>
                <w:szCs w:val="20"/>
                <w:lang w:val="en-GB"/>
              </w:rPr>
              <w:t>of</w:t>
            </w:r>
            <w:proofErr w:type="gramEnd"/>
            <w:r w:rsidRPr="00C055A5">
              <w:rPr>
                <w:rFonts w:ascii="Helvetica" w:hAnsi="Helvetica" w:cs="Helvetica"/>
                <w:b/>
                <w:sz w:val="20"/>
                <w:szCs w:val="20"/>
                <w:lang w:val="en-GB"/>
              </w:rPr>
              <w:t xml:space="preserve"> voting rights</w:t>
            </w:r>
          </w:p>
        </w:tc>
      </w:tr>
      <w:tr w:rsidR="00C5065C" w:rsidRPr="00C055A5" w14:paraId="21384E90" w14:textId="77777777" w:rsidTr="00CB045C">
        <w:tblPrEx>
          <w:tblBorders>
            <w:top w:val="none" w:sz="0" w:space="0" w:color="auto"/>
            <w:left w:val="none" w:sz="0" w:space="0" w:color="auto"/>
            <w:bottom w:val="none" w:sz="0" w:space="0" w:color="auto"/>
            <w:right w:val="none" w:sz="0" w:space="0" w:color="auto"/>
          </w:tblBorders>
        </w:tblPrEx>
        <w:trPr>
          <w:trHeight w:val="374"/>
          <w:jc w:val="center"/>
        </w:trPr>
        <w:tc>
          <w:tcPr>
            <w:tcW w:w="2245" w:type="dxa"/>
            <w:gridSpan w:val="2"/>
            <w:vMerge/>
            <w:tcBorders>
              <w:top w:val="single" w:sz="4" w:space="0" w:color="auto"/>
              <w:left w:val="single" w:sz="4" w:space="0" w:color="auto"/>
              <w:bottom w:val="single" w:sz="4" w:space="0" w:color="auto"/>
              <w:right w:val="single" w:sz="4" w:space="0" w:color="auto"/>
            </w:tcBorders>
          </w:tcPr>
          <w:p w14:paraId="6A68F139" w14:textId="77777777" w:rsidR="00C5065C" w:rsidRPr="00C055A5" w:rsidRDefault="00C5065C" w:rsidP="00C5065C">
            <w:pPr>
              <w:rPr>
                <w:rFonts w:ascii="Helvetica" w:hAnsi="Helvetica" w:cs="Helvetica"/>
                <w:lang w:val="en-GB"/>
              </w:rPr>
            </w:pPr>
          </w:p>
        </w:tc>
        <w:tc>
          <w:tcPr>
            <w:tcW w:w="1648" w:type="dxa"/>
            <w:gridSpan w:val="2"/>
            <w:tcBorders>
              <w:top w:val="single" w:sz="4" w:space="0" w:color="auto"/>
              <w:left w:val="single" w:sz="4" w:space="0" w:color="auto"/>
              <w:bottom w:val="single" w:sz="4" w:space="0" w:color="auto"/>
              <w:right w:val="single" w:sz="4" w:space="0" w:color="auto"/>
            </w:tcBorders>
          </w:tcPr>
          <w:p w14:paraId="56FB16DC" w14:textId="77777777" w:rsidR="00F26D04" w:rsidRDefault="00F26D04" w:rsidP="00C055A5">
            <w:pPr>
              <w:spacing w:after="0"/>
              <w:jc w:val="center"/>
              <w:rPr>
                <w:rFonts w:ascii="Helvetica" w:hAnsi="Helvetica" w:cs="Helvetica"/>
                <w:b/>
                <w:sz w:val="20"/>
                <w:szCs w:val="20"/>
                <w:lang w:val="en-GB"/>
              </w:rPr>
            </w:pPr>
          </w:p>
          <w:p w14:paraId="79A8D920"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5D9E8D58"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6A15864" w14:textId="77777777" w:rsidR="00F26D04" w:rsidRDefault="00F26D04" w:rsidP="00C055A5">
            <w:pPr>
              <w:spacing w:after="0"/>
              <w:jc w:val="center"/>
              <w:rPr>
                <w:rFonts w:ascii="Helvetica" w:hAnsi="Helvetica" w:cs="Helvetica"/>
                <w:b/>
                <w:sz w:val="20"/>
                <w:szCs w:val="20"/>
                <w:lang w:val="en-GB"/>
              </w:rPr>
            </w:pPr>
          </w:p>
          <w:p w14:paraId="16C8ABA1"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2B6CF4EA"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0DFC7C0B" w14:textId="77777777" w:rsidR="00F26D04" w:rsidRDefault="00F26D04" w:rsidP="00C055A5">
            <w:pPr>
              <w:spacing w:after="0"/>
              <w:jc w:val="center"/>
              <w:rPr>
                <w:rFonts w:ascii="Helvetica" w:hAnsi="Helvetica" w:cs="Helvetica"/>
                <w:b/>
                <w:sz w:val="20"/>
                <w:szCs w:val="20"/>
                <w:lang w:val="en-GB"/>
              </w:rPr>
            </w:pPr>
          </w:p>
          <w:p w14:paraId="2A2F6CF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787417B1"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18BDEAF2" w14:textId="77777777" w:rsidR="00F26D04" w:rsidRDefault="00F26D04" w:rsidP="00C055A5">
            <w:pPr>
              <w:spacing w:after="0"/>
              <w:jc w:val="center"/>
              <w:rPr>
                <w:rFonts w:ascii="Helvetica" w:hAnsi="Helvetica" w:cs="Helvetica"/>
                <w:b/>
                <w:sz w:val="20"/>
                <w:szCs w:val="20"/>
                <w:lang w:val="en-GB"/>
              </w:rPr>
            </w:pPr>
          </w:p>
          <w:p w14:paraId="48EB1351"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7D50D640"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11F6D546" w14:textId="77777777" w:rsidTr="00CB045C">
        <w:tblPrEx>
          <w:tblBorders>
            <w:top w:val="none" w:sz="0" w:space="0" w:color="auto"/>
            <w:left w:val="none" w:sz="0" w:space="0" w:color="auto"/>
            <w:bottom w:val="none" w:sz="0" w:space="0" w:color="auto"/>
            <w:right w:val="none" w:sz="0" w:space="0" w:color="auto"/>
          </w:tblBorders>
        </w:tblPrEx>
        <w:trPr>
          <w:trHeight w:val="470"/>
          <w:jc w:val="center"/>
        </w:trPr>
        <w:tc>
          <w:tcPr>
            <w:tcW w:w="2245" w:type="dxa"/>
            <w:gridSpan w:val="2"/>
            <w:tcBorders>
              <w:top w:val="single" w:sz="4" w:space="0" w:color="auto"/>
              <w:left w:val="single" w:sz="4" w:space="0" w:color="auto"/>
              <w:bottom w:val="single" w:sz="4" w:space="0" w:color="auto"/>
              <w:right w:val="single" w:sz="4" w:space="0" w:color="auto"/>
            </w:tcBorders>
          </w:tcPr>
          <w:p w14:paraId="082AA0CA" w14:textId="3CC033BE" w:rsidR="00C5065C" w:rsidRPr="002F66C4" w:rsidRDefault="00E904B1" w:rsidP="00E904B1">
            <w:pPr>
              <w:jc w:val="center"/>
              <w:rPr>
                <w:rFonts w:ascii="Calibri" w:hAnsi="Calibri" w:cs="Calibri"/>
                <w:color w:val="000000"/>
              </w:rPr>
            </w:pPr>
            <w:r>
              <w:rPr>
                <w:rFonts w:ascii="Calibri" w:hAnsi="Calibri" w:cs="Calibri"/>
                <w:color w:val="000000"/>
              </w:rPr>
              <w:t>IE0001827041</w:t>
            </w:r>
          </w:p>
        </w:tc>
        <w:tc>
          <w:tcPr>
            <w:tcW w:w="1648" w:type="dxa"/>
            <w:gridSpan w:val="2"/>
            <w:tcBorders>
              <w:top w:val="single" w:sz="4" w:space="0" w:color="auto"/>
              <w:left w:val="single" w:sz="4" w:space="0" w:color="auto"/>
              <w:bottom w:val="single" w:sz="4" w:space="0" w:color="auto"/>
              <w:right w:val="single" w:sz="4" w:space="0" w:color="auto"/>
            </w:tcBorders>
          </w:tcPr>
          <w:p w14:paraId="66671AE1" w14:textId="5B34A4AF" w:rsidR="00C5065C" w:rsidRPr="002F66C4" w:rsidRDefault="002F66C4" w:rsidP="002F66C4">
            <w:pPr>
              <w:jc w:val="center"/>
              <w:rPr>
                <w:rFonts w:ascii="Calibri" w:hAnsi="Calibri" w:cs="Calibri"/>
                <w:color w:val="000000"/>
              </w:rPr>
            </w:pPr>
            <w:r>
              <w:rPr>
                <w:rFonts w:ascii="Calibri" w:hAnsi="Calibri" w:cs="Calibri"/>
                <w:color w:val="000000"/>
              </w:rPr>
              <w:t>4,883,511</w:t>
            </w:r>
          </w:p>
        </w:tc>
        <w:tc>
          <w:tcPr>
            <w:tcW w:w="2194" w:type="dxa"/>
            <w:gridSpan w:val="2"/>
            <w:tcBorders>
              <w:top w:val="single" w:sz="4" w:space="0" w:color="auto"/>
              <w:left w:val="single" w:sz="4" w:space="0" w:color="auto"/>
              <w:bottom w:val="single" w:sz="4" w:space="0" w:color="auto"/>
              <w:right w:val="single" w:sz="4" w:space="0" w:color="auto"/>
            </w:tcBorders>
          </w:tcPr>
          <w:p w14:paraId="1C7F1E1B" w14:textId="77777777" w:rsidR="00C5065C" w:rsidRPr="002F66C4" w:rsidRDefault="00C5065C" w:rsidP="002F66C4">
            <w:pPr>
              <w:jc w:val="center"/>
              <w:rPr>
                <w:rFonts w:ascii="Calibri" w:hAnsi="Calibri" w:cs="Calibri"/>
                <w:color w:val="000000"/>
              </w:rPr>
            </w:pPr>
          </w:p>
        </w:tc>
        <w:tc>
          <w:tcPr>
            <w:tcW w:w="2347" w:type="dxa"/>
            <w:gridSpan w:val="2"/>
            <w:tcBorders>
              <w:top w:val="single" w:sz="4" w:space="0" w:color="auto"/>
              <w:left w:val="single" w:sz="4" w:space="0" w:color="auto"/>
              <w:bottom w:val="single" w:sz="4" w:space="0" w:color="auto"/>
              <w:right w:val="single" w:sz="4" w:space="0" w:color="auto"/>
            </w:tcBorders>
          </w:tcPr>
          <w:p w14:paraId="53B2A8A8" w14:textId="6D587027" w:rsidR="00C5065C" w:rsidRPr="002F66C4" w:rsidRDefault="002F66C4" w:rsidP="002F66C4">
            <w:pPr>
              <w:jc w:val="center"/>
              <w:rPr>
                <w:rFonts w:ascii="Calibri" w:hAnsi="Calibri" w:cs="Calibri"/>
                <w:color w:val="000000"/>
              </w:rPr>
            </w:pPr>
            <w:r w:rsidRPr="002F66C4">
              <w:rPr>
                <w:rFonts w:ascii="Calibri" w:hAnsi="Calibri" w:cs="Calibri"/>
                <w:color w:val="000000"/>
              </w:rPr>
              <w:t>0.</w:t>
            </w:r>
            <w:r w:rsidR="00E904B1" w:rsidRPr="00E904B1">
              <w:rPr>
                <w:rFonts w:ascii="Calibri" w:hAnsi="Calibri" w:cs="Calibri"/>
                <w:color w:val="000000"/>
              </w:rPr>
              <w:t>683</w:t>
            </w:r>
            <w:r w:rsidRPr="002F66C4">
              <w:rPr>
                <w:rFonts w:ascii="Calibri" w:hAnsi="Calibri" w:cs="Calibri"/>
                <w:color w:val="000000"/>
              </w:rPr>
              <w:t>%</w:t>
            </w:r>
          </w:p>
        </w:tc>
        <w:tc>
          <w:tcPr>
            <w:tcW w:w="2186" w:type="dxa"/>
            <w:gridSpan w:val="3"/>
            <w:tcBorders>
              <w:top w:val="single" w:sz="4" w:space="0" w:color="auto"/>
              <w:left w:val="single" w:sz="4" w:space="0" w:color="auto"/>
              <w:bottom w:val="single" w:sz="4" w:space="0" w:color="auto"/>
              <w:right w:val="single" w:sz="4" w:space="0" w:color="auto"/>
            </w:tcBorders>
          </w:tcPr>
          <w:p w14:paraId="07FD0D60" w14:textId="77777777" w:rsidR="00C5065C" w:rsidRPr="00C055A5" w:rsidRDefault="00C5065C" w:rsidP="002F66C4">
            <w:pPr>
              <w:jc w:val="center"/>
              <w:rPr>
                <w:rFonts w:ascii="Helvetica" w:hAnsi="Helvetica" w:cs="Helvetica"/>
                <w:lang w:val="en-GB"/>
              </w:rPr>
            </w:pPr>
          </w:p>
        </w:tc>
      </w:tr>
      <w:tr w:rsidR="00C5065C" w:rsidRPr="00C055A5" w14:paraId="628FB43C" w14:textId="77777777" w:rsidTr="00CB045C">
        <w:tblPrEx>
          <w:tblBorders>
            <w:top w:val="none" w:sz="0" w:space="0" w:color="auto"/>
            <w:left w:val="none" w:sz="0" w:space="0" w:color="auto"/>
            <w:bottom w:val="none" w:sz="0" w:space="0" w:color="auto"/>
            <w:right w:val="none" w:sz="0" w:space="0" w:color="auto"/>
          </w:tblBorders>
        </w:tblPrEx>
        <w:trPr>
          <w:trHeight w:val="470"/>
          <w:jc w:val="center"/>
        </w:trPr>
        <w:tc>
          <w:tcPr>
            <w:tcW w:w="2245" w:type="dxa"/>
            <w:gridSpan w:val="2"/>
            <w:tcBorders>
              <w:top w:val="single" w:sz="4" w:space="0" w:color="auto"/>
              <w:left w:val="single" w:sz="4" w:space="0" w:color="auto"/>
              <w:bottom w:val="single" w:sz="4" w:space="0" w:color="auto"/>
              <w:right w:val="single" w:sz="4" w:space="0" w:color="auto"/>
            </w:tcBorders>
          </w:tcPr>
          <w:p w14:paraId="45609727" w14:textId="77777777" w:rsidR="00C5065C" w:rsidRPr="00C055A5" w:rsidRDefault="00C5065C" w:rsidP="00C5065C">
            <w:pPr>
              <w:rPr>
                <w:rFonts w:ascii="Helvetica" w:hAnsi="Helvetica" w:cs="Helvetica"/>
                <w:lang w:val="en-GB"/>
              </w:rPr>
            </w:pPr>
          </w:p>
        </w:tc>
        <w:tc>
          <w:tcPr>
            <w:tcW w:w="1648" w:type="dxa"/>
            <w:gridSpan w:val="2"/>
            <w:tcBorders>
              <w:top w:val="single" w:sz="4" w:space="0" w:color="auto"/>
              <w:left w:val="single" w:sz="4" w:space="0" w:color="auto"/>
              <w:bottom w:val="single" w:sz="4" w:space="0" w:color="auto"/>
              <w:right w:val="single" w:sz="4" w:space="0" w:color="auto"/>
            </w:tcBorders>
          </w:tcPr>
          <w:p w14:paraId="259379E7" w14:textId="77777777"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5B85861" w14:textId="77777777"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2C234354" w14:textId="77777777" w:rsidR="00C5065C" w:rsidRPr="00E904B1" w:rsidRDefault="00C5065C" w:rsidP="00C5065C">
            <w:pPr>
              <w:rPr>
                <w:rFonts w:ascii="Calibri" w:hAnsi="Calibri" w:cs="Calibri"/>
                <w:color w:val="000000"/>
              </w:rPr>
            </w:pPr>
          </w:p>
        </w:tc>
        <w:tc>
          <w:tcPr>
            <w:tcW w:w="2186" w:type="dxa"/>
            <w:gridSpan w:val="3"/>
            <w:tcBorders>
              <w:top w:val="single" w:sz="4" w:space="0" w:color="auto"/>
              <w:left w:val="single" w:sz="4" w:space="0" w:color="auto"/>
              <w:bottom w:val="single" w:sz="4" w:space="0" w:color="auto"/>
              <w:right w:val="single" w:sz="4" w:space="0" w:color="auto"/>
            </w:tcBorders>
          </w:tcPr>
          <w:p w14:paraId="5FDAA8EF" w14:textId="77777777" w:rsidR="00C5065C" w:rsidRPr="00C055A5" w:rsidRDefault="00C5065C" w:rsidP="00C5065C">
            <w:pPr>
              <w:rPr>
                <w:rFonts w:ascii="Helvetica" w:hAnsi="Helvetica" w:cs="Helvetica"/>
                <w:lang w:val="en-GB"/>
              </w:rPr>
            </w:pPr>
          </w:p>
        </w:tc>
      </w:tr>
      <w:tr w:rsidR="00C5065C" w:rsidRPr="00C055A5" w14:paraId="5E51C7FB" w14:textId="77777777" w:rsidTr="00CB045C">
        <w:tblPrEx>
          <w:tblBorders>
            <w:top w:val="none" w:sz="0" w:space="0" w:color="auto"/>
            <w:left w:val="none" w:sz="0" w:space="0" w:color="auto"/>
            <w:bottom w:val="none" w:sz="0" w:space="0" w:color="auto"/>
            <w:right w:val="none" w:sz="0" w:space="0" w:color="auto"/>
          </w:tblBorders>
        </w:tblPrEx>
        <w:trPr>
          <w:trHeight w:val="470"/>
          <w:jc w:val="center"/>
        </w:trPr>
        <w:tc>
          <w:tcPr>
            <w:tcW w:w="2245" w:type="dxa"/>
            <w:gridSpan w:val="2"/>
            <w:tcBorders>
              <w:top w:val="single" w:sz="4" w:space="0" w:color="auto"/>
              <w:left w:val="single" w:sz="4" w:space="0" w:color="auto"/>
              <w:bottom w:val="single" w:sz="4" w:space="0" w:color="auto"/>
              <w:right w:val="single" w:sz="4" w:space="0" w:color="auto"/>
            </w:tcBorders>
          </w:tcPr>
          <w:p w14:paraId="3E0252B7" w14:textId="77777777" w:rsidR="00C5065C" w:rsidRPr="00C055A5" w:rsidRDefault="00C5065C" w:rsidP="00C5065C">
            <w:pPr>
              <w:rPr>
                <w:rFonts w:ascii="Helvetica" w:hAnsi="Helvetica" w:cs="Helvetica"/>
                <w:lang w:val="en-GB"/>
              </w:rPr>
            </w:pPr>
          </w:p>
        </w:tc>
        <w:tc>
          <w:tcPr>
            <w:tcW w:w="1648" w:type="dxa"/>
            <w:gridSpan w:val="2"/>
            <w:tcBorders>
              <w:top w:val="single" w:sz="4" w:space="0" w:color="auto"/>
              <w:left w:val="single" w:sz="4" w:space="0" w:color="auto"/>
              <w:bottom w:val="single" w:sz="4" w:space="0" w:color="auto"/>
              <w:right w:val="single" w:sz="4" w:space="0" w:color="auto"/>
            </w:tcBorders>
          </w:tcPr>
          <w:p w14:paraId="7A2C060D" w14:textId="77777777"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05F11D2F" w14:textId="77777777"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0DF93C50" w14:textId="77777777" w:rsidR="00C5065C" w:rsidRPr="00E904B1" w:rsidRDefault="00C5065C" w:rsidP="00C5065C">
            <w:pPr>
              <w:rPr>
                <w:rFonts w:ascii="Calibri" w:hAnsi="Calibri" w:cs="Calibri"/>
                <w:color w:val="000000"/>
              </w:rPr>
            </w:pPr>
          </w:p>
        </w:tc>
        <w:tc>
          <w:tcPr>
            <w:tcW w:w="2186" w:type="dxa"/>
            <w:gridSpan w:val="3"/>
            <w:tcBorders>
              <w:top w:val="single" w:sz="4" w:space="0" w:color="auto"/>
              <w:left w:val="single" w:sz="4" w:space="0" w:color="auto"/>
              <w:bottom w:val="single" w:sz="4" w:space="0" w:color="auto"/>
              <w:right w:val="single" w:sz="4" w:space="0" w:color="auto"/>
            </w:tcBorders>
          </w:tcPr>
          <w:p w14:paraId="2D8B914B" w14:textId="77777777" w:rsidR="00C5065C" w:rsidRPr="00C055A5" w:rsidRDefault="00C5065C" w:rsidP="00C5065C">
            <w:pPr>
              <w:rPr>
                <w:rFonts w:ascii="Helvetica" w:hAnsi="Helvetica" w:cs="Helvetica"/>
                <w:lang w:val="en-GB"/>
              </w:rPr>
            </w:pPr>
          </w:p>
        </w:tc>
      </w:tr>
      <w:tr w:rsidR="00CB045C" w:rsidRPr="00C055A5" w14:paraId="773712EE" w14:textId="77777777" w:rsidTr="00CB045C">
        <w:tblPrEx>
          <w:tblBorders>
            <w:top w:val="none" w:sz="0" w:space="0" w:color="auto"/>
            <w:left w:val="none" w:sz="0" w:space="0" w:color="auto"/>
            <w:bottom w:val="none" w:sz="0" w:space="0" w:color="auto"/>
            <w:right w:val="none" w:sz="0" w:space="0" w:color="auto"/>
          </w:tblBorders>
        </w:tblPrEx>
        <w:trPr>
          <w:trHeight w:val="470"/>
          <w:jc w:val="center"/>
        </w:trPr>
        <w:tc>
          <w:tcPr>
            <w:tcW w:w="2245" w:type="dxa"/>
            <w:gridSpan w:val="2"/>
            <w:tcBorders>
              <w:top w:val="single" w:sz="4" w:space="0" w:color="auto"/>
              <w:left w:val="single" w:sz="4" w:space="0" w:color="auto"/>
              <w:bottom w:val="single" w:sz="4" w:space="0" w:color="auto"/>
              <w:right w:val="single" w:sz="4" w:space="0" w:color="auto"/>
            </w:tcBorders>
          </w:tcPr>
          <w:p w14:paraId="0271CAF1" w14:textId="77777777" w:rsidR="00CB045C" w:rsidRPr="00C055A5" w:rsidRDefault="00CB045C" w:rsidP="00CB045C">
            <w:pPr>
              <w:rPr>
                <w:rFonts w:ascii="Helvetica" w:hAnsi="Helvetica" w:cs="Helvetica"/>
                <w:b/>
                <w:lang w:val="en-GB"/>
              </w:rPr>
            </w:pPr>
            <w:r w:rsidRPr="00C055A5">
              <w:rPr>
                <w:rFonts w:ascii="Helvetica" w:hAnsi="Helvetica" w:cs="Helvetica"/>
                <w:b/>
                <w:lang w:val="en-GB"/>
              </w:rPr>
              <w:t>SUBTOTAL A</w:t>
            </w:r>
          </w:p>
        </w:tc>
        <w:tc>
          <w:tcPr>
            <w:tcW w:w="1648" w:type="dxa"/>
            <w:gridSpan w:val="2"/>
            <w:tcBorders>
              <w:top w:val="single" w:sz="4" w:space="0" w:color="auto"/>
              <w:left w:val="single" w:sz="4" w:space="0" w:color="auto"/>
              <w:bottom w:val="single" w:sz="4" w:space="0" w:color="auto"/>
            </w:tcBorders>
          </w:tcPr>
          <w:p w14:paraId="62834276" w14:textId="1062A889" w:rsidR="00CB045C" w:rsidRPr="00C055A5" w:rsidRDefault="00CB045C" w:rsidP="00CB045C">
            <w:pPr>
              <w:jc w:val="center"/>
              <w:rPr>
                <w:rFonts w:ascii="Helvetica" w:hAnsi="Helvetica" w:cs="Helvetica"/>
                <w:lang w:val="en-GB"/>
              </w:rPr>
            </w:pPr>
            <w:r>
              <w:rPr>
                <w:rFonts w:ascii="Calibri" w:hAnsi="Calibri" w:cs="Calibri"/>
                <w:color w:val="000000"/>
              </w:rPr>
              <w:t>4,883,511</w:t>
            </w:r>
          </w:p>
        </w:tc>
        <w:tc>
          <w:tcPr>
            <w:tcW w:w="2194" w:type="dxa"/>
            <w:gridSpan w:val="2"/>
            <w:tcBorders>
              <w:top w:val="single" w:sz="4" w:space="0" w:color="auto"/>
              <w:bottom w:val="single" w:sz="4" w:space="0" w:color="auto"/>
              <w:right w:val="single" w:sz="4" w:space="0" w:color="auto"/>
            </w:tcBorders>
          </w:tcPr>
          <w:p w14:paraId="60998A93" w14:textId="77777777" w:rsidR="00CB045C" w:rsidRPr="00C055A5" w:rsidRDefault="00CB045C" w:rsidP="00CB045C">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tcBorders>
          </w:tcPr>
          <w:p w14:paraId="7D6614D9" w14:textId="74D36BD2" w:rsidR="00CB045C" w:rsidRPr="00E904B1" w:rsidRDefault="00CB045C" w:rsidP="00E904B1">
            <w:pPr>
              <w:jc w:val="center"/>
              <w:rPr>
                <w:rFonts w:ascii="Calibri" w:hAnsi="Calibri" w:cs="Calibri"/>
                <w:color w:val="000000"/>
              </w:rPr>
            </w:pPr>
            <w:r w:rsidRPr="002F66C4">
              <w:rPr>
                <w:rFonts w:ascii="Calibri" w:hAnsi="Calibri" w:cs="Calibri"/>
                <w:color w:val="000000"/>
              </w:rPr>
              <w:t>0.</w:t>
            </w:r>
            <w:r w:rsidR="00E904B1" w:rsidRPr="00E904B1">
              <w:rPr>
                <w:rFonts w:ascii="Calibri" w:hAnsi="Calibri" w:cs="Calibri"/>
                <w:color w:val="000000"/>
              </w:rPr>
              <w:t>683</w:t>
            </w:r>
            <w:r w:rsidRPr="002F66C4">
              <w:rPr>
                <w:rFonts w:ascii="Calibri" w:hAnsi="Calibri" w:cs="Calibri"/>
                <w:color w:val="000000"/>
              </w:rPr>
              <w:t>%</w:t>
            </w:r>
          </w:p>
        </w:tc>
        <w:tc>
          <w:tcPr>
            <w:tcW w:w="2186" w:type="dxa"/>
            <w:gridSpan w:val="3"/>
            <w:tcBorders>
              <w:top w:val="single" w:sz="4" w:space="0" w:color="auto"/>
              <w:bottom w:val="single" w:sz="4" w:space="0" w:color="auto"/>
              <w:right w:val="single" w:sz="4" w:space="0" w:color="auto"/>
            </w:tcBorders>
          </w:tcPr>
          <w:p w14:paraId="503AB4CE" w14:textId="77777777" w:rsidR="00CB045C" w:rsidRPr="00C055A5" w:rsidRDefault="00CB045C" w:rsidP="00CB045C">
            <w:pPr>
              <w:rPr>
                <w:rFonts w:ascii="Helvetica" w:hAnsi="Helvetica" w:cs="Helvetica"/>
                <w:lang w:val="en-GB"/>
              </w:rPr>
            </w:pPr>
          </w:p>
        </w:tc>
      </w:tr>
      <w:tr w:rsidR="00C5065C" w:rsidRPr="00C055A5" w14:paraId="669703EB" w14:textId="77777777" w:rsidTr="00CB045C">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16DE3B56" w14:textId="77777777" w:rsidR="00C5065C" w:rsidRPr="00C055A5" w:rsidRDefault="00C5065C" w:rsidP="00C5065C">
            <w:pPr>
              <w:rPr>
                <w:rFonts w:ascii="Helvetica" w:hAnsi="Helvetica" w:cs="Helvetica"/>
                <w:lang w:val="en-GB"/>
              </w:rPr>
            </w:pPr>
          </w:p>
        </w:tc>
      </w:tr>
      <w:tr w:rsidR="00C5065C" w:rsidRPr="00C055A5" w14:paraId="674EF4F7" w14:textId="77777777" w:rsidTr="00CB045C">
        <w:trPr>
          <w:trHeight w:val="530"/>
          <w:jc w:val="center"/>
        </w:trPr>
        <w:tc>
          <w:tcPr>
            <w:tcW w:w="10620" w:type="dxa"/>
            <w:gridSpan w:val="11"/>
            <w:tcBorders>
              <w:top w:val="single" w:sz="4" w:space="0" w:color="auto"/>
              <w:bottom w:val="single" w:sz="4" w:space="0" w:color="auto"/>
            </w:tcBorders>
            <w:vAlign w:val="center"/>
          </w:tcPr>
          <w:p w14:paraId="4A7E389E" w14:textId="3931862C" w:rsidR="00C5065C" w:rsidRPr="00C055A5" w:rsidRDefault="00C5065C" w:rsidP="00E904B1">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5C1B11FE" w14:textId="77777777" w:rsidTr="00CB045C">
        <w:trPr>
          <w:jc w:val="center"/>
        </w:trPr>
        <w:tc>
          <w:tcPr>
            <w:tcW w:w="2081" w:type="dxa"/>
            <w:tcBorders>
              <w:top w:val="single" w:sz="4" w:space="0" w:color="auto"/>
              <w:bottom w:val="single" w:sz="4" w:space="0" w:color="auto"/>
              <w:right w:val="single" w:sz="4" w:space="0" w:color="auto"/>
            </w:tcBorders>
            <w:vAlign w:val="center"/>
          </w:tcPr>
          <w:p w14:paraId="5B18935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gridSpan w:val="2"/>
            <w:tcBorders>
              <w:top w:val="single" w:sz="4" w:space="0" w:color="auto"/>
              <w:left w:val="single" w:sz="4" w:space="0" w:color="auto"/>
              <w:bottom w:val="single" w:sz="4" w:space="0" w:color="auto"/>
              <w:right w:val="single" w:sz="4" w:space="0" w:color="auto"/>
            </w:tcBorders>
            <w:vAlign w:val="center"/>
          </w:tcPr>
          <w:p w14:paraId="58D8D10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10D91A99"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73DE1381"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299F3759"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w:t>
            </w:r>
          </w:p>
        </w:tc>
      </w:tr>
      <w:tr w:rsidR="00C5065C" w:rsidRPr="00C055A5" w14:paraId="302DCBA5" w14:textId="77777777" w:rsidTr="00CB045C">
        <w:trPr>
          <w:trHeight w:val="481"/>
          <w:jc w:val="center"/>
        </w:trPr>
        <w:tc>
          <w:tcPr>
            <w:tcW w:w="2081" w:type="dxa"/>
            <w:tcBorders>
              <w:top w:val="single" w:sz="4" w:space="0" w:color="auto"/>
              <w:bottom w:val="single" w:sz="4" w:space="0" w:color="auto"/>
              <w:right w:val="single" w:sz="4" w:space="0" w:color="auto"/>
            </w:tcBorders>
          </w:tcPr>
          <w:p w14:paraId="158E341D" w14:textId="77777777" w:rsidR="00C5065C" w:rsidRPr="00C055A5" w:rsidRDefault="00C5065C" w:rsidP="00C5065C">
            <w:pPr>
              <w:rPr>
                <w:rFonts w:ascii="Helvetica" w:hAnsi="Helvetica" w:cs="Helvetica"/>
                <w:lang w:val="en-GB"/>
              </w:rPr>
            </w:pPr>
          </w:p>
        </w:tc>
        <w:tc>
          <w:tcPr>
            <w:tcW w:w="1437" w:type="dxa"/>
            <w:gridSpan w:val="2"/>
            <w:tcBorders>
              <w:top w:val="single" w:sz="4" w:space="0" w:color="auto"/>
              <w:left w:val="single" w:sz="4" w:space="0" w:color="auto"/>
              <w:bottom w:val="single" w:sz="4" w:space="0" w:color="auto"/>
              <w:right w:val="single" w:sz="4" w:space="0" w:color="auto"/>
            </w:tcBorders>
          </w:tcPr>
          <w:p w14:paraId="0B71F329"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2D8A2F55"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294695A4"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13E76C2E" w14:textId="77777777" w:rsidR="00C5065C" w:rsidRPr="00C055A5" w:rsidRDefault="00C5065C" w:rsidP="00C5065C">
            <w:pPr>
              <w:rPr>
                <w:rFonts w:ascii="Helvetica" w:hAnsi="Helvetica" w:cs="Helvetica"/>
                <w:lang w:val="en-GB"/>
              </w:rPr>
            </w:pPr>
          </w:p>
        </w:tc>
      </w:tr>
      <w:tr w:rsidR="00C5065C" w:rsidRPr="00C055A5" w14:paraId="4A662F53" w14:textId="77777777" w:rsidTr="00CB045C">
        <w:trPr>
          <w:trHeight w:val="481"/>
          <w:jc w:val="center"/>
        </w:trPr>
        <w:tc>
          <w:tcPr>
            <w:tcW w:w="2081" w:type="dxa"/>
            <w:tcBorders>
              <w:top w:val="single" w:sz="4" w:space="0" w:color="auto"/>
              <w:bottom w:val="single" w:sz="4" w:space="0" w:color="auto"/>
              <w:right w:val="single" w:sz="4" w:space="0" w:color="auto"/>
            </w:tcBorders>
          </w:tcPr>
          <w:p w14:paraId="67EA55DA" w14:textId="77777777" w:rsidR="00C5065C" w:rsidRPr="00C055A5" w:rsidRDefault="00C5065C" w:rsidP="00C5065C">
            <w:pPr>
              <w:rPr>
                <w:rFonts w:ascii="Helvetica" w:hAnsi="Helvetica" w:cs="Helvetica"/>
                <w:lang w:val="en-GB"/>
              </w:rPr>
            </w:pPr>
          </w:p>
        </w:tc>
        <w:tc>
          <w:tcPr>
            <w:tcW w:w="1437" w:type="dxa"/>
            <w:gridSpan w:val="2"/>
            <w:tcBorders>
              <w:top w:val="single" w:sz="4" w:space="0" w:color="auto"/>
              <w:left w:val="single" w:sz="4" w:space="0" w:color="auto"/>
              <w:bottom w:val="single" w:sz="4" w:space="0" w:color="auto"/>
              <w:right w:val="single" w:sz="4" w:space="0" w:color="auto"/>
            </w:tcBorders>
          </w:tcPr>
          <w:p w14:paraId="23EC6F07"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406C296C"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107DF1D3"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4AB2DA1C" w14:textId="77777777" w:rsidR="00C5065C" w:rsidRPr="00C055A5" w:rsidRDefault="00C5065C" w:rsidP="00C5065C">
            <w:pPr>
              <w:rPr>
                <w:rFonts w:ascii="Helvetica" w:hAnsi="Helvetica" w:cs="Helvetica"/>
                <w:lang w:val="en-GB"/>
              </w:rPr>
            </w:pPr>
          </w:p>
        </w:tc>
      </w:tr>
      <w:tr w:rsidR="00C5065C" w:rsidRPr="00C055A5" w14:paraId="61DD686A" w14:textId="77777777" w:rsidTr="00CB045C">
        <w:trPr>
          <w:trHeight w:val="481"/>
          <w:jc w:val="center"/>
        </w:trPr>
        <w:tc>
          <w:tcPr>
            <w:tcW w:w="2081" w:type="dxa"/>
            <w:tcBorders>
              <w:top w:val="single" w:sz="4" w:space="0" w:color="auto"/>
              <w:bottom w:val="single" w:sz="4" w:space="0" w:color="auto"/>
              <w:right w:val="single" w:sz="4" w:space="0" w:color="auto"/>
            </w:tcBorders>
          </w:tcPr>
          <w:p w14:paraId="4D32641C" w14:textId="77777777" w:rsidR="00C5065C" w:rsidRPr="00C055A5" w:rsidRDefault="00C5065C" w:rsidP="00C5065C">
            <w:pPr>
              <w:rPr>
                <w:rFonts w:ascii="Helvetica" w:hAnsi="Helvetica" w:cs="Helvetica"/>
                <w:lang w:val="en-GB"/>
              </w:rPr>
            </w:pPr>
          </w:p>
        </w:tc>
        <w:tc>
          <w:tcPr>
            <w:tcW w:w="1437" w:type="dxa"/>
            <w:gridSpan w:val="2"/>
            <w:tcBorders>
              <w:top w:val="single" w:sz="4" w:space="0" w:color="auto"/>
              <w:left w:val="single" w:sz="4" w:space="0" w:color="auto"/>
              <w:bottom w:val="single" w:sz="4" w:space="0" w:color="auto"/>
              <w:right w:val="single" w:sz="4" w:space="0" w:color="auto"/>
            </w:tcBorders>
          </w:tcPr>
          <w:p w14:paraId="213761A9"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64AA61EA"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77B3FD2"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4E4C581E" w14:textId="77777777" w:rsidR="00C5065C" w:rsidRPr="00C055A5" w:rsidRDefault="00C5065C" w:rsidP="00C5065C">
            <w:pPr>
              <w:rPr>
                <w:rFonts w:ascii="Helvetica" w:hAnsi="Helvetica" w:cs="Helvetica"/>
                <w:lang w:val="en-GB"/>
              </w:rPr>
            </w:pPr>
          </w:p>
        </w:tc>
      </w:tr>
      <w:tr w:rsidR="00C5065C" w:rsidRPr="00C055A5" w14:paraId="07D7ABAA" w14:textId="77777777" w:rsidTr="00CB045C">
        <w:trPr>
          <w:trHeight w:val="481"/>
          <w:jc w:val="center"/>
        </w:trPr>
        <w:tc>
          <w:tcPr>
            <w:tcW w:w="2081" w:type="dxa"/>
            <w:tcBorders>
              <w:top w:val="single" w:sz="4" w:space="0" w:color="auto"/>
              <w:left w:val="nil"/>
              <w:bottom w:val="nil"/>
              <w:right w:val="nil"/>
            </w:tcBorders>
          </w:tcPr>
          <w:p w14:paraId="05FB8B78" w14:textId="77777777" w:rsidR="00C5065C" w:rsidRPr="00C055A5" w:rsidRDefault="00C5065C" w:rsidP="00C5065C">
            <w:pPr>
              <w:rPr>
                <w:rFonts w:ascii="Helvetica" w:hAnsi="Helvetica" w:cs="Helvetica"/>
                <w:lang w:val="en-GB"/>
              </w:rPr>
            </w:pPr>
          </w:p>
        </w:tc>
        <w:tc>
          <w:tcPr>
            <w:tcW w:w="1437" w:type="dxa"/>
            <w:gridSpan w:val="2"/>
            <w:tcBorders>
              <w:top w:val="single" w:sz="4" w:space="0" w:color="auto"/>
              <w:left w:val="nil"/>
              <w:bottom w:val="nil"/>
              <w:right w:val="single" w:sz="4" w:space="0" w:color="auto"/>
            </w:tcBorders>
          </w:tcPr>
          <w:p w14:paraId="1E222FB8"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208D775E"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6E291C99"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3A3B166A" w14:textId="77777777" w:rsidR="00C5065C" w:rsidRPr="00C055A5" w:rsidRDefault="00C5065C" w:rsidP="00C5065C">
            <w:pPr>
              <w:rPr>
                <w:rFonts w:ascii="Helvetica" w:hAnsi="Helvetica" w:cs="Helvetica"/>
                <w:lang w:val="en-GB"/>
              </w:rPr>
            </w:pPr>
          </w:p>
        </w:tc>
      </w:tr>
      <w:tr w:rsidR="00C5065C" w:rsidRPr="00C055A5" w14:paraId="1A477F2F" w14:textId="77777777" w:rsidTr="00CB045C">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77E15359" w14:textId="77777777" w:rsidR="00C5065C" w:rsidRPr="00C055A5" w:rsidRDefault="00C5065C" w:rsidP="00C5065C">
            <w:pPr>
              <w:rPr>
                <w:rFonts w:ascii="Helvetica" w:hAnsi="Helvetica" w:cs="Helvetica"/>
                <w:lang w:val="en-GB"/>
              </w:rPr>
            </w:pPr>
          </w:p>
        </w:tc>
      </w:tr>
      <w:tr w:rsidR="00C5065C" w:rsidRPr="00C055A5" w14:paraId="0FEB3BE9" w14:textId="77777777" w:rsidTr="00CB045C">
        <w:trPr>
          <w:trHeight w:val="408"/>
          <w:jc w:val="center"/>
        </w:trPr>
        <w:tc>
          <w:tcPr>
            <w:tcW w:w="10620" w:type="dxa"/>
            <w:gridSpan w:val="11"/>
            <w:tcBorders>
              <w:top w:val="single" w:sz="4" w:space="0" w:color="auto"/>
              <w:bottom w:val="single" w:sz="4" w:space="0" w:color="auto"/>
            </w:tcBorders>
            <w:vAlign w:val="center"/>
          </w:tcPr>
          <w:p w14:paraId="43E6FFAC" w14:textId="3BF50FA4" w:rsidR="00C5065C" w:rsidRPr="00C055A5" w:rsidRDefault="00C5065C" w:rsidP="00E904B1">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2F7370D4" w14:textId="77777777" w:rsidTr="00CB045C">
        <w:trPr>
          <w:jc w:val="center"/>
        </w:trPr>
        <w:tc>
          <w:tcPr>
            <w:tcW w:w="2245" w:type="dxa"/>
            <w:gridSpan w:val="2"/>
            <w:tcBorders>
              <w:top w:val="single" w:sz="4" w:space="0" w:color="auto"/>
              <w:bottom w:val="single" w:sz="4" w:space="0" w:color="auto"/>
              <w:right w:val="single" w:sz="4" w:space="0" w:color="auto"/>
            </w:tcBorders>
            <w:vAlign w:val="center"/>
          </w:tcPr>
          <w:p w14:paraId="4E6605A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273" w:type="dxa"/>
            <w:tcBorders>
              <w:top w:val="single" w:sz="4" w:space="0" w:color="auto"/>
              <w:left w:val="single" w:sz="4" w:space="0" w:color="auto"/>
              <w:bottom w:val="single" w:sz="4" w:space="0" w:color="auto"/>
              <w:right w:val="single" w:sz="4" w:space="0" w:color="auto"/>
            </w:tcBorders>
            <w:vAlign w:val="center"/>
          </w:tcPr>
          <w:p w14:paraId="3AF2BCDE"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0D446027"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132960E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35785D1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6598BC0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w:t>
            </w:r>
          </w:p>
        </w:tc>
      </w:tr>
      <w:tr w:rsidR="00C5065C" w:rsidRPr="00C055A5" w14:paraId="07B83002" w14:textId="77777777" w:rsidTr="00CB045C">
        <w:trPr>
          <w:trHeight w:val="481"/>
          <w:jc w:val="center"/>
        </w:trPr>
        <w:tc>
          <w:tcPr>
            <w:tcW w:w="2245" w:type="dxa"/>
            <w:gridSpan w:val="2"/>
            <w:tcBorders>
              <w:top w:val="single" w:sz="4" w:space="0" w:color="auto"/>
              <w:bottom w:val="single" w:sz="4" w:space="0" w:color="auto"/>
              <w:right w:val="single" w:sz="4" w:space="0" w:color="auto"/>
            </w:tcBorders>
          </w:tcPr>
          <w:p w14:paraId="7ABC45A3" w14:textId="3314FCE0" w:rsidR="00C5065C" w:rsidRPr="00C055A5" w:rsidRDefault="002F66C4" w:rsidP="002F66C4">
            <w:pPr>
              <w:jc w:val="center"/>
              <w:rPr>
                <w:rFonts w:ascii="Helvetica" w:hAnsi="Helvetica" w:cs="Helvetica"/>
                <w:lang w:val="en-GB"/>
              </w:rPr>
            </w:pPr>
            <w:r>
              <w:rPr>
                <w:rFonts w:ascii="Helvetica" w:hAnsi="Helvetica" w:cs="Helvetica"/>
                <w:lang w:val="en-GB"/>
              </w:rPr>
              <w:t>Equity Swap</w:t>
            </w:r>
          </w:p>
        </w:tc>
        <w:tc>
          <w:tcPr>
            <w:tcW w:w="1273" w:type="dxa"/>
            <w:tcBorders>
              <w:top w:val="single" w:sz="4" w:space="0" w:color="auto"/>
              <w:left w:val="single" w:sz="4" w:space="0" w:color="auto"/>
              <w:bottom w:val="single" w:sz="4" w:space="0" w:color="auto"/>
              <w:right w:val="single" w:sz="4" w:space="0" w:color="auto"/>
            </w:tcBorders>
          </w:tcPr>
          <w:p w14:paraId="23C86924" w14:textId="77777777" w:rsidR="00C5065C" w:rsidRPr="00C055A5" w:rsidRDefault="00C5065C" w:rsidP="002F66C4">
            <w:pPr>
              <w:jc w:val="cente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5A764558" w14:textId="77777777" w:rsidR="00C5065C" w:rsidRPr="002F66C4" w:rsidRDefault="00C5065C" w:rsidP="002F66C4">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064F34D0" w14:textId="25E92689" w:rsidR="00C5065C" w:rsidRPr="002F66C4" w:rsidRDefault="002F66C4" w:rsidP="002F66C4">
            <w:pPr>
              <w:jc w:val="center"/>
              <w:rPr>
                <w:rFonts w:ascii="Helvetica" w:hAnsi="Helvetica" w:cs="Helvetica"/>
                <w:lang w:val="en-GB"/>
              </w:rPr>
            </w:pPr>
            <w:r w:rsidRPr="002F66C4">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vAlign w:val="center"/>
          </w:tcPr>
          <w:p w14:paraId="27A9BBFF" w14:textId="0DF61F93" w:rsidR="00C5065C" w:rsidRPr="002F66C4" w:rsidRDefault="002F66C4" w:rsidP="002F66C4">
            <w:pPr>
              <w:jc w:val="center"/>
              <w:rPr>
                <w:rFonts w:ascii="Helvetica" w:hAnsi="Helvetica" w:cs="Helvetica"/>
                <w:lang w:val="en-GB"/>
              </w:rPr>
            </w:pPr>
            <w:r w:rsidRPr="002F66C4">
              <w:rPr>
                <w:rFonts w:ascii="Helvetica" w:hAnsi="Helvetica" w:cs="Helvetica"/>
                <w:lang w:val="en-GB"/>
              </w:rPr>
              <w:t>25,905,047</w:t>
            </w:r>
          </w:p>
        </w:tc>
        <w:tc>
          <w:tcPr>
            <w:tcW w:w="1992" w:type="dxa"/>
            <w:tcBorders>
              <w:top w:val="single" w:sz="4" w:space="0" w:color="auto"/>
              <w:left w:val="single" w:sz="4" w:space="0" w:color="auto"/>
              <w:bottom w:val="single" w:sz="4" w:space="0" w:color="auto"/>
            </w:tcBorders>
            <w:vAlign w:val="center"/>
          </w:tcPr>
          <w:p w14:paraId="359DF476" w14:textId="63830C2E" w:rsidR="00C5065C" w:rsidRPr="002F66C4" w:rsidRDefault="002F66C4" w:rsidP="00E904B1">
            <w:pPr>
              <w:jc w:val="center"/>
              <w:rPr>
                <w:rFonts w:ascii="Helvetica" w:hAnsi="Helvetica" w:cs="Helvetica"/>
                <w:lang w:val="en-GB"/>
              </w:rPr>
            </w:pPr>
            <w:r>
              <w:rPr>
                <w:rFonts w:ascii="Helvetica" w:hAnsi="Helvetica" w:cs="Helvetica"/>
                <w:lang w:val="en-GB"/>
              </w:rPr>
              <w:t>3.</w:t>
            </w:r>
            <w:r w:rsidR="00E904B1">
              <w:rPr>
                <w:rFonts w:ascii="Helvetica" w:hAnsi="Helvetica" w:cs="Helvetica"/>
                <w:lang w:val="en-GB"/>
              </w:rPr>
              <w:t>623</w:t>
            </w:r>
            <w:r>
              <w:rPr>
                <w:rFonts w:ascii="Helvetica" w:hAnsi="Helvetica" w:cs="Helvetica"/>
                <w:lang w:val="en-GB"/>
              </w:rPr>
              <w:t>%</w:t>
            </w:r>
          </w:p>
        </w:tc>
      </w:tr>
      <w:tr w:rsidR="00C5065C" w:rsidRPr="00C055A5" w14:paraId="10096BE0" w14:textId="77777777" w:rsidTr="00CB045C">
        <w:trPr>
          <w:trHeight w:val="481"/>
          <w:jc w:val="center"/>
        </w:trPr>
        <w:tc>
          <w:tcPr>
            <w:tcW w:w="2245" w:type="dxa"/>
            <w:gridSpan w:val="2"/>
            <w:tcBorders>
              <w:top w:val="single" w:sz="4" w:space="0" w:color="auto"/>
              <w:bottom w:val="single" w:sz="4" w:space="0" w:color="auto"/>
              <w:right w:val="single" w:sz="4" w:space="0" w:color="auto"/>
            </w:tcBorders>
          </w:tcPr>
          <w:p w14:paraId="401667BC" w14:textId="77777777" w:rsidR="00C5065C" w:rsidRPr="00C055A5" w:rsidRDefault="00C5065C" w:rsidP="00C5065C">
            <w:pPr>
              <w:rPr>
                <w:rFonts w:ascii="Helvetica" w:hAnsi="Helvetica" w:cs="Helvetica"/>
                <w:lang w:val="en-GB"/>
              </w:rPr>
            </w:pPr>
          </w:p>
        </w:tc>
        <w:tc>
          <w:tcPr>
            <w:tcW w:w="1273" w:type="dxa"/>
            <w:tcBorders>
              <w:top w:val="single" w:sz="4" w:space="0" w:color="auto"/>
              <w:left w:val="single" w:sz="4" w:space="0" w:color="auto"/>
              <w:bottom w:val="single" w:sz="4" w:space="0" w:color="auto"/>
              <w:right w:val="single" w:sz="4" w:space="0" w:color="auto"/>
            </w:tcBorders>
          </w:tcPr>
          <w:p w14:paraId="36967B2D" w14:textId="77777777"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46004C0F" w14:textId="77777777" w:rsidR="00C5065C" w:rsidRPr="00C055A5" w:rsidRDefault="00C5065C" w:rsidP="00C5065C">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472A5B5" w14:textId="77777777" w:rsidR="00C5065C" w:rsidRPr="00C055A5" w:rsidRDefault="00C5065C" w:rsidP="00C5065C">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14:paraId="0D4BC475" w14:textId="77777777" w:rsidR="00C5065C" w:rsidRPr="00C055A5"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14:paraId="2EBC7CB8" w14:textId="77777777" w:rsidR="00C5065C" w:rsidRPr="00C055A5" w:rsidRDefault="00C5065C" w:rsidP="00C5065C">
            <w:pPr>
              <w:rPr>
                <w:rFonts w:ascii="Helvetica" w:hAnsi="Helvetica" w:cs="Helvetica"/>
                <w:lang w:val="en-GB"/>
              </w:rPr>
            </w:pPr>
          </w:p>
        </w:tc>
      </w:tr>
      <w:tr w:rsidR="00C5065C" w:rsidRPr="00C055A5" w14:paraId="51FF72C8" w14:textId="77777777" w:rsidTr="00CB045C">
        <w:trPr>
          <w:trHeight w:val="481"/>
          <w:jc w:val="center"/>
        </w:trPr>
        <w:tc>
          <w:tcPr>
            <w:tcW w:w="2245" w:type="dxa"/>
            <w:gridSpan w:val="2"/>
            <w:tcBorders>
              <w:top w:val="single" w:sz="4" w:space="0" w:color="auto"/>
              <w:bottom w:val="single" w:sz="4" w:space="0" w:color="auto"/>
              <w:right w:val="single" w:sz="4" w:space="0" w:color="auto"/>
            </w:tcBorders>
          </w:tcPr>
          <w:p w14:paraId="547C195C" w14:textId="77777777" w:rsidR="00C5065C" w:rsidRPr="00C055A5" w:rsidRDefault="00C5065C" w:rsidP="00C5065C">
            <w:pPr>
              <w:rPr>
                <w:rFonts w:ascii="Helvetica" w:hAnsi="Helvetica" w:cs="Helvetica"/>
                <w:lang w:val="en-GB"/>
              </w:rPr>
            </w:pPr>
          </w:p>
        </w:tc>
        <w:tc>
          <w:tcPr>
            <w:tcW w:w="1273" w:type="dxa"/>
            <w:tcBorders>
              <w:top w:val="single" w:sz="4" w:space="0" w:color="auto"/>
              <w:left w:val="single" w:sz="4" w:space="0" w:color="auto"/>
              <w:bottom w:val="single" w:sz="4" w:space="0" w:color="auto"/>
              <w:right w:val="single" w:sz="4" w:space="0" w:color="auto"/>
            </w:tcBorders>
          </w:tcPr>
          <w:p w14:paraId="37E5C5F9" w14:textId="77777777"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04E8BC59" w14:textId="77777777" w:rsidR="00C5065C" w:rsidRPr="00C055A5" w:rsidRDefault="00C5065C" w:rsidP="00C5065C">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6F8E6278" w14:textId="77777777" w:rsidR="00C5065C" w:rsidRPr="00C055A5" w:rsidRDefault="00C5065C" w:rsidP="00C5065C">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14:paraId="44648204" w14:textId="77777777" w:rsidR="00C5065C" w:rsidRPr="00C055A5"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14:paraId="5EDCA6FF" w14:textId="77777777" w:rsidR="00C5065C" w:rsidRPr="00C055A5" w:rsidRDefault="00C5065C" w:rsidP="00C5065C">
            <w:pPr>
              <w:rPr>
                <w:rFonts w:ascii="Helvetica" w:hAnsi="Helvetica" w:cs="Helvetica"/>
                <w:lang w:val="en-GB"/>
              </w:rPr>
            </w:pPr>
          </w:p>
        </w:tc>
      </w:tr>
      <w:tr w:rsidR="00CB045C" w:rsidRPr="00C055A5" w14:paraId="1EA2A194" w14:textId="77777777" w:rsidTr="00CB045C">
        <w:trPr>
          <w:trHeight w:val="481"/>
          <w:jc w:val="center"/>
        </w:trPr>
        <w:tc>
          <w:tcPr>
            <w:tcW w:w="2245" w:type="dxa"/>
            <w:gridSpan w:val="2"/>
            <w:tcBorders>
              <w:top w:val="single" w:sz="4" w:space="0" w:color="auto"/>
              <w:left w:val="nil"/>
              <w:bottom w:val="nil"/>
              <w:right w:val="nil"/>
            </w:tcBorders>
          </w:tcPr>
          <w:p w14:paraId="4FE33CF2" w14:textId="77777777" w:rsidR="00CB045C" w:rsidRPr="00C055A5" w:rsidRDefault="00CB045C" w:rsidP="00CB045C">
            <w:pPr>
              <w:rPr>
                <w:rFonts w:ascii="Helvetica" w:hAnsi="Helvetica" w:cs="Helvetica"/>
                <w:lang w:val="en-GB"/>
              </w:rPr>
            </w:pPr>
          </w:p>
        </w:tc>
        <w:tc>
          <w:tcPr>
            <w:tcW w:w="1273" w:type="dxa"/>
            <w:tcBorders>
              <w:top w:val="single" w:sz="4" w:space="0" w:color="auto"/>
              <w:left w:val="nil"/>
              <w:bottom w:val="nil"/>
              <w:right w:val="nil"/>
            </w:tcBorders>
          </w:tcPr>
          <w:p w14:paraId="5BA5E508" w14:textId="77777777" w:rsidR="00CB045C" w:rsidRPr="00C055A5" w:rsidRDefault="00CB045C" w:rsidP="00CB045C">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06504AF0" w14:textId="77777777" w:rsidR="00CB045C" w:rsidRPr="00C055A5" w:rsidRDefault="00CB045C" w:rsidP="00CB045C">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5157834C" w14:textId="77777777" w:rsidR="00CB045C" w:rsidRPr="00C055A5" w:rsidRDefault="00CB045C" w:rsidP="00CB045C">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14:paraId="2554D799" w14:textId="0BBA6829" w:rsidR="00CB045C" w:rsidRPr="00C055A5" w:rsidRDefault="00CB045C" w:rsidP="00CB045C">
            <w:pPr>
              <w:jc w:val="center"/>
              <w:rPr>
                <w:rFonts w:ascii="Helvetica" w:hAnsi="Helvetica" w:cs="Helvetica"/>
                <w:lang w:val="en-GB"/>
              </w:rPr>
            </w:pPr>
            <w:r w:rsidRPr="00CB045C">
              <w:rPr>
                <w:rFonts w:ascii="Helvetica" w:hAnsi="Helvetica" w:cs="Helvetica"/>
                <w:lang w:val="en-GB"/>
              </w:rPr>
              <w:t>25,905,047</w:t>
            </w:r>
          </w:p>
        </w:tc>
        <w:tc>
          <w:tcPr>
            <w:tcW w:w="1992" w:type="dxa"/>
            <w:tcBorders>
              <w:top w:val="single" w:sz="4" w:space="0" w:color="auto"/>
              <w:left w:val="single" w:sz="4" w:space="0" w:color="auto"/>
              <w:bottom w:val="single" w:sz="4" w:space="0" w:color="auto"/>
              <w:right w:val="single" w:sz="4" w:space="0" w:color="auto"/>
            </w:tcBorders>
          </w:tcPr>
          <w:p w14:paraId="42DFCC05" w14:textId="69299826" w:rsidR="00CB045C" w:rsidRPr="00C055A5" w:rsidRDefault="00E904B1" w:rsidP="00CB045C">
            <w:pPr>
              <w:jc w:val="center"/>
              <w:rPr>
                <w:rFonts w:ascii="Helvetica" w:hAnsi="Helvetica" w:cs="Helvetica"/>
                <w:lang w:val="en-GB"/>
              </w:rPr>
            </w:pPr>
            <w:r>
              <w:rPr>
                <w:rFonts w:ascii="Helvetica" w:hAnsi="Helvetica" w:cs="Helvetica"/>
                <w:lang w:val="en-GB"/>
              </w:rPr>
              <w:t>3.623%</w:t>
            </w:r>
          </w:p>
        </w:tc>
      </w:tr>
    </w:tbl>
    <w:p w14:paraId="601D625C" w14:textId="77777777"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5659050B" w14:textId="77777777" w:rsidTr="00F1736C">
        <w:trPr>
          <w:trHeight w:val="1047"/>
        </w:trPr>
        <w:tc>
          <w:tcPr>
            <w:tcW w:w="10620" w:type="dxa"/>
            <w:gridSpan w:val="4"/>
            <w:tcBorders>
              <w:bottom w:val="nil"/>
            </w:tcBorders>
          </w:tcPr>
          <w:p w14:paraId="62535B15"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32DA118B" w14:textId="77777777" w:rsidR="00C5065C" w:rsidRPr="00C055A5" w:rsidRDefault="00C5065C" w:rsidP="008F18BE">
            <w:pPr>
              <w:spacing w:after="0"/>
              <w:rPr>
                <w:rFonts w:ascii="Helvetica" w:hAnsi="Helvetica" w:cs="Helvetica"/>
                <w:b/>
                <w:lang w:val="en-GB"/>
              </w:rPr>
            </w:pPr>
          </w:p>
          <w:p w14:paraId="72DFBDF6"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0C87769D" w14:textId="77777777" w:rsidR="00C5065C" w:rsidRPr="008F18BE" w:rsidRDefault="00C5065C" w:rsidP="008F18BE">
            <w:pPr>
              <w:spacing w:after="0"/>
              <w:rPr>
                <w:rFonts w:ascii="Helvetica" w:hAnsi="Helvetica" w:cs="Helvetica"/>
                <w:b/>
                <w:lang w:val="en-GB"/>
              </w:rPr>
            </w:pPr>
          </w:p>
          <w:p w14:paraId="43DE1C68" w14:textId="1C331CCE"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75597B">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3AF4A48A" w14:textId="77777777" w:rsidR="00C5065C" w:rsidRPr="00C055A5" w:rsidRDefault="00C5065C" w:rsidP="00C5065C">
            <w:pPr>
              <w:rPr>
                <w:rFonts w:ascii="Helvetica" w:hAnsi="Helvetica" w:cs="Helvetica"/>
                <w:b/>
                <w:lang w:val="en-GB"/>
              </w:rPr>
            </w:pPr>
          </w:p>
        </w:tc>
      </w:tr>
      <w:tr w:rsidR="00C5065C" w:rsidRPr="00C055A5" w14:paraId="7067BD3A" w14:textId="77777777" w:rsidTr="00F1736C">
        <w:trPr>
          <w:trHeight w:val="1149"/>
        </w:trPr>
        <w:tc>
          <w:tcPr>
            <w:tcW w:w="2655" w:type="dxa"/>
            <w:tcBorders>
              <w:top w:val="nil"/>
            </w:tcBorders>
            <w:vAlign w:val="center"/>
          </w:tcPr>
          <w:p w14:paraId="302358B4"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570EC5D5"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if it equals or is higher than the notifiable threshold</w:t>
            </w:r>
          </w:p>
        </w:tc>
        <w:tc>
          <w:tcPr>
            <w:tcW w:w="2655" w:type="dxa"/>
            <w:tcBorders>
              <w:top w:val="nil"/>
            </w:tcBorders>
            <w:vAlign w:val="center"/>
          </w:tcPr>
          <w:p w14:paraId="6CC8716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through financial instruments if it equals or is higher than the notifiable threshold</w:t>
            </w:r>
          </w:p>
        </w:tc>
        <w:tc>
          <w:tcPr>
            <w:tcW w:w="2655" w:type="dxa"/>
            <w:tcBorders>
              <w:top w:val="nil"/>
            </w:tcBorders>
            <w:vAlign w:val="center"/>
          </w:tcPr>
          <w:p w14:paraId="60B3E512"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B045C" w:rsidRPr="00C055A5" w14:paraId="649B14FE" w14:textId="77777777" w:rsidTr="00D8102B">
        <w:trPr>
          <w:trHeight w:val="924"/>
        </w:trPr>
        <w:tc>
          <w:tcPr>
            <w:tcW w:w="2655" w:type="dxa"/>
            <w:vAlign w:val="center"/>
          </w:tcPr>
          <w:p w14:paraId="73589C4B" w14:textId="77777777" w:rsidR="00CB045C" w:rsidRPr="00CB045C" w:rsidRDefault="00CB045C" w:rsidP="00CB045C">
            <w:pPr>
              <w:jc w:val="center"/>
              <w:rPr>
                <w:rFonts w:ascii="Arial" w:hAnsi="Arial" w:cs="Arial"/>
                <w:sz w:val="18"/>
              </w:rPr>
            </w:pPr>
            <w:r w:rsidRPr="00CB045C">
              <w:rPr>
                <w:rFonts w:ascii="Arial" w:hAnsi="Arial" w:cs="Arial"/>
                <w:sz w:val="18"/>
              </w:rPr>
              <w:t>Israel Englander</w:t>
            </w:r>
          </w:p>
          <w:p w14:paraId="56D3442B" w14:textId="77777777" w:rsidR="00CB045C" w:rsidRPr="00CB045C" w:rsidRDefault="00CB045C" w:rsidP="00CB045C">
            <w:pPr>
              <w:jc w:val="center"/>
              <w:rPr>
                <w:rFonts w:ascii="Helvetica" w:hAnsi="Helvetica" w:cs="Helvetica"/>
                <w:b/>
                <w:sz w:val="18"/>
                <w:lang w:val="en-GB"/>
              </w:rPr>
            </w:pPr>
          </w:p>
        </w:tc>
        <w:tc>
          <w:tcPr>
            <w:tcW w:w="2655" w:type="dxa"/>
          </w:tcPr>
          <w:p w14:paraId="01EB0742" w14:textId="4425548A" w:rsidR="00CB045C" w:rsidRPr="00CB045C" w:rsidRDefault="00C66B15" w:rsidP="00CB045C">
            <w:pPr>
              <w:rPr>
                <w:rFonts w:ascii="Helvetica" w:hAnsi="Helvetica" w:cs="Helvetica"/>
                <w:lang w:val="en-GB"/>
              </w:rPr>
            </w:pPr>
            <w:r w:rsidRPr="002F66C4">
              <w:rPr>
                <w:rFonts w:ascii="Calibri" w:hAnsi="Calibri" w:cs="Calibri"/>
                <w:color w:val="000000"/>
              </w:rPr>
              <w:t>0.</w:t>
            </w:r>
            <w:r w:rsidRPr="00E904B1">
              <w:rPr>
                <w:rFonts w:ascii="Calibri" w:hAnsi="Calibri" w:cs="Calibri"/>
                <w:color w:val="000000"/>
              </w:rPr>
              <w:t>683</w:t>
            </w:r>
            <w:r w:rsidRPr="002F66C4">
              <w:rPr>
                <w:rFonts w:ascii="Calibri" w:hAnsi="Calibri" w:cs="Calibri"/>
                <w:color w:val="000000"/>
              </w:rPr>
              <w:t>%</w:t>
            </w:r>
          </w:p>
        </w:tc>
        <w:tc>
          <w:tcPr>
            <w:tcW w:w="2655" w:type="dxa"/>
          </w:tcPr>
          <w:p w14:paraId="30821617" w14:textId="5CF36FC1" w:rsidR="00CB045C" w:rsidRPr="00CB045C" w:rsidRDefault="00D8102B" w:rsidP="00CB045C">
            <w:pPr>
              <w:rPr>
                <w:rFonts w:ascii="Helvetica" w:hAnsi="Helvetica" w:cs="Helvetica"/>
                <w:lang w:val="en-GB"/>
              </w:rPr>
            </w:pPr>
            <w:r w:rsidRPr="00314EED">
              <w:rPr>
                <w:rFonts w:ascii="Helvetica" w:hAnsi="Helvetica" w:cs="Helvetica"/>
                <w:lang w:val="en-GB"/>
              </w:rPr>
              <w:t>3.</w:t>
            </w:r>
            <w:r>
              <w:rPr>
                <w:rFonts w:ascii="Helvetica" w:hAnsi="Helvetica" w:cs="Helvetica"/>
                <w:lang w:val="en-GB"/>
              </w:rPr>
              <w:t>623</w:t>
            </w:r>
            <w:r w:rsidRPr="00314EED">
              <w:rPr>
                <w:rFonts w:ascii="Helvetica" w:hAnsi="Helvetica" w:cs="Helvetica"/>
                <w:lang w:val="en-GB"/>
              </w:rPr>
              <w:t>%</w:t>
            </w:r>
          </w:p>
        </w:tc>
        <w:tc>
          <w:tcPr>
            <w:tcW w:w="2655" w:type="dxa"/>
          </w:tcPr>
          <w:p w14:paraId="09964328" w14:textId="4F1688B5" w:rsidR="00CB045C" w:rsidRPr="00C055A5" w:rsidRDefault="00D8102B" w:rsidP="00CB045C">
            <w:pPr>
              <w:rPr>
                <w:rFonts w:ascii="Helvetica" w:hAnsi="Helvetica" w:cs="Helvetica"/>
                <w:b/>
                <w:lang w:val="en-GB"/>
              </w:rPr>
            </w:pPr>
            <w:r w:rsidRPr="00314EED">
              <w:rPr>
                <w:rFonts w:ascii="Calibri" w:hAnsi="Calibri" w:cs="Calibri"/>
              </w:rPr>
              <w:t>4.</w:t>
            </w:r>
            <w:r>
              <w:rPr>
                <w:rFonts w:ascii="Calibri" w:hAnsi="Calibri" w:cs="Calibri"/>
              </w:rPr>
              <w:t>306</w:t>
            </w:r>
            <w:r w:rsidRPr="00314EED">
              <w:rPr>
                <w:rFonts w:ascii="Calibri" w:hAnsi="Calibri" w:cs="Calibri"/>
              </w:rPr>
              <w:t>%</w:t>
            </w:r>
          </w:p>
        </w:tc>
      </w:tr>
      <w:tr w:rsidR="00CB045C" w:rsidRPr="00C055A5" w14:paraId="3CC694E3" w14:textId="77777777" w:rsidTr="00E105A0">
        <w:trPr>
          <w:trHeight w:val="440"/>
        </w:trPr>
        <w:tc>
          <w:tcPr>
            <w:tcW w:w="2655" w:type="dxa"/>
            <w:vAlign w:val="center"/>
          </w:tcPr>
          <w:p w14:paraId="2C814EB5" w14:textId="2970DA9D" w:rsidR="00CB045C" w:rsidRPr="00CB045C" w:rsidRDefault="00CB045C" w:rsidP="00CB045C">
            <w:pPr>
              <w:jc w:val="center"/>
              <w:rPr>
                <w:rFonts w:ascii="Helvetica" w:hAnsi="Helvetica" w:cs="Helvetica"/>
                <w:b/>
                <w:sz w:val="18"/>
                <w:lang w:val="en-GB"/>
              </w:rPr>
            </w:pPr>
            <w:r w:rsidRPr="00CB045C">
              <w:rPr>
                <w:rFonts w:ascii="Arial" w:hAnsi="Arial" w:cs="Arial"/>
                <w:sz w:val="18"/>
              </w:rPr>
              <w:t>Millennium Group Management Trust</w:t>
            </w:r>
          </w:p>
        </w:tc>
        <w:tc>
          <w:tcPr>
            <w:tcW w:w="2655" w:type="dxa"/>
          </w:tcPr>
          <w:p w14:paraId="77B547F2" w14:textId="1665F08A" w:rsidR="00CB045C" w:rsidRPr="00C055A5" w:rsidRDefault="00D8102B" w:rsidP="00CB045C">
            <w:pPr>
              <w:rPr>
                <w:rFonts w:ascii="Helvetica" w:hAnsi="Helvetica" w:cs="Helvetica"/>
                <w:b/>
                <w:lang w:val="en-GB"/>
              </w:rPr>
            </w:pPr>
            <w:r w:rsidRPr="002F66C4">
              <w:rPr>
                <w:rFonts w:ascii="Calibri" w:hAnsi="Calibri" w:cs="Calibri"/>
                <w:color w:val="000000"/>
              </w:rPr>
              <w:t>0.</w:t>
            </w:r>
            <w:r w:rsidRPr="00E904B1">
              <w:rPr>
                <w:rFonts w:ascii="Calibri" w:hAnsi="Calibri" w:cs="Calibri"/>
                <w:color w:val="000000"/>
              </w:rPr>
              <w:t>683</w:t>
            </w:r>
            <w:r w:rsidRPr="002F66C4">
              <w:rPr>
                <w:rFonts w:ascii="Calibri" w:hAnsi="Calibri" w:cs="Calibri"/>
                <w:color w:val="000000"/>
              </w:rPr>
              <w:t>%</w:t>
            </w:r>
          </w:p>
        </w:tc>
        <w:tc>
          <w:tcPr>
            <w:tcW w:w="2655" w:type="dxa"/>
          </w:tcPr>
          <w:p w14:paraId="00961916" w14:textId="32C95DBE" w:rsidR="00CB045C" w:rsidRPr="00C055A5" w:rsidRDefault="00D8102B" w:rsidP="00CB045C">
            <w:pPr>
              <w:rPr>
                <w:rFonts w:ascii="Helvetica" w:hAnsi="Helvetica" w:cs="Helvetica"/>
                <w:b/>
                <w:lang w:val="en-GB"/>
              </w:rPr>
            </w:pPr>
            <w:r w:rsidRPr="00314EED">
              <w:rPr>
                <w:rFonts w:ascii="Helvetica" w:hAnsi="Helvetica" w:cs="Helvetica"/>
                <w:lang w:val="en-GB"/>
              </w:rPr>
              <w:t>3.</w:t>
            </w:r>
            <w:r>
              <w:rPr>
                <w:rFonts w:ascii="Helvetica" w:hAnsi="Helvetica" w:cs="Helvetica"/>
                <w:lang w:val="en-GB"/>
              </w:rPr>
              <w:t>623</w:t>
            </w:r>
            <w:r w:rsidRPr="00314EED">
              <w:rPr>
                <w:rFonts w:ascii="Helvetica" w:hAnsi="Helvetica" w:cs="Helvetica"/>
                <w:lang w:val="en-GB"/>
              </w:rPr>
              <w:t>%</w:t>
            </w:r>
          </w:p>
        </w:tc>
        <w:tc>
          <w:tcPr>
            <w:tcW w:w="2655" w:type="dxa"/>
          </w:tcPr>
          <w:p w14:paraId="194D125F" w14:textId="461CE62E" w:rsidR="00CB045C" w:rsidRPr="00C055A5" w:rsidRDefault="00D8102B" w:rsidP="00CB045C">
            <w:pPr>
              <w:rPr>
                <w:rFonts w:ascii="Helvetica" w:hAnsi="Helvetica" w:cs="Helvetica"/>
                <w:b/>
                <w:lang w:val="en-GB"/>
              </w:rPr>
            </w:pPr>
            <w:r w:rsidRPr="00314EED">
              <w:rPr>
                <w:rFonts w:ascii="Calibri" w:hAnsi="Calibri" w:cs="Calibri"/>
              </w:rPr>
              <w:t>4.</w:t>
            </w:r>
            <w:r>
              <w:rPr>
                <w:rFonts w:ascii="Calibri" w:hAnsi="Calibri" w:cs="Calibri"/>
              </w:rPr>
              <w:t>306</w:t>
            </w:r>
            <w:r w:rsidRPr="00314EED">
              <w:rPr>
                <w:rFonts w:ascii="Calibri" w:hAnsi="Calibri" w:cs="Calibri"/>
              </w:rPr>
              <w:t>%</w:t>
            </w:r>
          </w:p>
        </w:tc>
      </w:tr>
      <w:tr w:rsidR="00CB045C" w:rsidRPr="00C055A5" w14:paraId="4C25CEE2" w14:textId="77777777" w:rsidTr="00E105A0">
        <w:trPr>
          <w:trHeight w:val="440"/>
        </w:trPr>
        <w:tc>
          <w:tcPr>
            <w:tcW w:w="2655" w:type="dxa"/>
            <w:vAlign w:val="center"/>
          </w:tcPr>
          <w:p w14:paraId="294AADA8" w14:textId="697F8C21" w:rsidR="00CB045C" w:rsidRPr="00CB045C" w:rsidRDefault="00CB045C" w:rsidP="00CB045C">
            <w:pPr>
              <w:jc w:val="center"/>
              <w:rPr>
                <w:rFonts w:ascii="Helvetica" w:hAnsi="Helvetica" w:cs="Helvetica"/>
                <w:b/>
                <w:sz w:val="18"/>
                <w:lang w:val="en-GB"/>
              </w:rPr>
            </w:pPr>
            <w:r w:rsidRPr="00CB045C">
              <w:rPr>
                <w:rFonts w:ascii="Arial" w:hAnsi="Arial" w:cs="Arial"/>
                <w:sz w:val="18"/>
              </w:rPr>
              <w:t>Millennium Group Management LLC</w:t>
            </w:r>
          </w:p>
        </w:tc>
        <w:tc>
          <w:tcPr>
            <w:tcW w:w="2655" w:type="dxa"/>
          </w:tcPr>
          <w:p w14:paraId="30F4D874" w14:textId="5203A96E" w:rsidR="00CB045C" w:rsidRPr="00C055A5" w:rsidRDefault="00D8102B" w:rsidP="00CB045C">
            <w:pPr>
              <w:rPr>
                <w:rFonts w:ascii="Helvetica" w:hAnsi="Helvetica" w:cs="Helvetica"/>
                <w:b/>
                <w:lang w:val="en-GB"/>
              </w:rPr>
            </w:pPr>
            <w:r w:rsidRPr="002F66C4">
              <w:rPr>
                <w:rFonts w:ascii="Calibri" w:hAnsi="Calibri" w:cs="Calibri"/>
                <w:color w:val="000000"/>
              </w:rPr>
              <w:t>0.</w:t>
            </w:r>
            <w:r w:rsidRPr="00E904B1">
              <w:rPr>
                <w:rFonts w:ascii="Calibri" w:hAnsi="Calibri" w:cs="Calibri"/>
                <w:color w:val="000000"/>
              </w:rPr>
              <w:t>683</w:t>
            </w:r>
            <w:r w:rsidRPr="002F66C4">
              <w:rPr>
                <w:rFonts w:ascii="Calibri" w:hAnsi="Calibri" w:cs="Calibri"/>
                <w:color w:val="000000"/>
              </w:rPr>
              <w:t>%</w:t>
            </w:r>
          </w:p>
        </w:tc>
        <w:tc>
          <w:tcPr>
            <w:tcW w:w="2655" w:type="dxa"/>
          </w:tcPr>
          <w:p w14:paraId="3C20AC7D" w14:textId="05DB3016" w:rsidR="00CB045C" w:rsidRPr="00C055A5" w:rsidRDefault="00D8102B" w:rsidP="00CB045C">
            <w:pPr>
              <w:rPr>
                <w:rFonts w:ascii="Helvetica" w:hAnsi="Helvetica" w:cs="Helvetica"/>
                <w:b/>
                <w:lang w:val="en-GB"/>
              </w:rPr>
            </w:pPr>
            <w:r w:rsidRPr="00314EED">
              <w:rPr>
                <w:rFonts w:ascii="Helvetica" w:hAnsi="Helvetica" w:cs="Helvetica"/>
                <w:lang w:val="en-GB"/>
              </w:rPr>
              <w:t>3.</w:t>
            </w:r>
            <w:r>
              <w:rPr>
                <w:rFonts w:ascii="Helvetica" w:hAnsi="Helvetica" w:cs="Helvetica"/>
                <w:lang w:val="en-GB"/>
              </w:rPr>
              <w:t>623</w:t>
            </w:r>
            <w:r w:rsidRPr="00314EED">
              <w:rPr>
                <w:rFonts w:ascii="Helvetica" w:hAnsi="Helvetica" w:cs="Helvetica"/>
                <w:lang w:val="en-GB"/>
              </w:rPr>
              <w:t>%</w:t>
            </w:r>
          </w:p>
        </w:tc>
        <w:tc>
          <w:tcPr>
            <w:tcW w:w="2655" w:type="dxa"/>
          </w:tcPr>
          <w:p w14:paraId="4C8602CA" w14:textId="5AEF7B2E" w:rsidR="00CB045C" w:rsidRPr="00C055A5" w:rsidRDefault="00D8102B" w:rsidP="00CB045C">
            <w:pPr>
              <w:rPr>
                <w:rFonts w:ascii="Helvetica" w:hAnsi="Helvetica" w:cs="Helvetica"/>
                <w:b/>
                <w:lang w:val="en-GB"/>
              </w:rPr>
            </w:pPr>
            <w:r w:rsidRPr="00314EED">
              <w:rPr>
                <w:rFonts w:ascii="Calibri" w:hAnsi="Calibri" w:cs="Calibri"/>
              </w:rPr>
              <w:t>4.</w:t>
            </w:r>
            <w:r>
              <w:rPr>
                <w:rFonts w:ascii="Calibri" w:hAnsi="Calibri" w:cs="Calibri"/>
              </w:rPr>
              <w:t>306</w:t>
            </w:r>
            <w:r w:rsidRPr="00314EED">
              <w:rPr>
                <w:rFonts w:ascii="Calibri" w:hAnsi="Calibri" w:cs="Calibri"/>
              </w:rPr>
              <w:t>%</w:t>
            </w:r>
          </w:p>
        </w:tc>
      </w:tr>
      <w:tr w:rsidR="00CB045C" w:rsidRPr="00C055A5" w14:paraId="3E89D9B0" w14:textId="77777777" w:rsidTr="00E105A0">
        <w:trPr>
          <w:trHeight w:val="440"/>
        </w:trPr>
        <w:tc>
          <w:tcPr>
            <w:tcW w:w="2655" w:type="dxa"/>
            <w:vAlign w:val="center"/>
          </w:tcPr>
          <w:p w14:paraId="617E8339" w14:textId="5D2FB8AF" w:rsidR="00CB045C" w:rsidRPr="00CB045C" w:rsidRDefault="00CB045C" w:rsidP="00CB045C">
            <w:pPr>
              <w:jc w:val="center"/>
              <w:rPr>
                <w:rFonts w:ascii="Helvetica" w:hAnsi="Helvetica" w:cs="Helvetica"/>
                <w:b/>
                <w:sz w:val="18"/>
                <w:lang w:val="en-GB"/>
              </w:rPr>
            </w:pPr>
            <w:r w:rsidRPr="00CB045C">
              <w:rPr>
                <w:rFonts w:ascii="Arial" w:hAnsi="Arial" w:cs="Arial"/>
                <w:sz w:val="18"/>
              </w:rPr>
              <w:t>Millennium International Management LP</w:t>
            </w:r>
          </w:p>
        </w:tc>
        <w:tc>
          <w:tcPr>
            <w:tcW w:w="2655" w:type="dxa"/>
          </w:tcPr>
          <w:p w14:paraId="4D7D1AB7" w14:textId="013283D6" w:rsidR="00CB045C" w:rsidRPr="00C055A5" w:rsidRDefault="00D8102B" w:rsidP="00CB045C">
            <w:pPr>
              <w:rPr>
                <w:rFonts w:ascii="Helvetica" w:hAnsi="Helvetica" w:cs="Helvetica"/>
                <w:b/>
                <w:lang w:val="en-GB"/>
              </w:rPr>
            </w:pPr>
            <w:r w:rsidRPr="002F66C4">
              <w:rPr>
                <w:rFonts w:ascii="Calibri" w:hAnsi="Calibri" w:cs="Calibri"/>
                <w:color w:val="000000"/>
              </w:rPr>
              <w:t>0.</w:t>
            </w:r>
            <w:r w:rsidRPr="00E904B1">
              <w:rPr>
                <w:rFonts w:ascii="Calibri" w:hAnsi="Calibri" w:cs="Calibri"/>
                <w:color w:val="000000"/>
              </w:rPr>
              <w:t>683</w:t>
            </w:r>
            <w:r w:rsidRPr="002F66C4">
              <w:rPr>
                <w:rFonts w:ascii="Calibri" w:hAnsi="Calibri" w:cs="Calibri"/>
                <w:color w:val="000000"/>
              </w:rPr>
              <w:t>%</w:t>
            </w:r>
          </w:p>
        </w:tc>
        <w:tc>
          <w:tcPr>
            <w:tcW w:w="2655" w:type="dxa"/>
          </w:tcPr>
          <w:p w14:paraId="5376C5BB" w14:textId="0265D7FD" w:rsidR="00CB045C" w:rsidRPr="00C055A5" w:rsidRDefault="00D8102B" w:rsidP="00CB045C">
            <w:pPr>
              <w:rPr>
                <w:rFonts w:ascii="Helvetica" w:hAnsi="Helvetica" w:cs="Helvetica"/>
                <w:b/>
                <w:lang w:val="en-GB"/>
              </w:rPr>
            </w:pPr>
            <w:r w:rsidRPr="00314EED">
              <w:rPr>
                <w:rFonts w:ascii="Helvetica" w:hAnsi="Helvetica" w:cs="Helvetica"/>
                <w:lang w:val="en-GB"/>
              </w:rPr>
              <w:t>3.</w:t>
            </w:r>
            <w:r>
              <w:rPr>
                <w:rFonts w:ascii="Helvetica" w:hAnsi="Helvetica" w:cs="Helvetica"/>
                <w:lang w:val="en-GB"/>
              </w:rPr>
              <w:t>623</w:t>
            </w:r>
            <w:r w:rsidRPr="00314EED">
              <w:rPr>
                <w:rFonts w:ascii="Helvetica" w:hAnsi="Helvetica" w:cs="Helvetica"/>
                <w:lang w:val="en-GB"/>
              </w:rPr>
              <w:t>%</w:t>
            </w:r>
          </w:p>
        </w:tc>
        <w:tc>
          <w:tcPr>
            <w:tcW w:w="2655" w:type="dxa"/>
          </w:tcPr>
          <w:p w14:paraId="0E8C7C51" w14:textId="59751F17" w:rsidR="00CB045C" w:rsidRPr="00C055A5" w:rsidRDefault="00D8102B" w:rsidP="00CB045C">
            <w:pPr>
              <w:rPr>
                <w:rFonts w:ascii="Helvetica" w:hAnsi="Helvetica" w:cs="Helvetica"/>
                <w:b/>
                <w:lang w:val="en-GB"/>
              </w:rPr>
            </w:pPr>
            <w:r w:rsidRPr="00314EED">
              <w:rPr>
                <w:rFonts w:ascii="Calibri" w:hAnsi="Calibri" w:cs="Calibri"/>
              </w:rPr>
              <w:t>4.</w:t>
            </w:r>
            <w:r>
              <w:rPr>
                <w:rFonts w:ascii="Calibri" w:hAnsi="Calibri" w:cs="Calibri"/>
              </w:rPr>
              <w:t>306</w:t>
            </w:r>
            <w:r w:rsidRPr="00314EED">
              <w:rPr>
                <w:rFonts w:ascii="Calibri" w:hAnsi="Calibri" w:cs="Calibri"/>
              </w:rPr>
              <w:t>%</w:t>
            </w:r>
          </w:p>
        </w:tc>
      </w:tr>
      <w:tr w:rsidR="00C5065C" w:rsidRPr="00C055A5" w14:paraId="1C84835F" w14:textId="77777777" w:rsidTr="00F1736C">
        <w:trPr>
          <w:trHeight w:val="440"/>
        </w:trPr>
        <w:tc>
          <w:tcPr>
            <w:tcW w:w="2655" w:type="dxa"/>
          </w:tcPr>
          <w:p w14:paraId="4970F97F" w14:textId="77777777" w:rsidR="00C5065C" w:rsidRPr="00C055A5" w:rsidRDefault="00C5065C" w:rsidP="00C5065C">
            <w:pPr>
              <w:rPr>
                <w:rFonts w:ascii="Helvetica" w:hAnsi="Helvetica" w:cs="Helvetica"/>
                <w:b/>
                <w:lang w:val="en-GB"/>
              </w:rPr>
            </w:pPr>
          </w:p>
        </w:tc>
        <w:tc>
          <w:tcPr>
            <w:tcW w:w="2655" w:type="dxa"/>
          </w:tcPr>
          <w:p w14:paraId="0E205EB2" w14:textId="77777777" w:rsidR="00C5065C" w:rsidRPr="00C055A5" w:rsidRDefault="00C5065C" w:rsidP="00C5065C">
            <w:pPr>
              <w:rPr>
                <w:rFonts w:ascii="Helvetica" w:hAnsi="Helvetica" w:cs="Helvetica"/>
                <w:b/>
                <w:lang w:val="en-GB"/>
              </w:rPr>
            </w:pPr>
          </w:p>
        </w:tc>
        <w:tc>
          <w:tcPr>
            <w:tcW w:w="2655" w:type="dxa"/>
          </w:tcPr>
          <w:p w14:paraId="0ADD992D" w14:textId="77777777" w:rsidR="00C5065C" w:rsidRPr="00C055A5" w:rsidRDefault="00C5065C" w:rsidP="00C5065C">
            <w:pPr>
              <w:rPr>
                <w:rFonts w:ascii="Helvetica" w:hAnsi="Helvetica" w:cs="Helvetica"/>
                <w:b/>
                <w:lang w:val="en-GB"/>
              </w:rPr>
            </w:pPr>
          </w:p>
        </w:tc>
        <w:tc>
          <w:tcPr>
            <w:tcW w:w="2655" w:type="dxa"/>
          </w:tcPr>
          <w:p w14:paraId="724A03E6" w14:textId="77777777" w:rsidR="00C5065C" w:rsidRPr="00C055A5" w:rsidRDefault="00C5065C" w:rsidP="00C5065C">
            <w:pPr>
              <w:rPr>
                <w:rFonts w:ascii="Helvetica" w:hAnsi="Helvetica" w:cs="Helvetica"/>
                <w:b/>
                <w:lang w:val="en-GB"/>
              </w:rPr>
            </w:pPr>
          </w:p>
        </w:tc>
      </w:tr>
      <w:tr w:rsidR="00C5065C" w:rsidRPr="00C055A5" w14:paraId="6A3FDDAF" w14:textId="77777777" w:rsidTr="00F1736C">
        <w:trPr>
          <w:trHeight w:val="710"/>
        </w:trPr>
        <w:tc>
          <w:tcPr>
            <w:tcW w:w="10620" w:type="dxa"/>
            <w:gridSpan w:val="4"/>
            <w:tcBorders>
              <w:left w:val="nil"/>
              <w:right w:val="nil"/>
            </w:tcBorders>
          </w:tcPr>
          <w:p w14:paraId="22B08DE2" w14:textId="77777777" w:rsidR="00C5065C" w:rsidRPr="00C055A5" w:rsidRDefault="00C5065C" w:rsidP="00C5065C">
            <w:pPr>
              <w:rPr>
                <w:rFonts w:ascii="Helvetica" w:hAnsi="Helvetica" w:cs="Helvetica"/>
                <w:b/>
                <w:lang w:val="en-GB"/>
              </w:rPr>
            </w:pPr>
          </w:p>
        </w:tc>
      </w:tr>
      <w:tr w:rsidR="00C5065C" w:rsidRPr="00C055A5" w14:paraId="1FA0C49F" w14:textId="77777777" w:rsidTr="00F1736C">
        <w:trPr>
          <w:trHeight w:val="694"/>
        </w:trPr>
        <w:tc>
          <w:tcPr>
            <w:tcW w:w="10620" w:type="dxa"/>
            <w:gridSpan w:val="4"/>
            <w:vAlign w:val="center"/>
          </w:tcPr>
          <w:p w14:paraId="2F286076"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3B095932" w14:textId="77777777" w:rsidR="00C5065C" w:rsidRDefault="00C5065C" w:rsidP="00C5065C">
            <w:pPr>
              <w:rPr>
                <w:rFonts w:ascii="Helvetica" w:hAnsi="Helvetica" w:cs="Helvetica"/>
                <w:b/>
                <w:lang w:val="en-GB"/>
              </w:rPr>
            </w:pPr>
          </w:p>
          <w:p w14:paraId="70AFB432" w14:textId="77777777" w:rsidR="00F26D04" w:rsidRPr="00C055A5" w:rsidRDefault="00F26D04" w:rsidP="00C5065C">
            <w:pPr>
              <w:rPr>
                <w:rFonts w:ascii="Helvetica" w:hAnsi="Helvetica" w:cs="Helvetica"/>
                <w:b/>
                <w:lang w:val="en-GB"/>
              </w:rPr>
            </w:pPr>
          </w:p>
        </w:tc>
      </w:tr>
      <w:tr w:rsidR="00C5065C" w:rsidRPr="00C055A5" w14:paraId="293B37D4" w14:textId="77777777" w:rsidTr="00F1736C">
        <w:trPr>
          <w:trHeight w:val="530"/>
        </w:trPr>
        <w:tc>
          <w:tcPr>
            <w:tcW w:w="10620" w:type="dxa"/>
            <w:gridSpan w:val="4"/>
            <w:tcBorders>
              <w:left w:val="nil"/>
              <w:bottom w:val="nil"/>
              <w:right w:val="nil"/>
            </w:tcBorders>
            <w:vAlign w:val="center"/>
          </w:tcPr>
          <w:p w14:paraId="75A3D54F" w14:textId="77777777" w:rsidR="00C5065C" w:rsidRPr="00C055A5" w:rsidRDefault="00C5065C" w:rsidP="00C5065C">
            <w:pPr>
              <w:rPr>
                <w:rFonts w:ascii="Helvetica" w:hAnsi="Helvetica" w:cs="Helvetica"/>
                <w:lang w:val="en-GB"/>
              </w:rPr>
            </w:pPr>
          </w:p>
        </w:tc>
      </w:tr>
      <w:tr w:rsidR="00C5065C" w:rsidRPr="00C055A5" w14:paraId="38A36389" w14:textId="77777777" w:rsidTr="00F1736C">
        <w:trPr>
          <w:trHeight w:val="950"/>
        </w:trPr>
        <w:tc>
          <w:tcPr>
            <w:tcW w:w="10620" w:type="dxa"/>
            <w:gridSpan w:val="4"/>
          </w:tcPr>
          <w:p w14:paraId="7A556227" w14:textId="5B1A54C6" w:rsidR="00C5065C" w:rsidRPr="00CB045C" w:rsidRDefault="00C5065C" w:rsidP="00E904B1">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r w:rsidR="00E904B1" w:rsidRPr="00CB045C">
              <w:rPr>
                <w:rFonts w:ascii="Helvetica" w:hAnsi="Helvetica" w:cs="Helvetica"/>
                <w:lang w:val="en-GB"/>
              </w:rPr>
              <w:t xml:space="preserve"> </w:t>
            </w:r>
            <w:r w:rsidRPr="00CB045C">
              <w:rPr>
                <w:rFonts w:ascii="Helvetica" w:hAnsi="Helvetica" w:cs="Helvetica"/>
                <w:lang w:val="en-GB"/>
              </w:rPr>
              <w:br/>
            </w:r>
          </w:p>
        </w:tc>
      </w:tr>
    </w:tbl>
    <w:p w14:paraId="6F2E51DD" w14:textId="77777777" w:rsidR="00C5065C" w:rsidRPr="00C055A5" w:rsidRDefault="00C5065C" w:rsidP="00C5065C">
      <w:pPr>
        <w:rPr>
          <w:rFonts w:ascii="Helvetica" w:hAnsi="Helvetica" w:cs="Helvetica"/>
          <w:lang w:val="en-GB"/>
        </w:rPr>
      </w:pPr>
    </w:p>
    <w:p w14:paraId="5F0775FB" w14:textId="77777777" w:rsidR="00C5065C" w:rsidRPr="00C055A5" w:rsidRDefault="00C5065C">
      <w:pPr>
        <w:rPr>
          <w:rFonts w:ascii="Helvetica" w:hAnsi="Helvetica" w:cs="Helvetica"/>
          <w:lang w:val="en-GB"/>
        </w:rPr>
      </w:pPr>
      <w:r w:rsidRPr="00C055A5">
        <w:rPr>
          <w:rFonts w:ascii="Helvetica" w:hAnsi="Helvetica" w:cs="Helvetica"/>
          <w:lang w:val="en-GB"/>
        </w:rPr>
        <w:t>Done at [place] on [date].</w:t>
      </w:r>
    </w:p>
    <w:p w14:paraId="670EA465" w14:textId="77777777" w:rsidR="00F26D04" w:rsidRPr="00C055A5" w:rsidRDefault="00F26D04">
      <w:pPr>
        <w:rPr>
          <w:rFonts w:ascii="Helvetica" w:hAnsi="Helvetica" w:cs="Helvetica"/>
          <w:lang w:val="en-GB"/>
        </w:rPr>
      </w:pPr>
    </w:p>
    <w:sectPr w:rsidR="00F26D04" w:rsidRPr="00C055A5" w:rsidSect="00202FB8">
      <w:headerReference w:type="even" r:id="rId12"/>
      <w:headerReference w:type="default" r:id="rId13"/>
      <w:headerReference w:type="first" r:id="rId1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89BB6" w14:textId="77777777" w:rsidR="00C06088" w:rsidRDefault="00C06088" w:rsidP="00461D39">
      <w:pPr>
        <w:spacing w:after="0" w:line="240" w:lineRule="auto"/>
      </w:pPr>
      <w:r>
        <w:separator/>
      </w:r>
    </w:p>
  </w:endnote>
  <w:endnote w:type="continuationSeparator" w:id="0">
    <w:p w14:paraId="1A27A810" w14:textId="77777777" w:rsidR="00C06088" w:rsidRDefault="00C06088"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550AB" w14:textId="77777777" w:rsidR="00C06088" w:rsidRDefault="00C06088" w:rsidP="00461D39">
      <w:pPr>
        <w:spacing w:after="0" w:line="240" w:lineRule="auto"/>
      </w:pPr>
      <w:r>
        <w:separator/>
      </w:r>
    </w:p>
  </w:footnote>
  <w:footnote w:type="continuationSeparator" w:id="0">
    <w:p w14:paraId="570A1DF1" w14:textId="77777777" w:rsidR="00C06088" w:rsidRDefault="00C06088"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D4CB3" w14:textId="77777777" w:rsidR="00461D39" w:rsidRDefault="009F2D18" w:rsidP="00B93452">
    <w:pPr>
      <w:pStyle w:val="Header"/>
    </w:pPr>
    <w:fldSimple w:instr=" DOCPROPERTY bjHeaderEvenPageDocProperty \* MERGEFORMAT " w:fldLock="1">
      <w:r w:rsidR="00B93452"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FCF9" w14:textId="77777777" w:rsidR="00461D39" w:rsidRDefault="009F2D18" w:rsidP="00B93452">
    <w:pPr>
      <w:pStyle w:val="Header"/>
    </w:pPr>
    <w:fldSimple w:instr=" DOCPROPERTY bjHeaderBothDocProperty \* MERGEFORMAT " w:fldLock="1">
      <w:r w:rsidR="00B93452" w:rsidRPr="00B93452">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3D7E1" w14:textId="77777777" w:rsidR="00461D39" w:rsidRDefault="009F2D18" w:rsidP="00B93452">
    <w:pPr>
      <w:pStyle w:val="Header"/>
    </w:pPr>
    <w:fldSimple w:instr=" DOCPROPERTY bjHeaderFirstPageDocProperty \* MERGEFORMAT " w:fldLock="1">
      <w:r w:rsidR="00B93452" w:rsidRPr="00B93452">
        <w:rPr>
          <w:rFonts w:ascii="Times New Roman" w:hAnsi="Times New Roman" w:cs="Times New Roman"/>
          <w:color w:val="000000"/>
          <w:sz w:val="24"/>
        </w:rPr>
        <w:t xml:space="preserve"> </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1E7E"/>
    <w:multiLevelType w:val="hybridMultilevel"/>
    <w:tmpl w:val="D00AB174"/>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6CC76A0"/>
    <w:multiLevelType w:val="hybridMultilevel"/>
    <w:tmpl w:val="28DA7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76491F"/>
    <w:multiLevelType w:val="hybridMultilevel"/>
    <w:tmpl w:val="CED66B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7E51B80"/>
    <w:multiLevelType w:val="hybridMultilevel"/>
    <w:tmpl w:val="27E02124"/>
    <w:lvl w:ilvl="0" w:tplc="BEBA5ED8">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39398D"/>
    <w:multiLevelType w:val="hybridMultilevel"/>
    <w:tmpl w:val="3BE8BF2C"/>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A8D413A"/>
    <w:multiLevelType w:val="hybridMultilevel"/>
    <w:tmpl w:val="D00AB1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FC978A4"/>
    <w:multiLevelType w:val="hybridMultilevel"/>
    <w:tmpl w:val="CED66B6C"/>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944000750">
    <w:abstractNumId w:val="0"/>
  </w:num>
  <w:num w:numId="2" w16cid:durableId="776213756">
    <w:abstractNumId w:val="6"/>
  </w:num>
  <w:num w:numId="3" w16cid:durableId="985549047">
    <w:abstractNumId w:val="4"/>
  </w:num>
  <w:num w:numId="4" w16cid:durableId="999963571">
    <w:abstractNumId w:val="5"/>
  </w:num>
  <w:num w:numId="5" w16cid:durableId="1305699218">
    <w:abstractNumId w:val="2"/>
  </w:num>
  <w:num w:numId="6" w16cid:durableId="1021399740">
    <w:abstractNumId w:val="3"/>
  </w:num>
  <w:num w:numId="7" w16cid:durableId="261230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6813"/>
    <w:rsid w:val="00045841"/>
    <w:rsid w:val="000A44F2"/>
    <w:rsid w:val="000F47A3"/>
    <w:rsid w:val="0015068A"/>
    <w:rsid w:val="00202FB8"/>
    <w:rsid w:val="002177A2"/>
    <w:rsid w:val="00265525"/>
    <w:rsid w:val="002772AA"/>
    <w:rsid w:val="00295B34"/>
    <w:rsid w:val="00295C90"/>
    <w:rsid w:val="002D7AA4"/>
    <w:rsid w:val="002E08F1"/>
    <w:rsid w:val="002F6056"/>
    <w:rsid w:val="002F66C4"/>
    <w:rsid w:val="00314EED"/>
    <w:rsid w:val="00347AA4"/>
    <w:rsid w:val="003C2D94"/>
    <w:rsid w:val="00413475"/>
    <w:rsid w:val="00461D39"/>
    <w:rsid w:val="00485978"/>
    <w:rsid w:val="00491284"/>
    <w:rsid w:val="004F440A"/>
    <w:rsid w:val="00521E70"/>
    <w:rsid w:val="00562726"/>
    <w:rsid w:val="005A2F3F"/>
    <w:rsid w:val="005C7F0D"/>
    <w:rsid w:val="00602957"/>
    <w:rsid w:val="00610816"/>
    <w:rsid w:val="00656D4C"/>
    <w:rsid w:val="00663887"/>
    <w:rsid w:val="00692996"/>
    <w:rsid w:val="0070184B"/>
    <w:rsid w:val="00737B55"/>
    <w:rsid w:val="00751AEE"/>
    <w:rsid w:val="0075597B"/>
    <w:rsid w:val="00760F18"/>
    <w:rsid w:val="00795C4F"/>
    <w:rsid w:val="007C06E8"/>
    <w:rsid w:val="007C162B"/>
    <w:rsid w:val="008778CE"/>
    <w:rsid w:val="008F18BE"/>
    <w:rsid w:val="00910C76"/>
    <w:rsid w:val="00943E63"/>
    <w:rsid w:val="009D4571"/>
    <w:rsid w:val="009F2D18"/>
    <w:rsid w:val="00A3242C"/>
    <w:rsid w:val="00A762EA"/>
    <w:rsid w:val="00A77246"/>
    <w:rsid w:val="00A808C4"/>
    <w:rsid w:val="00A826EE"/>
    <w:rsid w:val="00B47EB3"/>
    <w:rsid w:val="00B66ACA"/>
    <w:rsid w:val="00B878F3"/>
    <w:rsid w:val="00B93452"/>
    <w:rsid w:val="00BA139C"/>
    <w:rsid w:val="00BA42D8"/>
    <w:rsid w:val="00BA72A7"/>
    <w:rsid w:val="00BC68FB"/>
    <w:rsid w:val="00C055A5"/>
    <w:rsid w:val="00C06088"/>
    <w:rsid w:val="00C5065C"/>
    <w:rsid w:val="00C66B15"/>
    <w:rsid w:val="00CB045C"/>
    <w:rsid w:val="00CF4556"/>
    <w:rsid w:val="00D2326B"/>
    <w:rsid w:val="00D2417E"/>
    <w:rsid w:val="00D31F60"/>
    <w:rsid w:val="00D363B8"/>
    <w:rsid w:val="00D8102B"/>
    <w:rsid w:val="00E67356"/>
    <w:rsid w:val="00E904B1"/>
    <w:rsid w:val="00ED3B5E"/>
    <w:rsid w:val="00F21891"/>
    <w:rsid w:val="00F21FBB"/>
    <w:rsid w:val="00F26D04"/>
    <w:rsid w:val="00F27B89"/>
    <w:rsid w:val="00F32B37"/>
    <w:rsid w:val="00F63567"/>
    <w:rsid w:val="00FD17C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565F5D"/>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paragraph" w:styleId="FootnoteText">
    <w:name w:val="footnote text"/>
    <w:basedOn w:val="Normal"/>
    <w:link w:val="FootnoteTextChar"/>
    <w:uiPriority w:val="99"/>
    <w:semiHidden/>
    <w:unhideWhenUsed/>
    <w:rsid w:val="007C06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06E8"/>
    <w:rPr>
      <w:sz w:val="20"/>
      <w:szCs w:val="20"/>
    </w:rPr>
  </w:style>
  <w:style w:type="character" w:styleId="FootnoteReference">
    <w:name w:val="footnote reference"/>
    <w:basedOn w:val="DefaultParagraphFont"/>
    <w:uiPriority w:val="99"/>
    <w:semiHidden/>
    <w:unhideWhenUsed/>
    <w:rsid w:val="007C06E8"/>
    <w:rPr>
      <w:vertAlign w:val="superscript"/>
    </w:rPr>
  </w:style>
  <w:style w:type="character" w:customStyle="1" w:styleId="UnresolvedMention1">
    <w:name w:val="Unresolved Mention1"/>
    <w:basedOn w:val="DefaultParagraphFont"/>
    <w:uiPriority w:val="99"/>
    <w:semiHidden/>
    <w:unhideWhenUsed/>
    <w:rsid w:val="00295C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347718">
      <w:bodyDiv w:val="1"/>
      <w:marLeft w:val="0"/>
      <w:marRight w:val="0"/>
      <w:marTop w:val="0"/>
      <w:marBottom w:val="0"/>
      <w:divBdr>
        <w:top w:val="none" w:sz="0" w:space="0" w:color="auto"/>
        <w:left w:val="none" w:sz="0" w:space="0" w:color="auto"/>
        <w:bottom w:val="none" w:sz="0" w:space="0" w:color="auto"/>
        <w:right w:val="none" w:sz="0" w:space="0" w:color="auto"/>
      </w:divBdr>
    </w:div>
    <w:div w:id="1027874929">
      <w:bodyDiv w:val="1"/>
      <w:marLeft w:val="0"/>
      <w:marRight w:val="0"/>
      <w:marTop w:val="0"/>
      <w:marBottom w:val="0"/>
      <w:divBdr>
        <w:top w:val="none" w:sz="0" w:space="0" w:color="auto"/>
        <w:left w:val="none" w:sz="0" w:space="0" w:color="auto"/>
        <w:bottom w:val="none" w:sz="0" w:space="0" w:color="auto"/>
        <w:right w:val="none" w:sz="0" w:space="0" w:color="auto"/>
      </w:divBdr>
    </w:div>
    <w:div w:id="1267888373">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26628017">
      <w:bodyDiv w:val="1"/>
      <w:marLeft w:val="0"/>
      <w:marRight w:val="0"/>
      <w:marTop w:val="0"/>
      <w:marBottom w:val="0"/>
      <w:divBdr>
        <w:top w:val="none" w:sz="0" w:space="0" w:color="auto"/>
        <w:left w:val="none" w:sz="0" w:space="0" w:color="auto"/>
        <w:bottom w:val="none" w:sz="0" w:space="0" w:color="auto"/>
        <w:right w:val="none" w:sz="0" w:space="0" w:color="auto"/>
      </w:divBdr>
    </w:div>
    <w:div w:id="1845441001">
      <w:bodyDiv w:val="1"/>
      <w:marLeft w:val="0"/>
      <w:marRight w:val="0"/>
      <w:marTop w:val="0"/>
      <w:marBottom w:val="0"/>
      <w:divBdr>
        <w:top w:val="none" w:sz="0" w:space="0" w:color="auto"/>
        <w:left w:val="none" w:sz="0" w:space="0" w:color="auto"/>
        <w:bottom w:val="none" w:sz="0" w:space="0" w:color="auto"/>
        <w:right w:val="none" w:sz="0" w:space="0" w:color="auto"/>
      </w:divBdr>
    </w:div>
    <w:div w:id="2058621042">
      <w:bodyDiv w:val="1"/>
      <w:marLeft w:val="0"/>
      <w:marRight w:val="0"/>
      <w:marTop w:val="0"/>
      <w:marBottom w:val="0"/>
      <w:divBdr>
        <w:top w:val="none" w:sz="0" w:space="0" w:color="auto"/>
        <w:left w:val="none" w:sz="0" w:space="0" w:color="auto"/>
        <w:bottom w:val="none" w:sz="0" w:space="0" w:color="auto"/>
        <w:right w:val="none" w:sz="0" w:space="0" w:color="auto"/>
      </w:divBdr>
    </w:div>
    <w:div w:id="213374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4.xml><?xml version="1.0" encoding="utf-8"?>
<p:properties xmlns:p="http://schemas.microsoft.com/office/2006/metadata/properties" xmlns:xsi="http://www.w3.org/2001/XMLSchema-instance">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2023-09-28T15:29:45+00:00</DateReceived>
    <TaxCatchAll xmlns="801a3cf6-255d-4ff5-98fe-b4415afa84b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2.xml><?xml version="1.0" encoding="utf-8"?>
<ds:datastoreItem xmlns:ds="http://schemas.openxmlformats.org/officeDocument/2006/customXml" ds:itemID="{C0E6B5B5-84F2-40E6-8CBA-3EF9DECF238C}"/>
</file>

<file path=customXml/itemProps3.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2FF91ED6-9F76-4C73-91FC-3AA57944BE06}">
  <ds:schemaRefs>
    <ds:schemaRef ds:uri="http://www.w3.org/XML/1998/namespace"/>
    <ds:schemaRef ds:uri="http://purl.org/dc/dcmitype/"/>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0b314731-86d2-4c1b-bc3b-674ac3e964dd"/>
    <ds:schemaRef ds:uri="http://purl.org/dc/terms/"/>
  </ds:schemaRefs>
</ds:datastoreItem>
</file>

<file path=customXml/itemProps5.xml><?xml version="1.0" encoding="utf-8"?>
<ds:datastoreItem xmlns:ds="http://schemas.openxmlformats.org/officeDocument/2006/customXml" ds:itemID="{A19A793F-53B2-40B7-B5D4-9FE083484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Niamh O'Driscoll</dc:creator>
  <cp:keywords>Public</cp:keywords>
  <dc:description>Standard Form TR1</dc:description>
  <cp:lastModifiedBy>Nolan, Meadhbh</cp:lastModifiedBy>
  <cp:revision>3</cp:revision>
  <cp:lastPrinted>2018-05-17T07:12:00Z</cp:lastPrinted>
  <dcterms:created xsi:type="dcterms:W3CDTF">2023-09-28T13:58:00Z</dcterms:created>
  <dcterms:modified xsi:type="dcterms:W3CDTF">2023-09-28T15:18:00Z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18b1fb66-b8bf-4a66-875a-d7559a9e2931</vt:lpwstr>
  </property>
  <property fmtid="{D5CDD505-2E9C-101B-9397-08002B2CF9AE}" pid="9" name="bjSaver">
    <vt:lpwstr>Qq+LmFWFb6qG+9E6e6KrIEtI1FlrUeMa</vt:lpwstr>
  </property>
  <property fmtid="{D5CDD505-2E9C-101B-9397-08002B2CF9AE}" pid="10" name="bjDocumentSecurityLabel">
    <vt:lpwstr>Public</vt:lpwstr>
  </property>
  <property fmtid="{D5CDD505-2E9C-101B-9397-08002B2CF9AE}" pid="11"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2" name="bjDocumentLabelXML-0">
    <vt:lpwstr>ames.com/2008/01/sie/internal/label"&gt;&lt;element uid="33ed6465-8d2f-4fab-bbbc-787e2c148707" value="" /&gt;&lt;element uid="28c775dd-3fa7-40f2-8368-0e7fa48abc25" value="" /&gt;&lt;/sisl&gt;</vt:lpwstr>
  </property>
  <property fmtid="{D5CDD505-2E9C-101B-9397-08002B2CF9AE}" pid="13" name="bjHeaderBothDocProperty">
    <vt:lpwstr> </vt:lpwstr>
  </property>
  <property fmtid="{D5CDD505-2E9C-101B-9397-08002B2CF9AE}" pid="14" name="bjHeaderFirstPageDocProperty">
    <vt:lpwstr> </vt:lpwstr>
  </property>
  <property fmtid="{D5CDD505-2E9C-101B-9397-08002B2CF9AE}" pid="15" name="bjHeaderEvenPageDocProperty">
    <vt:lpwstr> </vt:lpwstr>
  </property>
  <property fmtid="{D5CDD505-2E9C-101B-9397-08002B2CF9AE}" pid="16" name="_NewReviewCycle">
    <vt:lpwstr/>
  </property>
</Properties>
</file>