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647" w:type="dxa"/>
        <w:tblInd w:w="142" w:type="dxa"/>
        <w:tblCellMar>
          <w:top w:w="170" w:type="dxa"/>
          <w:bottom w:w="170" w:type="dxa"/>
        </w:tblCellMar>
        <w:tblLook w:val="04A0" w:firstRow="1" w:lastRow="0" w:firstColumn="1" w:lastColumn="0" w:noHBand="0" w:noVBand="1"/>
      </w:tblPr>
      <w:tblGrid>
        <w:gridCol w:w="8647"/>
      </w:tblGrid>
      <w:tr w:rsidR="005C14B3" w:rsidRPr="007B3E55" w14:paraId="297070FA" w14:textId="77777777" w:rsidTr="002824F1">
        <w:trPr>
          <w:trHeight w:val="1445"/>
        </w:trPr>
        <w:tc>
          <w:tcPr>
            <w:tcW w:w="8647" w:type="dxa"/>
            <w:tcBorders>
              <w:top w:val="single" w:sz="4" w:space="0" w:color="041E42"/>
              <w:left w:val="nil"/>
              <w:bottom w:val="single" w:sz="4" w:space="0" w:color="041E42"/>
              <w:right w:val="nil"/>
            </w:tcBorders>
          </w:tcPr>
          <w:p w14:paraId="64703B46" w14:textId="319ECC78" w:rsidR="005C14B3" w:rsidRPr="007B3E55" w:rsidRDefault="005C14B3" w:rsidP="002824F1">
            <w:pPr>
              <w:pStyle w:val="BodyText"/>
              <w:tabs>
                <w:tab w:val="left" w:pos="2160"/>
                <w:tab w:val="left" w:pos="5704"/>
              </w:tabs>
              <w:kinsoku w:val="0"/>
              <w:overflowPunct w:val="0"/>
              <w:spacing w:line="276" w:lineRule="auto"/>
              <w:ind w:left="-108" w:right="111" w:firstLine="0"/>
              <w:rPr>
                <w:rFonts w:ascii="Arial" w:hAnsi="Arial" w:cs="Arial"/>
                <w:bCs/>
                <w:color w:val="005EB8"/>
                <w:sz w:val="44"/>
                <w:szCs w:val="44"/>
                <w:lang w:val="en-IE"/>
              </w:rPr>
            </w:pPr>
            <w:r w:rsidRPr="007B3E55">
              <w:rPr>
                <w:rFonts w:ascii="HelveticaNeueLT Std Thin" w:hAnsi="HelveticaNeueLT Std Thin" w:cs="Arial"/>
                <w:b/>
                <w:bCs/>
                <w:color w:val="005EB8"/>
                <w:sz w:val="48"/>
                <w:szCs w:val="44"/>
                <w:lang w:val="en-IE"/>
              </w:rPr>
              <w:t>Press Release</w:t>
            </w:r>
          </w:p>
          <w:p w14:paraId="409EDC26" w14:textId="49F7C7AD" w:rsidR="005C14B3" w:rsidRPr="007B3E55" w:rsidRDefault="005C14B3" w:rsidP="002824F1">
            <w:pPr>
              <w:pStyle w:val="BodyText"/>
              <w:tabs>
                <w:tab w:val="left" w:pos="2160"/>
                <w:tab w:val="left" w:pos="5704"/>
              </w:tabs>
              <w:kinsoku w:val="0"/>
              <w:overflowPunct w:val="0"/>
              <w:spacing w:line="276" w:lineRule="auto"/>
              <w:ind w:left="-108" w:right="111" w:firstLine="0"/>
              <w:rPr>
                <w:rFonts w:ascii="HelveticaNeueLT Std Thin" w:hAnsi="HelveticaNeueLT Std Thin" w:cs="Arial"/>
                <w:bCs/>
                <w:color w:val="041E42"/>
                <w:sz w:val="48"/>
                <w:szCs w:val="20"/>
                <w:lang w:val="en-IE"/>
              </w:rPr>
            </w:pPr>
            <w:r w:rsidRPr="007B3E55">
              <w:rPr>
                <w:rFonts w:ascii="HelveticaNeueLT Std Thin" w:hAnsi="HelveticaNeueLT Std Thin" w:cs="Arial"/>
                <w:bCs/>
                <w:color w:val="041E42"/>
                <w:sz w:val="48"/>
                <w:szCs w:val="20"/>
                <w:lang w:val="en-IE"/>
              </w:rPr>
              <w:t xml:space="preserve">CRH </w:t>
            </w:r>
            <w:r w:rsidR="0086405C">
              <w:rPr>
                <w:rFonts w:ascii="HelveticaNeueLT Std Thin" w:hAnsi="HelveticaNeueLT Std Thin" w:cs="Arial"/>
                <w:bCs/>
                <w:color w:val="041E42"/>
                <w:sz w:val="48"/>
                <w:szCs w:val="20"/>
                <w:lang w:val="en-IE"/>
              </w:rPr>
              <w:t>C</w:t>
            </w:r>
            <w:r w:rsidR="00EF5F40" w:rsidRPr="007B3E55">
              <w:rPr>
                <w:rFonts w:ascii="HelveticaNeueLT Std Thin" w:hAnsi="HelveticaNeueLT Std Thin" w:cs="Arial"/>
                <w:bCs/>
                <w:color w:val="041E42"/>
                <w:sz w:val="48"/>
                <w:szCs w:val="20"/>
                <w:lang w:val="en-IE"/>
              </w:rPr>
              <w:t>ontinues</w:t>
            </w:r>
            <w:r w:rsidRPr="007B3E55">
              <w:rPr>
                <w:rFonts w:ascii="HelveticaNeueLT Std Thin" w:hAnsi="HelveticaNeueLT Std Thin" w:cs="Arial"/>
                <w:bCs/>
                <w:color w:val="041E42"/>
                <w:sz w:val="48"/>
                <w:szCs w:val="20"/>
                <w:lang w:val="en-IE"/>
              </w:rPr>
              <w:t xml:space="preserve"> Share Buyback Programme</w:t>
            </w:r>
          </w:p>
        </w:tc>
      </w:tr>
    </w:tbl>
    <w:p w14:paraId="15F86223" w14:textId="07A1CF56" w:rsidR="00DB6B49" w:rsidRPr="00680DBD" w:rsidRDefault="00DB6B49" w:rsidP="00680DBD">
      <w:pPr>
        <w:spacing w:line="280" w:lineRule="exact"/>
        <w:ind w:left="142"/>
        <w:jc w:val="both"/>
        <w:rPr>
          <w:rFonts w:ascii="HelveticaNeueLT Std Lt" w:hAnsi="HelveticaNeueLT Std Lt"/>
          <w:bCs/>
          <w:color w:val="auto"/>
          <w:lang w:val="en-IE"/>
        </w:rPr>
      </w:pPr>
    </w:p>
    <w:p w14:paraId="114E9B74" w14:textId="479F85AE" w:rsidR="004A601F" w:rsidRDefault="006D19EE" w:rsidP="005C14B3">
      <w:pPr>
        <w:spacing w:line="280" w:lineRule="exact"/>
        <w:ind w:left="142"/>
        <w:jc w:val="both"/>
        <w:rPr>
          <w:rFonts w:ascii="HelveticaNeueLT Std Lt" w:hAnsi="HelveticaNeueLT Std Lt"/>
          <w:bCs/>
          <w:color w:val="auto"/>
          <w:lang w:val="en-IE"/>
        </w:rPr>
      </w:pPr>
      <w:r w:rsidRPr="006D19EE">
        <w:rPr>
          <w:rFonts w:ascii="HelveticaNeueLT Std Lt" w:hAnsi="HelveticaNeueLT Std Lt"/>
          <w:bCs/>
          <w:color w:val="auto"/>
          <w:lang w:val="en-IE"/>
        </w:rPr>
        <w:t>CRH plc, the leader in building materials solutions, is pleased to announce that it has completed the latest phase of its share buyback programme, returning a further $</w:t>
      </w:r>
      <w:r w:rsidR="00AC512F">
        <w:rPr>
          <w:rFonts w:ascii="HelveticaNeueLT Std Lt" w:hAnsi="HelveticaNeueLT Std Lt"/>
          <w:bCs/>
          <w:color w:val="auto"/>
          <w:lang w:val="en-IE"/>
        </w:rPr>
        <w:t>0.</w:t>
      </w:r>
      <w:r w:rsidR="00F16CF6">
        <w:rPr>
          <w:rFonts w:ascii="HelveticaNeueLT Std Lt" w:hAnsi="HelveticaNeueLT Std Lt"/>
          <w:bCs/>
          <w:color w:val="auto"/>
          <w:lang w:val="en-IE"/>
        </w:rPr>
        <w:t>7</w:t>
      </w:r>
      <w:r w:rsidRPr="006D19EE">
        <w:rPr>
          <w:rFonts w:ascii="HelveticaNeueLT Std Lt" w:hAnsi="HelveticaNeueLT Std Lt"/>
          <w:bCs/>
          <w:color w:val="auto"/>
          <w:lang w:val="en-IE"/>
        </w:rPr>
        <w:t xml:space="preserve"> billion of cash to shareholders.</w:t>
      </w:r>
    </w:p>
    <w:p w14:paraId="3D9D7865" w14:textId="77777777" w:rsidR="006D19EE" w:rsidRDefault="006D19EE" w:rsidP="005C14B3">
      <w:pPr>
        <w:spacing w:line="280" w:lineRule="exact"/>
        <w:ind w:left="142"/>
        <w:jc w:val="both"/>
        <w:rPr>
          <w:rFonts w:ascii="HelveticaNeueLT Std Lt" w:hAnsi="HelveticaNeueLT Std Lt"/>
          <w:bCs/>
          <w:color w:val="auto"/>
          <w:lang w:val="en-IE"/>
        </w:rPr>
      </w:pPr>
    </w:p>
    <w:p w14:paraId="7F5CE570" w14:textId="3135CC3F" w:rsidR="004A601F" w:rsidRDefault="006D19EE" w:rsidP="00717B3A">
      <w:pPr>
        <w:spacing w:line="280" w:lineRule="exact"/>
        <w:ind w:left="142"/>
        <w:jc w:val="both"/>
        <w:rPr>
          <w:rFonts w:ascii="HelveticaNeueLT Std Lt" w:hAnsi="HelveticaNeueLT Std Lt"/>
          <w:bCs/>
          <w:color w:val="auto"/>
          <w:lang w:val="en-IE"/>
        </w:rPr>
      </w:pPr>
      <w:r w:rsidRPr="006D19EE">
        <w:rPr>
          <w:rFonts w:ascii="HelveticaNeueLT Std Lt" w:hAnsi="HelveticaNeueLT Std Lt"/>
          <w:bCs/>
          <w:color w:val="auto"/>
          <w:lang w:val="en-IE"/>
        </w:rPr>
        <w:t xml:space="preserve">Between </w:t>
      </w:r>
      <w:r w:rsidR="004F308B">
        <w:rPr>
          <w:rFonts w:ascii="HelveticaNeueLT Std Lt" w:hAnsi="HelveticaNeueLT Std Lt"/>
          <w:bCs/>
          <w:color w:val="auto"/>
          <w:lang w:val="en-IE"/>
        </w:rPr>
        <w:t>31 March</w:t>
      </w:r>
      <w:r w:rsidR="005A34F2" w:rsidRPr="006D19EE">
        <w:rPr>
          <w:rFonts w:ascii="HelveticaNeueLT Std Lt" w:hAnsi="HelveticaNeueLT Std Lt"/>
          <w:bCs/>
          <w:color w:val="auto"/>
          <w:lang w:val="en-IE"/>
        </w:rPr>
        <w:t xml:space="preserve"> </w:t>
      </w:r>
      <w:r w:rsidRPr="006D19EE">
        <w:rPr>
          <w:rFonts w:ascii="HelveticaNeueLT Std Lt" w:hAnsi="HelveticaNeueLT Std Lt"/>
          <w:bCs/>
          <w:color w:val="auto"/>
          <w:lang w:val="en-IE"/>
        </w:rPr>
        <w:t>202</w:t>
      </w:r>
      <w:r w:rsidR="003C71F6">
        <w:rPr>
          <w:rFonts w:ascii="HelveticaNeueLT Std Lt" w:hAnsi="HelveticaNeueLT Std Lt"/>
          <w:bCs/>
          <w:color w:val="auto"/>
          <w:lang w:val="en-IE"/>
        </w:rPr>
        <w:t>3</w:t>
      </w:r>
      <w:r w:rsidRPr="006D19EE">
        <w:rPr>
          <w:rFonts w:ascii="HelveticaNeueLT Std Lt" w:hAnsi="HelveticaNeueLT Std Lt"/>
          <w:bCs/>
          <w:color w:val="auto"/>
          <w:lang w:val="en-IE"/>
        </w:rPr>
        <w:t xml:space="preserve"> and </w:t>
      </w:r>
      <w:r w:rsidR="004F308B">
        <w:rPr>
          <w:rFonts w:ascii="HelveticaNeueLT Std Lt" w:hAnsi="HelveticaNeueLT Std Lt"/>
          <w:bCs/>
          <w:color w:val="auto"/>
          <w:lang w:val="en-IE"/>
        </w:rPr>
        <w:t>29</w:t>
      </w:r>
      <w:r w:rsidR="005A34F2">
        <w:rPr>
          <w:rFonts w:ascii="HelveticaNeueLT Std Lt" w:hAnsi="HelveticaNeueLT Std Lt"/>
          <w:bCs/>
          <w:color w:val="auto"/>
          <w:lang w:val="en-IE"/>
        </w:rPr>
        <w:t xml:space="preserve"> </w:t>
      </w:r>
      <w:r w:rsidR="004F308B">
        <w:rPr>
          <w:rFonts w:ascii="HelveticaNeueLT Std Lt" w:hAnsi="HelveticaNeueLT Std Lt"/>
          <w:bCs/>
          <w:color w:val="auto"/>
          <w:lang w:val="en-IE"/>
        </w:rPr>
        <w:t>June</w:t>
      </w:r>
      <w:r w:rsidRPr="006D19EE">
        <w:rPr>
          <w:rFonts w:ascii="HelveticaNeueLT Std Lt" w:hAnsi="HelveticaNeueLT Std Lt"/>
          <w:bCs/>
          <w:color w:val="auto"/>
          <w:lang w:val="en-IE"/>
        </w:rPr>
        <w:t xml:space="preserve"> 202</w:t>
      </w:r>
      <w:r w:rsidR="004F308B">
        <w:rPr>
          <w:rFonts w:ascii="HelveticaNeueLT Std Lt" w:hAnsi="HelveticaNeueLT Std Lt"/>
          <w:bCs/>
          <w:color w:val="auto"/>
          <w:lang w:val="en-IE"/>
        </w:rPr>
        <w:t>3</w:t>
      </w:r>
      <w:r w:rsidRPr="006D19EE">
        <w:rPr>
          <w:rFonts w:ascii="HelveticaNeueLT Std Lt" w:hAnsi="HelveticaNeueLT Std Lt"/>
          <w:bCs/>
          <w:color w:val="auto"/>
          <w:lang w:val="en-IE"/>
        </w:rPr>
        <w:t xml:space="preserve">, </w:t>
      </w:r>
      <w:r w:rsidR="00AC512F">
        <w:rPr>
          <w:rFonts w:ascii="HelveticaNeueLT Std Lt" w:hAnsi="HelveticaNeueLT Std Lt"/>
          <w:bCs/>
          <w:color w:val="auto"/>
          <w:lang w:val="en-IE"/>
        </w:rPr>
        <w:t>14.2</w:t>
      </w:r>
      <w:r w:rsidRPr="006D19EE">
        <w:rPr>
          <w:rFonts w:ascii="HelveticaNeueLT Std Lt" w:hAnsi="HelveticaNeueLT Std Lt"/>
          <w:bCs/>
          <w:color w:val="auto"/>
          <w:lang w:val="en-IE"/>
        </w:rPr>
        <w:t xml:space="preserve"> million ordinary shares were repurchased on Euronext Dublin</w:t>
      </w:r>
      <w:r w:rsidR="0073794C">
        <w:rPr>
          <w:rFonts w:ascii="HelveticaNeueLT Std Lt" w:hAnsi="HelveticaNeueLT Std Lt"/>
          <w:bCs/>
          <w:color w:val="auto"/>
          <w:lang w:val="en-IE"/>
        </w:rPr>
        <w:t xml:space="preserve"> and the London Stock Exchange</w:t>
      </w:r>
      <w:r w:rsidRPr="006D19EE">
        <w:rPr>
          <w:rFonts w:ascii="HelveticaNeueLT Std Lt" w:hAnsi="HelveticaNeueLT Std Lt"/>
          <w:bCs/>
          <w:color w:val="auto"/>
          <w:lang w:val="en-IE"/>
        </w:rPr>
        <w:t>.</w:t>
      </w:r>
      <w:r w:rsidR="00717B3A">
        <w:rPr>
          <w:rFonts w:ascii="HelveticaNeueLT Std Lt" w:hAnsi="HelveticaNeueLT Std Lt"/>
          <w:bCs/>
          <w:color w:val="auto"/>
          <w:lang w:val="en-IE"/>
        </w:rPr>
        <w:t xml:space="preserve"> </w:t>
      </w:r>
      <w:r w:rsidRPr="006D19EE">
        <w:rPr>
          <w:rFonts w:ascii="HelveticaNeueLT Std Lt" w:hAnsi="HelveticaNeueLT Std Lt"/>
          <w:bCs/>
          <w:color w:val="auto"/>
          <w:lang w:val="en-IE"/>
        </w:rPr>
        <w:t>This brings total cash returned to shareholders under our ongoing share buyback programme to $</w:t>
      </w:r>
      <w:r w:rsidR="00AC512F">
        <w:rPr>
          <w:rFonts w:ascii="HelveticaNeueLT Std Lt" w:hAnsi="HelveticaNeueLT Std Lt"/>
          <w:bCs/>
          <w:color w:val="auto"/>
          <w:lang w:val="en-IE"/>
        </w:rPr>
        <w:t>5</w:t>
      </w:r>
      <w:r w:rsidRPr="006D19EE">
        <w:rPr>
          <w:rFonts w:ascii="HelveticaNeueLT Std Lt" w:hAnsi="HelveticaNeueLT Std Lt"/>
          <w:bCs/>
          <w:color w:val="auto"/>
          <w:lang w:val="en-IE"/>
        </w:rPr>
        <w:t xml:space="preserve"> billion since its commencement in May 2018.</w:t>
      </w:r>
    </w:p>
    <w:p w14:paraId="56A116C7" w14:textId="77777777" w:rsidR="006D19EE" w:rsidRPr="004A601F" w:rsidRDefault="006D19EE" w:rsidP="004A601F">
      <w:pPr>
        <w:spacing w:line="280" w:lineRule="exact"/>
        <w:ind w:left="142"/>
        <w:jc w:val="both"/>
        <w:rPr>
          <w:rFonts w:ascii="HelveticaNeueLT Std Lt" w:hAnsi="HelveticaNeueLT Std Lt"/>
          <w:bCs/>
          <w:color w:val="auto"/>
          <w:lang w:val="en-IE"/>
        </w:rPr>
      </w:pPr>
    </w:p>
    <w:p w14:paraId="51B9E5AD" w14:textId="5AA1AF0D" w:rsidR="004A601F" w:rsidRDefault="006D19EE" w:rsidP="004A601F">
      <w:pPr>
        <w:spacing w:line="280" w:lineRule="exact"/>
        <w:ind w:left="142"/>
        <w:jc w:val="both"/>
        <w:rPr>
          <w:rFonts w:ascii="HelveticaNeueLT Std Lt" w:hAnsi="HelveticaNeueLT Std Lt"/>
          <w:bCs/>
          <w:color w:val="auto"/>
          <w:lang w:val="en-IE"/>
        </w:rPr>
      </w:pPr>
      <w:r w:rsidRPr="006D19EE">
        <w:rPr>
          <w:rFonts w:ascii="HelveticaNeueLT Std Lt" w:hAnsi="HelveticaNeueLT Std Lt"/>
          <w:bCs/>
          <w:color w:val="auto"/>
          <w:lang w:val="en-IE"/>
        </w:rPr>
        <w:t xml:space="preserve">CRH today also announces that it has </w:t>
      </w:r>
      <w:proofErr w:type="gramStart"/>
      <w:r w:rsidRPr="006D19EE">
        <w:rPr>
          <w:rFonts w:ascii="HelveticaNeueLT Std Lt" w:hAnsi="HelveticaNeueLT Std Lt"/>
          <w:bCs/>
          <w:color w:val="auto"/>
          <w:lang w:val="en-IE"/>
        </w:rPr>
        <w:t>entered into</w:t>
      </w:r>
      <w:proofErr w:type="gramEnd"/>
      <w:r w:rsidRPr="006D19EE">
        <w:rPr>
          <w:rFonts w:ascii="HelveticaNeueLT Std Lt" w:hAnsi="HelveticaNeueLT Std Lt"/>
          <w:bCs/>
          <w:color w:val="auto"/>
          <w:lang w:val="en-IE"/>
        </w:rPr>
        <w:t xml:space="preserve"> arrangements with </w:t>
      </w:r>
      <w:proofErr w:type="spellStart"/>
      <w:r w:rsidR="004F308B" w:rsidRPr="004F308B">
        <w:rPr>
          <w:rFonts w:ascii="HelveticaNeueLT Std Lt" w:hAnsi="HelveticaNeueLT Std Lt"/>
          <w:bCs/>
          <w:color w:val="auto"/>
          <w:lang w:val="en-IE"/>
        </w:rPr>
        <w:t>Societe</w:t>
      </w:r>
      <w:proofErr w:type="spellEnd"/>
      <w:r w:rsidR="004F308B" w:rsidRPr="004F308B">
        <w:rPr>
          <w:rFonts w:ascii="HelveticaNeueLT Std Lt" w:hAnsi="HelveticaNeueLT Std Lt"/>
          <w:bCs/>
          <w:color w:val="auto"/>
          <w:lang w:val="en-IE"/>
        </w:rPr>
        <w:t xml:space="preserve"> </w:t>
      </w:r>
      <w:proofErr w:type="spellStart"/>
      <w:r w:rsidR="004F308B" w:rsidRPr="004F308B">
        <w:rPr>
          <w:rFonts w:ascii="HelveticaNeueLT Std Lt" w:hAnsi="HelveticaNeueLT Std Lt"/>
          <w:bCs/>
          <w:color w:val="auto"/>
          <w:lang w:val="en-IE"/>
        </w:rPr>
        <w:t>Generale</w:t>
      </w:r>
      <w:proofErr w:type="spellEnd"/>
      <w:r w:rsidRPr="006D19EE">
        <w:rPr>
          <w:rFonts w:ascii="HelveticaNeueLT Std Lt" w:hAnsi="HelveticaNeueLT Std Lt"/>
          <w:bCs/>
          <w:color w:val="auto"/>
          <w:lang w:val="en-IE"/>
        </w:rPr>
        <w:t xml:space="preserve"> to repurchase ordinary shares on CRH’s behalf for a maximum consideration of $</w:t>
      </w:r>
      <w:r w:rsidR="00C9270B">
        <w:rPr>
          <w:rFonts w:ascii="HelveticaNeueLT Std Lt" w:hAnsi="HelveticaNeueLT Std Lt"/>
          <w:bCs/>
          <w:color w:val="auto"/>
          <w:lang w:val="en-IE"/>
        </w:rPr>
        <w:t>1</w:t>
      </w:r>
      <w:r w:rsidR="004F308B">
        <w:rPr>
          <w:rFonts w:ascii="HelveticaNeueLT Std Lt" w:hAnsi="HelveticaNeueLT Std Lt"/>
          <w:bCs/>
          <w:color w:val="auto"/>
          <w:lang w:val="en-IE"/>
        </w:rPr>
        <w:t xml:space="preserve"> </w:t>
      </w:r>
      <w:r w:rsidR="00C9270B">
        <w:rPr>
          <w:rFonts w:ascii="HelveticaNeueLT Std Lt" w:hAnsi="HelveticaNeueLT Std Lt"/>
          <w:bCs/>
          <w:color w:val="auto"/>
          <w:lang w:val="en-IE"/>
        </w:rPr>
        <w:t>b</w:t>
      </w:r>
      <w:r w:rsidRPr="006D19EE">
        <w:rPr>
          <w:rFonts w:ascii="HelveticaNeueLT Std Lt" w:hAnsi="HelveticaNeueLT Std Lt"/>
          <w:bCs/>
          <w:color w:val="auto"/>
          <w:lang w:val="en-IE"/>
        </w:rPr>
        <w:t xml:space="preserve">illion* (the “Buyback”). The Buyback will commence today, </w:t>
      </w:r>
      <w:r w:rsidR="004F308B">
        <w:rPr>
          <w:rFonts w:ascii="HelveticaNeueLT Std Lt" w:hAnsi="HelveticaNeueLT Std Lt"/>
          <w:bCs/>
          <w:color w:val="auto"/>
          <w:lang w:val="en-IE"/>
        </w:rPr>
        <w:t>30</w:t>
      </w:r>
      <w:r w:rsidR="00100E34" w:rsidRPr="006D19EE">
        <w:rPr>
          <w:rFonts w:ascii="HelveticaNeueLT Std Lt" w:hAnsi="HelveticaNeueLT Std Lt"/>
          <w:bCs/>
          <w:color w:val="auto"/>
          <w:lang w:val="en-IE"/>
        </w:rPr>
        <w:t xml:space="preserve"> </w:t>
      </w:r>
      <w:r w:rsidR="004F308B">
        <w:rPr>
          <w:rFonts w:ascii="HelveticaNeueLT Std Lt" w:hAnsi="HelveticaNeueLT Std Lt"/>
          <w:bCs/>
          <w:color w:val="auto"/>
          <w:lang w:val="en-IE"/>
        </w:rPr>
        <w:t>June</w:t>
      </w:r>
      <w:r w:rsidR="00100E34" w:rsidRPr="006D19EE">
        <w:rPr>
          <w:rFonts w:ascii="HelveticaNeueLT Std Lt" w:hAnsi="HelveticaNeueLT Std Lt"/>
          <w:bCs/>
          <w:color w:val="auto"/>
          <w:lang w:val="en-IE"/>
        </w:rPr>
        <w:t xml:space="preserve"> </w:t>
      </w:r>
      <w:r w:rsidRPr="006D19EE">
        <w:rPr>
          <w:rFonts w:ascii="HelveticaNeueLT Std Lt" w:hAnsi="HelveticaNeueLT Std Lt"/>
          <w:bCs/>
          <w:color w:val="auto"/>
          <w:lang w:val="en-IE"/>
        </w:rPr>
        <w:t>202</w:t>
      </w:r>
      <w:r w:rsidR="004F308B">
        <w:rPr>
          <w:rFonts w:ascii="HelveticaNeueLT Std Lt" w:hAnsi="HelveticaNeueLT Std Lt"/>
          <w:bCs/>
          <w:color w:val="auto"/>
          <w:lang w:val="en-IE"/>
        </w:rPr>
        <w:t>3</w:t>
      </w:r>
      <w:r w:rsidRPr="006D19EE">
        <w:rPr>
          <w:rFonts w:ascii="HelveticaNeueLT Std Lt" w:hAnsi="HelveticaNeueLT Std Lt"/>
          <w:bCs/>
          <w:color w:val="auto"/>
          <w:lang w:val="en-IE"/>
        </w:rPr>
        <w:t xml:space="preserve">, and will end no later than </w:t>
      </w:r>
      <w:r w:rsidR="004F308B">
        <w:rPr>
          <w:rFonts w:ascii="HelveticaNeueLT Std Lt" w:hAnsi="HelveticaNeueLT Std Lt"/>
          <w:bCs/>
          <w:color w:val="auto"/>
          <w:lang w:val="en-IE"/>
        </w:rPr>
        <w:t>22 September</w:t>
      </w:r>
      <w:r w:rsidRPr="006D19EE">
        <w:rPr>
          <w:rFonts w:ascii="HelveticaNeueLT Std Lt" w:hAnsi="HelveticaNeueLT Std Lt"/>
          <w:bCs/>
          <w:color w:val="auto"/>
          <w:lang w:val="en-IE"/>
        </w:rPr>
        <w:t xml:space="preserve"> 202</w:t>
      </w:r>
      <w:r w:rsidR="00100E34">
        <w:rPr>
          <w:rFonts w:ascii="HelveticaNeueLT Std Lt" w:hAnsi="HelveticaNeueLT Std Lt"/>
          <w:bCs/>
          <w:color w:val="auto"/>
          <w:lang w:val="en-IE"/>
        </w:rPr>
        <w:t>3</w:t>
      </w:r>
      <w:r w:rsidRPr="006D19EE">
        <w:rPr>
          <w:rFonts w:ascii="HelveticaNeueLT Std Lt" w:hAnsi="HelveticaNeueLT Std Lt"/>
          <w:bCs/>
          <w:color w:val="auto"/>
          <w:lang w:val="en-IE"/>
        </w:rPr>
        <w:t>.</w:t>
      </w:r>
      <w:r w:rsidR="00D445DB">
        <w:rPr>
          <w:rFonts w:ascii="HelveticaNeueLT Std Lt" w:hAnsi="HelveticaNeueLT Std Lt"/>
          <w:bCs/>
          <w:color w:val="auto"/>
          <w:lang w:val="en-IE"/>
        </w:rPr>
        <w:t xml:space="preserve"> </w:t>
      </w:r>
      <w:r w:rsidR="00D445DB" w:rsidRPr="0073794C">
        <w:rPr>
          <w:rFonts w:ascii="HelveticaNeueLT Std Lt" w:hAnsi="HelveticaNeueLT Std Lt"/>
          <w:bCs/>
          <w:color w:val="auto"/>
          <w:lang w:val="en-IE"/>
        </w:rPr>
        <w:t>This $</w:t>
      </w:r>
      <w:r w:rsidR="00C9270B" w:rsidRPr="0073794C">
        <w:rPr>
          <w:rFonts w:ascii="HelveticaNeueLT Std Lt" w:hAnsi="HelveticaNeueLT Std Lt"/>
          <w:bCs/>
          <w:color w:val="auto"/>
          <w:lang w:val="en-IE"/>
        </w:rPr>
        <w:t>1</w:t>
      </w:r>
      <w:r w:rsidR="00D445DB" w:rsidRPr="0073794C">
        <w:rPr>
          <w:rFonts w:ascii="HelveticaNeueLT Std Lt" w:hAnsi="HelveticaNeueLT Std Lt"/>
          <w:bCs/>
          <w:color w:val="auto"/>
          <w:lang w:val="en-IE"/>
        </w:rPr>
        <w:t xml:space="preserve"> </w:t>
      </w:r>
      <w:r w:rsidR="00C9270B" w:rsidRPr="0073794C">
        <w:rPr>
          <w:rFonts w:ascii="HelveticaNeueLT Std Lt" w:hAnsi="HelveticaNeueLT Std Lt"/>
          <w:bCs/>
          <w:color w:val="auto"/>
          <w:lang w:val="en-IE"/>
        </w:rPr>
        <w:t>b</w:t>
      </w:r>
      <w:r w:rsidR="00D445DB" w:rsidRPr="0073794C">
        <w:rPr>
          <w:rFonts w:ascii="HelveticaNeueLT Std Lt" w:hAnsi="HelveticaNeueLT Std Lt"/>
          <w:bCs/>
          <w:color w:val="auto"/>
          <w:lang w:val="en-IE"/>
        </w:rPr>
        <w:t>illion tranche is the second stage of the wider $3 billion programme announced on 2 March 2023</w:t>
      </w:r>
      <w:r w:rsidR="0073794C" w:rsidRPr="0073794C">
        <w:rPr>
          <w:rFonts w:ascii="HelveticaNeueLT Std Lt" w:hAnsi="HelveticaNeueLT Std Lt"/>
          <w:bCs/>
          <w:color w:val="auto"/>
          <w:lang w:val="en-IE"/>
        </w:rPr>
        <w:t xml:space="preserve">. </w:t>
      </w:r>
    </w:p>
    <w:p w14:paraId="26CD47C2" w14:textId="77777777" w:rsidR="006D19EE" w:rsidRPr="004A601F" w:rsidRDefault="006D19EE" w:rsidP="004A601F">
      <w:pPr>
        <w:spacing w:line="280" w:lineRule="exact"/>
        <w:ind w:left="142"/>
        <w:jc w:val="both"/>
        <w:rPr>
          <w:rFonts w:ascii="HelveticaNeueLT Std Lt" w:hAnsi="HelveticaNeueLT Std Lt"/>
          <w:bCs/>
          <w:color w:val="auto"/>
          <w:lang w:val="en-IE"/>
        </w:rPr>
      </w:pPr>
    </w:p>
    <w:p w14:paraId="7F4D7998" w14:textId="75286001" w:rsidR="004A601F" w:rsidRDefault="006D19EE" w:rsidP="004A601F">
      <w:pPr>
        <w:spacing w:line="280" w:lineRule="exact"/>
        <w:ind w:left="142"/>
        <w:jc w:val="both"/>
        <w:rPr>
          <w:rFonts w:ascii="HelveticaNeueLT Std Lt" w:hAnsi="HelveticaNeueLT Std Lt"/>
          <w:bCs/>
          <w:color w:val="auto"/>
          <w:lang w:val="en-IE"/>
        </w:rPr>
      </w:pPr>
      <w:r w:rsidRPr="006D19EE">
        <w:rPr>
          <w:rFonts w:ascii="HelveticaNeueLT Std Lt" w:hAnsi="HelveticaNeueLT Std Lt"/>
          <w:bCs/>
          <w:color w:val="auto"/>
          <w:lang w:val="en-IE"/>
        </w:rPr>
        <w:t>Under the terms of the Buyback, ordinary shares will be repurchased on</w:t>
      </w:r>
      <w:r w:rsidR="004F308B">
        <w:rPr>
          <w:rFonts w:ascii="HelveticaNeueLT Std Lt" w:hAnsi="HelveticaNeueLT Std Lt"/>
          <w:bCs/>
          <w:color w:val="auto"/>
          <w:lang w:val="en-IE"/>
        </w:rPr>
        <w:t xml:space="preserve"> the London Stock Exchange and/or</w:t>
      </w:r>
      <w:r w:rsidRPr="006D19EE">
        <w:rPr>
          <w:rFonts w:ascii="HelveticaNeueLT Std Lt" w:hAnsi="HelveticaNeueLT Std Lt"/>
          <w:bCs/>
          <w:color w:val="auto"/>
          <w:lang w:val="en-IE"/>
        </w:rPr>
        <w:t xml:space="preserve"> Euronext Dublin. CRH has </w:t>
      </w:r>
      <w:proofErr w:type="gramStart"/>
      <w:r w:rsidRPr="006D19EE">
        <w:rPr>
          <w:rFonts w:ascii="HelveticaNeueLT Std Lt" w:hAnsi="HelveticaNeueLT Std Lt"/>
          <w:bCs/>
          <w:color w:val="auto"/>
          <w:lang w:val="en-IE"/>
        </w:rPr>
        <w:t>entered into</w:t>
      </w:r>
      <w:proofErr w:type="gramEnd"/>
      <w:r w:rsidRPr="006D19EE">
        <w:rPr>
          <w:rFonts w:ascii="HelveticaNeueLT Std Lt" w:hAnsi="HelveticaNeueLT Std Lt"/>
          <w:bCs/>
          <w:color w:val="auto"/>
          <w:lang w:val="en-IE"/>
        </w:rPr>
        <w:t xml:space="preserve"> non-discretionary instructions with</w:t>
      </w:r>
      <w:r w:rsidR="004F308B">
        <w:rPr>
          <w:rFonts w:ascii="HelveticaNeueLT Std Lt" w:hAnsi="HelveticaNeueLT Std Lt"/>
          <w:bCs/>
          <w:color w:val="auto"/>
          <w:lang w:val="en-IE"/>
        </w:rPr>
        <w:t xml:space="preserve"> </w:t>
      </w:r>
      <w:proofErr w:type="spellStart"/>
      <w:r w:rsidR="004F308B">
        <w:rPr>
          <w:rFonts w:ascii="HelveticaNeueLT Std Lt" w:hAnsi="HelveticaNeueLT Std Lt"/>
          <w:bCs/>
          <w:color w:val="auto"/>
          <w:lang w:val="en-IE"/>
        </w:rPr>
        <w:t>Societe</w:t>
      </w:r>
      <w:proofErr w:type="spellEnd"/>
      <w:r w:rsidR="004F308B">
        <w:rPr>
          <w:rFonts w:ascii="HelveticaNeueLT Std Lt" w:hAnsi="HelveticaNeueLT Std Lt"/>
          <w:bCs/>
          <w:color w:val="auto"/>
          <w:lang w:val="en-IE"/>
        </w:rPr>
        <w:t xml:space="preserve"> General</w:t>
      </w:r>
      <w:r w:rsidRPr="006D19EE">
        <w:rPr>
          <w:rFonts w:ascii="HelveticaNeueLT Std Lt" w:hAnsi="HelveticaNeueLT Std Lt"/>
          <w:bCs/>
          <w:color w:val="auto"/>
          <w:lang w:val="en-IE"/>
        </w:rPr>
        <w:t>, acting as principal, to conduct the Buyback on CRH’s behalf and to make trading decisions under the Buyback independently of CRH in accordance with certain pre-set parameters.</w:t>
      </w:r>
    </w:p>
    <w:p w14:paraId="4D3BA045" w14:textId="77777777" w:rsidR="006D19EE" w:rsidRPr="004A601F" w:rsidRDefault="006D19EE" w:rsidP="004A601F">
      <w:pPr>
        <w:spacing w:line="280" w:lineRule="exact"/>
        <w:ind w:left="142"/>
        <w:jc w:val="both"/>
        <w:rPr>
          <w:rFonts w:ascii="HelveticaNeueLT Std Lt" w:hAnsi="HelveticaNeueLT Std Lt"/>
          <w:bCs/>
          <w:color w:val="auto"/>
          <w:lang w:val="en-IE"/>
        </w:rPr>
      </w:pPr>
    </w:p>
    <w:p w14:paraId="312B8980" w14:textId="3B6ACFA7" w:rsidR="004A601F" w:rsidRDefault="006D19EE" w:rsidP="005C14B3">
      <w:pPr>
        <w:spacing w:line="280" w:lineRule="exact"/>
        <w:ind w:left="142"/>
        <w:jc w:val="both"/>
        <w:rPr>
          <w:rFonts w:ascii="HelveticaNeueLT Std Lt" w:hAnsi="HelveticaNeueLT Std Lt"/>
          <w:bCs/>
          <w:color w:val="auto"/>
          <w:lang w:val="en-IE"/>
        </w:rPr>
      </w:pPr>
      <w:r w:rsidRPr="006D19EE">
        <w:rPr>
          <w:rFonts w:ascii="HelveticaNeueLT Std Lt" w:hAnsi="HelveticaNeueLT Std Lt"/>
          <w:bCs/>
          <w:color w:val="auto"/>
          <w:lang w:val="en-IE"/>
        </w:rPr>
        <w:t xml:space="preserve">The purpose of the Buyback is to reduce the share capital of </w:t>
      </w:r>
      <w:proofErr w:type="gramStart"/>
      <w:r w:rsidRPr="006D19EE">
        <w:rPr>
          <w:rFonts w:ascii="HelveticaNeueLT Std Lt" w:hAnsi="HelveticaNeueLT Std Lt"/>
          <w:bCs/>
          <w:color w:val="auto"/>
          <w:lang w:val="en-IE"/>
        </w:rPr>
        <w:t>CRH</w:t>
      </w:r>
      <w:proofErr w:type="gramEnd"/>
      <w:r w:rsidRPr="006D19EE">
        <w:rPr>
          <w:rFonts w:ascii="HelveticaNeueLT Std Lt" w:hAnsi="HelveticaNeueLT Std Lt"/>
          <w:bCs/>
          <w:color w:val="auto"/>
          <w:lang w:val="en-IE"/>
        </w:rPr>
        <w:t xml:space="preserve"> and it will be conducted within the limitations of the authority granted at CRH’s AGM on 2</w:t>
      </w:r>
      <w:r w:rsidR="004F308B">
        <w:rPr>
          <w:rFonts w:ascii="HelveticaNeueLT Std Lt" w:hAnsi="HelveticaNeueLT Std Lt"/>
          <w:bCs/>
          <w:color w:val="auto"/>
          <w:lang w:val="en-IE"/>
        </w:rPr>
        <w:t>7</w:t>
      </w:r>
      <w:r w:rsidRPr="006D19EE">
        <w:rPr>
          <w:rFonts w:ascii="HelveticaNeueLT Std Lt" w:hAnsi="HelveticaNeueLT Std Lt"/>
          <w:bCs/>
          <w:color w:val="auto"/>
          <w:lang w:val="en-IE"/>
        </w:rPr>
        <w:t xml:space="preserve"> April 202</w:t>
      </w:r>
      <w:r w:rsidR="004F308B">
        <w:rPr>
          <w:rFonts w:ascii="HelveticaNeueLT Std Lt" w:hAnsi="HelveticaNeueLT Std Lt"/>
          <w:bCs/>
          <w:color w:val="auto"/>
          <w:lang w:val="en-IE"/>
        </w:rPr>
        <w:t>3</w:t>
      </w:r>
      <w:r w:rsidRPr="006D19EE">
        <w:rPr>
          <w:rFonts w:ascii="HelveticaNeueLT Std Lt" w:hAnsi="HelveticaNeueLT Std Lt"/>
          <w:bCs/>
          <w:color w:val="auto"/>
          <w:lang w:val="en-IE"/>
        </w:rPr>
        <w:t xml:space="preserve"> to repurchase up to 10% of </w:t>
      </w:r>
      <w:r w:rsidRPr="00BF5833">
        <w:rPr>
          <w:rFonts w:ascii="HelveticaNeueLT Std Lt" w:hAnsi="HelveticaNeueLT Std Lt"/>
          <w:bCs/>
          <w:color w:val="auto"/>
          <w:lang w:val="en-IE"/>
        </w:rPr>
        <w:t xml:space="preserve">the Company’s ordinary shares in issue (being </w:t>
      </w:r>
      <w:r w:rsidR="00B755F2" w:rsidRPr="00D1424C">
        <w:rPr>
          <w:rFonts w:ascii="HelveticaNeueLT Std Lt" w:hAnsi="HelveticaNeueLT Std Lt"/>
          <w:bCs/>
          <w:color w:val="auto"/>
          <w:lang w:val="en-IE"/>
        </w:rPr>
        <w:t>51,609,496</w:t>
      </w:r>
      <w:r w:rsidRPr="00BF5833">
        <w:rPr>
          <w:rFonts w:ascii="HelveticaNeueLT Std Lt" w:hAnsi="HelveticaNeueLT Std Lt"/>
          <w:bCs/>
          <w:color w:val="auto"/>
          <w:lang w:val="en-IE"/>
        </w:rPr>
        <w:t xml:space="preserve"> ordinary shares following the completion</w:t>
      </w:r>
      <w:r w:rsidRPr="006D19EE">
        <w:rPr>
          <w:rFonts w:ascii="HelveticaNeueLT Std Lt" w:hAnsi="HelveticaNeueLT Std Lt"/>
          <w:bCs/>
          <w:color w:val="auto"/>
          <w:lang w:val="en-IE"/>
        </w:rPr>
        <w:t xml:space="preserve"> of the latest phase of the buyback programme).</w:t>
      </w:r>
    </w:p>
    <w:p w14:paraId="4B5B838F" w14:textId="77777777" w:rsidR="006D19EE" w:rsidRDefault="006D19EE" w:rsidP="005C14B3">
      <w:pPr>
        <w:spacing w:line="280" w:lineRule="exact"/>
        <w:ind w:left="142"/>
        <w:jc w:val="both"/>
        <w:rPr>
          <w:rFonts w:ascii="HelveticaNeueLT Std Lt" w:hAnsi="HelveticaNeueLT Std Lt"/>
          <w:bCs/>
          <w:color w:val="auto"/>
          <w:lang w:val="en-IE"/>
        </w:rPr>
      </w:pPr>
    </w:p>
    <w:p w14:paraId="1F70C7A7" w14:textId="0A8DBD4A" w:rsidR="004A601F" w:rsidRDefault="006D19EE" w:rsidP="004A601F">
      <w:pPr>
        <w:spacing w:line="280" w:lineRule="exact"/>
        <w:ind w:left="142"/>
        <w:jc w:val="both"/>
        <w:rPr>
          <w:rFonts w:ascii="HelveticaNeueLT Std Lt" w:hAnsi="HelveticaNeueLT Std Lt"/>
          <w:bCs/>
          <w:color w:val="auto"/>
          <w:lang w:val="en-IE"/>
        </w:rPr>
      </w:pPr>
      <w:r w:rsidRPr="006D19EE">
        <w:rPr>
          <w:rFonts w:ascii="HelveticaNeueLT Std Lt" w:hAnsi="HelveticaNeueLT Std Lt"/>
          <w:bCs/>
          <w:color w:val="auto"/>
          <w:lang w:val="en-IE"/>
        </w:rPr>
        <w:t>The Buyback will also be conducted within the parameters prescribed by the Commission Delegated Regulation (EU) 2016/1052 and the Market Abuse Regulation 596/2014 (including as it forms part of retained EU law in the United Kingdom (“UK”) from time to time, and, where relevant, pursuant to the UK’s European Union (Withdrawal) Act 2018 and the UK’s Market Abuse (Amendment) (EU Exit) Regulations 2019) and Chapter 12 of the UK Financial Conduct Authority’s Listing Rules. The repurchased ordinary shares will be held in treasury pending their cancellation or re-issue in due course.</w:t>
      </w:r>
    </w:p>
    <w:p w14:paraId="7AA36F4F" w14:textId="77777777" w:rsidR="006D19EE" w:rsidRPr="004A601F" w:rsidRDefault="006D19EE" w:rsidP="004A601F">
      <w:pPr>
        <w:spacing w:line="280" w:lineRule="exact"/>
        <w:ind w:left="142"/>
        <w:jc w:val="both"/>
        <w:rPr>
          <w:rFonts w:ascii="HelveticaNeueLT Std Lt" w:hAnsi="HelveticaNeueLT Std Lt"/>
          <w:bCs/>
          <w:color w:val="auto"/>
          <w:lang w:val="en-IE"/>
        </w:rPr>
      </w:pPr>
    </w:p>
    <w:p w14:paraId="27BD185D" w14:textId="190E95E8" w:rsidR="004A601F" w:rsidRDefault="006D19EE" w:rsidP="004A601F">
      <w:pPr>
        <w:spacing w:line="280" w:lineRule="exact"/>
        <w:ind w:left="142"/>
        <w:jc w:val="both"/>
        <w:rPr>
          <w:rFonts w:ascii="HelveticaNeueLT Std Lt" w:hAnsi="HelveticaNeueLT Std Lt"/>
          <w:bCs/>
          <w:color w:val="auto"/>
          <w:lang w:val="en-IE"/>
        </w:rPr>
      </w:pPr>
      <w:r w:rsidRPr="006D19EE">
        <w:rPr>
          <w:rFonts w:ascii="HelveticaNeueLT Std Lt" w:hAnsi="HelveticaNeueLT Std Lt"/>
          <w:bCs/>
          <w:color w:val="auto"/>
          <w:lang w:val="en-IE"/>
        </w:rPr>
        <w:t>Any decision in relation to any future buyback programmes will be based on an ongoing assessment of the capital needs of the business and general market conditions.</w:t>
      </w:r>
    </w:p>
    <w:p w14:paraId="5F99A63E" w14:textId="77777777" w:rsidR="006D19EE" w:rsidRDefault="006D19EE" w:rsidP="004A601F">
      <w:pPr>
        <w:spacing w:line="280" w:lineRule="exact"/>
        <w:ind w:left="142"/>
        <w:jc w:val="both"/>
        <w:rPr>
          <w:rFonts w:ascii="HelveticaNeueLT Std Lt" w:hAnsi="HelveticaNeueLT Std Lt"/>
          <w:bCs/>
          <w:color w:val="auto"/>
          <w:lang w:val="en-IE"/>
        </w:rPr>
      </w:pPr>
    </w:p>
    <w:p w14:paraId="46C69CF9" w14:textId="61B5C2B6" w:rsidR="004A601F" w:rsidRDefault="006D19EE" w:rsidP="006D19EE">
      <w:pPr>
        <w:spacing w:line="280" w:lineRule="exact"/>
        <w:ind w:left="142"/>
        <w:rPr>
          <w:rFonts w:ascii="HelveticaNeueLT Std Lt" w:hAnsi="HelveticaNeueLT Std Lt"/>
          <w:bCs/>
          <w:color w:val="auto"/>
          <w:sz w:val="16"/>
          <w:szCs w:val="16"/>
          <w:lang w:val="en-IE"/>
        </w:rPr>
      </w:pPr>
      <w:r w:rsidRPr="006D6321">
        <w:rPr>
          <w:rFonts w:ascii="HelveticaNeueLT Std Lt" w:hAnsi="HelveticaNeueLT Std Lt"/>
          <w:bCs/>
          <w:color w:val="auto"/>
          <w:sz w:val="16"/>
          <w:szCs w:val="16"/>
          <w:lang w:val="en-IE"/>
        </w:rPr>
        <w:t>* Being an amount equal to €</w:t>
      </w:r>
      <w:r w:rsidR="00B755F2">
        <w:rPr>
          <w:rFonts w:ascii="HelveticaNeueLT Std Lt" w:hAnsi="HelveticaNeueLT Std Lt"/>
          <w:bCs/>
          <w:color w:val="auto"/>
          <w:sz w:val="16"/>
          <w:szCs w:val="16"/>
          <w:lang w:val="en-IE"/>
        </w:rPr>
        <w:t>920</w:t>
      </w:r>
      <w:r w:rsidRPr="006D6321">
        <w:rPr>
          <w:rFonts w:ascii="HelveticaNeueLT Std Lt" w:hAnsi="HelveticaNeueLT Std Lt"/>
          <w:bCs/>
          <w:color w:val="auto"/>
          <w:sz w:val="16"/>
          <w:szCs w:val="16"/>
          <w:lang w:val="en-IE"/>
        </w:rPr>
        <w:t xml:space="preserve"> million (based on a FX rate </w:t>
      </w:r>
      <w:r w:rsidR="00B755F2" w:rsidRPr="006D6321">
        <w:rPr>
          <w:rFonts w:ascii="HelveticaNeueLT Std Lt" w:hAnsi="HelveticaNeueLT Std Lt"/>
          <w:bCs/>
          <w:color w:val="auto"/>
          <w:sz w:val="16"/>
          <w:szCs w:val="16"/>
          <w:lang w:val="en-IE"/>
        </w:rPr>
        <w:t xml:space="preserve">of </w:t>
      </w:r>
      <w:r w:rsidR="00B755F2">
        <w:rPr>
          <w:rFonts w:ascii="HelveticaNeueLT Std Lt" w:hAnsi="HelveticaNeueLT Std Lt"/>
          <w:bCs/>
          <w:color w:val="auto"/>
          <w:sz w:val="16"/>
          <w:szCs w:val="16"/>
          <w:lang w:val="en-IE"/>
        </w:rPr>
        <w:t>$1.</w:t>
      </w:r>
      <w:proofErr w:type="gramStart"/>
      <w:r w:rsidR="00B755F2">
        <w:rPr>
          <w:rFonts w:ascii="HelveticaNeueLT Std Lt" w:hAnsi="HelveticaNeueLT Std Lt"/>
          <w:bCs/>
          <w:color w:val="auto"/>
          <w:sz w:val="16"/>
          <w:szCs w:val="16"/>
          <w:lang w:val="en-IE"/>
        </w:rPr>
        <w:t>00:€</w:t>
      </w:r>
      <w:proofErr w:type="gramEnd"/>
      <w:r w:rsidR="00B755F2">
        <w:rPr>
          <w:rFonts w:ascii="HelveticaNeueLT Std Lt" w:hAnsi="HelveticaNeueLT Std Lt"/>
          <w:bCs/>
          <w:color w:val="auto"/>
          <w:sz w:val="16"/>
          <w:szCs w:val="16"/>
          <w:lang w:val="en-IE"/>
        </w:rPr>
        <w:t>0.92</w:t>
      </w:r>
      <w:r w:rsidRPr="006D6321">
        <w:rPr>
          <w:rFonts w:ascii="HelveticaNeueLT Std Lt" w:hAnsi="HelveticaNeueLT Std Lt"/>
          <w:bCs/>
          <w:color w:val="auto"/>
          <w:sz w:val="16"/>
          <w:szCs w:val="16"/>
          <w:lang w:val="en-IE"/>
        </w:rPr>
        <w:t xml:space="preserve"> fixed for the duration of the Buyback).</w:t>
      </w:r>
      <w:r w:rsidRPr="006D19EE">
        <w:rPr>
          <w:rFonts w:ascii="HelveticaNeueLT Std Lt" w:hAnsi="HelveticaNeueLT Std Lt"/>
          <w:bCs/>
          <w:color w:val="auto"/>
          <w:sz w:val="16"/>
          <w:szCs w:val="16"/>
          <w:lang w:val="en-IE"/>
        </w:rPr>
        <w:t xml:space="preserve">  </w:t>
      </w:r>
    </w:p>
    <w:p w14:paraId="261A2362" w14:textId="77777777" w:rsidR="006D19EE" w:rsidRDefault="006D19EE" w:rsidP="006D19EE">
      <w:pPr>
        <w:spacing w:line="280" w:lineRule="exact"/>
        <w:ind w:left="142"/>
        <w:rPr>
          <w:rFonts w:ascii="HelveticaNeueLT Std Lt" w:hAnsi="HelveticaNeueLT Std Lt"/>
          <w:bCs/>
          <w:color w:val="auto"/>
          <w:lang w:val="en-IE"/>
        </w:rPr>
      </w:pPr>
    </w:p>
    <w:p w14:paraId="37690DBB" w14:textId="52E18321" w:rsidR="00765C9F" w:rsidRDefault="004A601F" w:rsidP="004A601F">
      <w:pPr>
        <w:spacing w:line="280" w:lineRule="exact"/>
        <w:ind w:left="142"/>
        <w:jc w:val="center"/>
        <w:rPr>
          <w:rFonts w:ascii="HelveticaNeueLT Std Lt" w:hAnsi="HelveticaNeueLT Std Lt"/>
          <w:bCs/>
          <w:color w:val="auto"/>
          <w:lang w:val="en-IE"/>
        </w:rPr>
      </w:pPr>
      <w:r>
        <w:rPr>
          <w:rFonts w:ascii="HelveticaNeueLT Std Lt" w:hAnsi="HelveticaNeueLT Std Lt"/>
          <w:bCs/>
          <w:color w:val="auto"/>
          <w:lang w:val="en-IE"/>
        </w:rPr>
        <w:t>***</w:t>
      </w:r>
    </w:p>
    <w:p w14:paraId="307079AF" w14:textId="77777777" w:rsidR="00765C9F" w:rsidRDefault="00765C9F">
      <w:pPr>
        <w:widowControl/>
        <w:autoSpaceDE/>
        <w:autoSpaceDN/>
        <w:adjustRightInd/>
        <w:rPr>
          <w:rFonts w:ascii="HelveticaNeueLT Std Lt" w:hAnsi="HelveticaNeueLT Std Lt"/>
          <w:bCs/>
          <w:color w:val="auto"/>
          <w:lang w:val="en-IE"/>
        </w:rPr>
      </w:pPr>
      <w:r>
        <w:rPr>
          <w:rFonts w:ascii="HelveticaNeueLT Std Lt" w:hAnsi="HelveticaNeueLT Std Lt"/>
          <w:bCs/>
          <w:color w:val="auto"/>
          <w:lang w:val="en-IE"/>
        </w:rPr>
        <w:br w:type="page"/>
      </w:r>
    </w:p>
    <w:p w14:paraId="62146465" w14:textId="77777777" w:rsidR="00717B3A" w:rsidRDefault="00717B3A" w:rsidP="002865CE">
      <w:pPr>
        <w:spacing w:after="60"/>
        <w:ind w:left="142"/>
        <w:jc w:val="both"/>
        <w:rPr>
          <w:rFonts w:ascii="HelveticaNeueLT Std Lt" w:hAnsi="HelveticaNeueLT Std Lt"/>
          <w:b/>
          <w:lang w:val="en-IE"/>
        </w:rPr>
      </w:pPr>
    </w:p>
    <w:p w14:paraId="1800E199" w14:textId="1694B5F0" w:rsidR="002865CE" w:rsidRPr="007B3E55" w:rsidRDefault="002865CE" w:rsidP="002865CE">
      <w:pPr>
        <w:spacing w:after="60"/>
        <w:ind w:left="142"/>
        <w:jc w:val="both"/>
        <w:rPr>
          <w:rFonts w:ascii="HelveticaNeueLT Std Lt" w:hAnsi="HelveticaNeueLT Std Lt"/>
          <w:b/>
          <w:lang w:val="en-IE"/>
        </w:rPr>
      </w:pPr>
      <w:r w:rsidRPr="007B3E55">
        <w:rPr>
          <w:rFonts w:ascii="HelveticaNeueLT Std Lt" w:hAnsi="HelveticaNeueLT Std Lt"/>
          <w:b/>
          <w:lang w:val="en-IE"/>
        </w:rPr>
        <w:t>Contact CRH at Dublin 404 1000 (+353 1 404 1000)</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3413"/>
      </w:tblGrid>
      <w:tr w:rsidR="002865CE" w:rsidRPr="007B3E55" w14:paraId="680A1AC0" w14:textId="77777777" w:rsidTr="002824F1">
        <w:trPr>
          <w:trHeight w:val="315"/>
        </w:trPr>
        <w:tc>
          <w:tcPr>
            <w:tcW w:w="2211" w:type="dxa"/>
            <w:vAlign w:val="center"/>
          </w:tcPr>
          <w:p w14:paraId="74DB74E9" w14:textId="77777777" w:rsidR="002865CE" w:rsidRPr="007B3E55" w:rsidRDefault="002865CE" w:rsidP="002824F1">
            <w:pPr>
              <w:spacing w:after="60"/>
              <w:ind w:left="172"/>
              <w:rPr>
                <w:rFonts w:ascii="HelveticaNeueLT Std Lt" w:hAnsi="HelveticaNeueLT Std Lt"/>
                <w:lang w:val="en-IE"/>
              </w:rPr>
            </w:pPr>
            <w:r w:rsidRPr="007B3E55">
              <w:rPr>
                <w:rFonts w:ascii="HelveticaNeueLT Std Lt" w:hAnsi="HelveticaNeueLT Std Lt"/>
                <w:lang w:val="en-IE"/>
              </w:rPr>
              <w:t>Albert Manifold</w:t>
            </w:r>
          </w:p>
        </w:tc>
        <w:tc>
          <w:tcPr>
            <w:tcW w:w="3413" w:type="dxa"/>
            <w:vAlign w:val="center"/>
          </w:tcPr>
          <w:p w14:paraId="222106AF" w14:textId="77777777" w:rsidR="002865CE" w:rsidRPr="007B3E55" w:rsidRDefault="002865CE" w:rsidP="002824F1">
            <w:pPr>
              <w:spacing w:after="60"/>
              <w:rPr>
                <w:rFonts w:ascii="HelveticaNeueLT Std Lt" w:hAnsi="HelveticaNeueLT Std Lt"/>
                <w:lang w:val="en-IE"/>
              </w:rPr>
            </w:pPr>
            <w:r w:rsidRPr="007B3E55">
              <w:rPr>
                <w:rFonts w:ascii="HelveticaNeueLT Std Lt" w:hAnsi="HelveticaNeueLT Std Lt"/>
                <w:lang w:val="en-IE"/>
              </w:rPr>
              <w:t>Chief Executive</w:t>
            </w:r>
          </w:p>
        </w:tc>
      </w:tr>
      <w:tr w:rsidR="002865CE" w:rsidRPr="007B3E55" w14:paraId="1E07AA0C" w14:textId="77777777" w:rsidTr="002824F1">
        <w:trPr>
          <w:trHeight w:val="321"/>
        </w:trPr>
        <w:tc>
          <w:tcPr>
            <w:tcW w:w="2211" w:type="dxa"/>
            <w:vAlign w:val="center"/>
          </w:tcPr>
          <w:p w14:paraId="66B113E9" w14:textId="77777777" w:rsidR="002865CE" w:rsidRPr="007B3E55" w:rsidRDefault="002865CE" w:rsidP="002824F1">
            <w:pPr>
              <w:spacing w:after="60"/>
              <w:ind w:left="172"/>
              <w:rPr>
                <w:rFonts w:ascii="HelveticaNeueLT Std Lt" w:hAnsi="HelveticaNeueLT Std Lt"/>
                <w:lang w:val="en-IE"/>
              </w:rPr>
            </w:pPr>
            <w:r w:rsidRPr="007B3E55">
              <w:rPr>
                <w:rFonts w:ascii="HelveticaNeueLT Std Lt" w:hAnsi="HelveticaNeueLT Std Lt"/>
                <w:lang w:val="en-IE"/>
              </w:rPr>
              <w:t>Jim Mintern</w:t>
            </w:r>
          </w:p>
        </w:tc>
        <w:tc>
          <w:tcPr>
            <w:tcW w:w="3413" w:type="dxa"/>
            <w:vAlign w:val="center"/>
          </w:tcPr>
          <w:p w14:paraId="3255BB85" w14:textId="7D3B6FBD" w:rsidR="002865CE" w:rsidRPr="007B3E55" w:rsidRDefault="006D548C" w:rsidP="002824F1">
            <w:pPr>
              <w:spacing w:after="60"/>
              <w:rPr>
                <w:rFonts w:ascii="HelveticaNeueLT Std Lt" w:hAnsi="HelveticaNeueLT Std Lt"/>
                <w:lang w:val="en-IE"/>
              </w:rPr>
            </w:pPr>
            <w:r w:rsidRPr="00C67374">
              <w:rPr>
                <w:rFonts w:ascii="HelveticaNeueLT Std Lt" w:hAnsi="HelveticaNeueLT Std Lt"/>
                <w:lang w:val="en-IE"/>
              </w:rPr>
              <w:t>Chief Financial Officer</w:t>
            </w:r>
          </w:p>
        </w:tc>
      </w:tr>
      <w:tr w:rsidR="002865CE" w:rsidRPr="007B3E55" w14:paraId="08383BE7" w14:textId="77777777" w:rsidTr="002824F1">
        <w:trPr>
          <w:trHeight w:val="315"/>
        </w:trPr>
        <w:tc>
          <w:tcPr>
            <w:tcW w:w="2211" w:type="dxa"/>
            <w:vAlign w:val="center"/>
          </w:tcPr>
          <w:p w14:paraId="271341D6" w14:textId="77777777" w:rsidR="002865CE" w:rsidRPr="007B3E55" w:rsidRDefault="002865CE" w:rsidP="002824F1">
            <w:pPr>
              <w:spacing w:after="60"/>
              <w:ind w:left="172"/>
              <w:rPr>
                <w:rFonts w:ascii="HelveticaNeueLT Std Lt" w:hAnsi="HelveticaNeueLT Std Lt"/>
                <w:lang w:val="en-IE"/>
              </w:rPr>
            </w:pPr>
            <w:r w:rsidRPr="007B3E55">
              <w:rPr>
                <w:rFonts w:ascii="HelveticaNeueLT Std Lt" w:hAnsi="HelveticaNeueLT Std Lt"/>
                <w:lang w:val="en-IE"/>
              </w:rPr>
              <w:t>Frank Heisterkamp</w:t>
            </w:r>
          </w:p>
        </w:tc>
        <w:tc>
          <w:tcPr>
            <w:tcW w:w="3413" w:type="dxa"/>
            <w:vAlign w:val="center"/>
          </w:tcPr>
          <w:p w14:paraId="28D1806A" w14:textId="77777777" w:rsidR="002865CE" w:rsidRPr="007B3E55" w:rsidRDefault="002865CE" w:rsidP="002824F1">
            <w:pPr>
              <w:spacing w:after="60"/>
              <w:rPr>
                <w:rFonts w:ascii="HelveticaNeueLT Std Lt" w:hAnsi="HelveticaNeueLT Std Lt"/>
                <w:lang w:val="en-IE"/>
              </w:rPr>
            </w:pPr>
            <w:r w:rsidRPr="007B3E55">
              <w:rPr>
                <w:rFonts w:ascii="HelveticaNeueLT Std Lt" w:hAnsi="HelveticaNeueLT Std Lt"/>
                <w:lang w:val="en-IE"/>
              </w:rPr>
              <w:t>Director of Capital Markets &amp; ESG</w:t>
            </w:r>
          </w:p>
        </w:tc>
      </w:tr>
      <w:tr w:rsidR="002865CE" w:rsidRPr="007B3E55" w14:paraId="43FD1032" w14:textId="77777777" w:rsidTr="002824F1">
        <w:trPr>
          <w:trHeight w:val="321"/>
        </w:trPr>
        <w:tc>
          <w:tcPr>
            <w:tcW w:w="2211" w:type="dxa"/>
            <w:vAlign w:val="center"/>
          </w:tcPr>
          <w:p w14:paraId="705EB4C7" w14:textId="77777777" w:rsidR="002865CE" w:rsidRPr="007B3E55" w:rsidRDefault="002865CE" w:rsidP="002824F1">
            <w:pPr>
              <w:spacing w:after="60"/>
              <w:ind w:left="172"/>
              <w:rPr>
                <w:rFonts w:ascii="HelveticaNeueLT Std Lt" w:hAnsi="HelveticaNeueLT Std Lt"/>
                <w:lang w:val="en-IE"/>
              </w:rPr>
            </w:pPr>
            <w:r w:rsidRPr="007B3E55">
              <w:rPr>
                <w:rFonts w:ascii="HelveticaNeueLT Std Lt" w:hAnsi="HelveticaNeueLT Std Lt"/>
                <w:lang w:val="en-IE"/>
              </w:rPr>
              <w:t>Tom Holmes</w:t>
            </w:r>
          </w:p>
        </w:tc>
        <w:tc>
          <w:tcPr>
            <w:tcW w:w="3413" w:type="dxa"/>
            <w:vAlign w:val="center"/>
          </w:tcPr>
          <w:p w14:paraId="7C4A2868" w14:textId="77777777" w:rsidR="002865CE" w:rsidRPr="007B3E55" w:rsidRDefault="002865CE" w:rsidP="002824F1">
            <w:pPr>
              <w:spacing w:after="60"/>
              <w:rPr>
                <w:rFonts w:ascii="HelveticaNeueLT Std Lt" w:hAnsi="HelveticaNeueLT Std Lt"/>
                <w:lang w:val="en-IE"/>
              </w:rPr>
            </w:pPr>
            <w:r w:rsidRPr="007B3E55">
              <w:rPr>
                <w:rFonts w:ascii="HelveticaNeueLT Std Lt" w:hAnsi="HelveticaNeueLT Std Lt"/>
                <w:lang w:val="en-IE"/>
              </w:rPr>
              <w:t>Head of Investor Relations</w:t>
            </w:r>
          </w:p>
        </w:tc>
      </w:tr>
    </w:tbl>
    <w:p w14:paraId="5E633617" w14:textId="77777777" w:rsidR="002865CE" w:rsidRPr="007B3E55" w:rsidRDefault="002865CE" w:rsidP="00680DBD">
      <w:pPr>
        <w:spacing w:line="280" w:lineRule="exact"/>
        <w:jc w:val="both"/>
        <w:rPr>
          <w:rFonts w:ascii="HelveticaNeueLT Std Lt" w:hAnsi="HelveticaNeueLT Std Lt"/>
          <w:color w:val="auto"/>
          <w:lang w:val="en-IE"/>
        </w:rPr>
      </w:pPr>
    </w:p>
    <w:p w14:paraId="1F1EE7B9" w14:textId="77777777" w:rsidR="002865CE" w:rsidRPr="007B3E55" w:rsidRDefault="002865CE" w:rsidP="002865CE">
      <w:pPr>
        <w:widowControl/>
        <w:autoSpaceDE/>
        <w:autoSpaceDN/>
        <w:adjustRightInd/>
        <w:rPr>
          <w:rFonts w:ascii="HelveticaNeueLT Std Lt" w:hAnsi="HelveticaNeueLT Std Lt"/>
          <w:color w:val="auto"/>
          <w:lang w:val="en-IE"/>
        </w:rPr>
      </w:pPr>
    </w:p>
    <w:p w14:paraId="5D1F1BB9" w14:textId="77777777" w:rsidR="004F308B" w:rsidRPr="004F308B" w:rsidRDefault="004F308B" w:rsidP="004F308B">
      <w:pPr>
        <w:spacing w:line="276" w:lineRule="auto"/>
        <w:ind w:left="142"/>
        <w:jc w:val="both"/>
        <w:rPr>
          <w:rFonts w:ascii="HelveticaNeueLT Std Lt" w:hAnsi="HelveticaNeueLT Std Lt"/>
          <w:b/>
          <w:lang w:val="en-IE"/>
        </w:rPr>
      </w:pPr>
      <w:bookmarkStart w:id="0" w:name="_Hlk98342657"/>
      <w:r w:rsidRPr="004F308B">
        <w:rPr>
          <w:rFonts w:ascii="HelveticaNeueLT Std Lt" w:hAnsi="HelveticaNeueLT Std Lt"/>
          <w:b/>
          <w:lang w:val="en-IE"/>
        </w:rPr>
        <w:t>About CRH</w:t>
      </w:r>
    </w:p>
    <w:p w14:paraId="5FF4EC36" w14:textId="0D89996D" w:rsidR="00AC74EC" w:rsidRPr="004F308B" w:rsidRDefault="004F308B" w:rsidP="004F308B">
      <w:pPr>
        <w:spacing w:line="276" w:lineRule="auto"/>
        <w:ind w:left="142"/>
        <w:jc w:val="both"/>
        <w:rPr>
          <w:rFonts w:ascii="HelveticaNeueLT Std Lt" w:hAnsi="HelveticaNeueLT Std Lt"/>
          <w:bCs/>
          <w:lang w:val="en-IE"/>
        </w:rPr>
      </w:pPr>
      <w:r w:rsidRPr="004F308B">
        <w:rPr>
          <w:rFonts w:ascii="HelveticaNeueLT Std Lt" w:hAnsi="HelveticaNeueLT Std Lt"/>
          <w:bCs/>
          <w:lang w:val="en-IE"/>
        </w:rPr>
        <w:t xml:space="preserve">CRH (LSE: CRH, ISE: CRG, NYSE: CRH) is the leading provider of building materials solutions that build, </w:t>
      </w:r>
      <w:proofErr w:type="gramStart"/>
      <w:r w:rsidRPr="004F308B">
        <w:rPr>
          <w:rFonts w:ascii="HelveticaNeueLT Std Lt" w:hAnsi="HelveticaNeueLT Std Lt"/>
          <w:bCs/>
          <w:lang w:val="en-IE"/>
        </w:rPr>
        <w:t>connect</w:t>
      </w:r>
      <w:proofErr w:type="gramEnd"/>
      <w:r w:rsidRPr="004F308B">
        <w:rPr>
          <w:rFonts w:ascii="HelveticaNeueLT Std Lt" w:hAnsi="HelveticaNeueLT Std Lt"/>
          <w:bCs/>
          <w:lang w:val="en-IE"/>
        </w:rPr>
        <w:t xml:space="preserve"> and improve our world. Employing c.75,800 people at c.3,160 locations in 29 countries, CRH has market leadership positions in both North America and in Europe. As the essential partner for road and critical utility infrastructure, commercial building projects and outdoor living solutions, CRH’s unique offering of materials, products and value-added services helps to deliver a more resilient and sustainable built environment. A Fortune 500 company, CRH is a constituent member of the FTSE 100 Index, the EURO STOXX 50 Index, the ISEQ 20 and the Dow Jones Sustainability Index (DJSI) Europe. The company is ranked among sector leaders by Environmental, Social and Governance (ESG) rating agencies. CRH’s American Depositary Shares are listed on the NYSE. For more information visit </w:t>
      </w:r>
      <w:hyperlink r:id="rId11" w:history="1">
        <w:r w:rsidRPr="009E7E53">
          <w:rPr>
            <w:rStyle w:val="Hyperlink"/>
            <w:rFonts w:ascii="HelveticaNeueLT Std Lt" w:hAnsi="HelveticaNeueLT Std Lt"/>
            <w:bCs/>
            <w:lang w:val="en-IE"/>
          </w:rPr>
          <w:t>www.crh.com</w:t>
        </w:r>
      </w:hyperlink>
      <w:r w:rsidRPr="004F308B">
        <w:rPr>
          <w:rFonts w:ascii="HelveticaNeueLT Std Lt" w:hAnsi="HelveticaNeueLT Std Lt"/>
          <w:bCs/>
          <w:lang w:val="en-IE"/>
        </w:rPr>
        <w:t>.</w:t>
      </w:r>
      <w:r w:rsidR="00AC74EC" w:rsidRPr="004F308B">
        <w:rPr>
          <w:rFonts w:ascii="HelveticaNeueLT Std Lt" w:hAnsi="HelveticaNeueLT Std Lt"/>
          <w:bCs/>
          <w:lang w:val="en-IE"/>
        </w:rPr>
        <w:t xml:space="preserve"> </w:t>
      </w:r>
    </w:p>
    <w:bookmarkEnd w:id="0"/>
    <w:p w14:paraId="0B1E87E4" w14:textId="77777777" w:rsidR="002865CE" w:rsidRPr="007B3E55" w:rsidRDefault="002865CE" w:rsidP="002865CE">
      <w:pPr>
        <w:spacing w:after="60"/>
        <w:jc w:val="both"/>
        <w:rPr>
          <w:rFonts w:ascii="HelveticaNeueLT Std Lt" w:hAnsi="HelveticaNeueLT Std Lt"/>
          <w:b/>
          <w:sz w:val="15"/>
          <w:szCs w:val="15"/>
          <w:lang w:val="en-IE"/>
        </w:rPr>
      </w:pPr>
    </w:p>
    <w:p w14:paraId="2D4FDC58" w14:textId="77777777" w:rsidR="002865CE" w:rsidRPr="007B3E55" w:rsidRDefault="002865CE" w:rsidP="002865CE">
      <w:pPr>
        <w:spacing w:after="60"/>
        <w:ind w:firstLine="142"/>
        <w:jc w:val="center"/>
        <w:rPr>
          <w:rFonts w:ascii="HelveticaNeueLT Std Lt" w:hAnsi="HelveticaNeueLT Std Lt"/>
          <w:b/>
          <w:sz w:val="15"/>
          <w:szCs w:val="15"/>
          <w:lang w:val="en-IE"/>
        </w:rPr>
      </w:pPr>
      <w:r w:rsidRPr="007B3E55">
        <w:rPr>
          <w:rFonts w:ascii="HelveticaNeueLT Std Lt" w:hAnsi="HelveticaNeueLT Std Lt"/>
          <w:b/>
          <w:sz w:val="15"/>
          <w:szCs w:val="15"/>
          <w:lang w:val="en-IE"/>
        </w:rPr>
        <w:t>Registered Office: No 12965. Registered Office: 42 Fitzwilliam Square, Dublin 2, R02 R279, Ireland</w:t>
      </w:r>
    </w:p>
    <w:p w14:paraId="65492467" w14:textId="77777777" w:rsidR="00B24202" w:rsidRPr="007B3E55" w:rsidRDefault="00B24202" w:rsidP="00B24202">
      <w:pPr>
        <w:spacing w:after="60"/>
        <w:rPr>
          <w:rFonts w:ascii="HelveticaNeueLT Std Lt" w:hAnsi="HelveticaNeueLT Std Lt"/>
          <w:b/>
          <w:sz w:val="15"/>
          <w:szCs w:val="15"/>
          <w:lang w:val="en-IE"/>
        </w:rPr>
      </w:pPr>
    </w:p>
    <w:sectPr w:rsidR="00B24202" w:rsidRPr="007B3E55" w:rsidSect="006D19EE">
      <w:headerReference w:type="default" r:id="rId12"/>
      <w:footerReference w:type="default" r:id="rId13"/>
      <w:headerReference w:type="first" r:id="rId14"/>
      <w:pgSz w:w="11901" w:h="16817"/>
      <w:pgMar w:top="2637" w:right="1276" w:bottom="426" w:left="2030" w:header="0" w:footer="2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F89A" w14:textId="77777777" w:rsidR="00482037" w:rsidRDefault="00482037" w:rsidP="00512B3B">
      <w:r>
        <w:separator/>
      </w:r>
    </w:p>
  </w:endnote>
  <w:endnote w:type="continuationSeparator" w:id="0">
    <w:p w14:paraId="1E18643E" w14:textId="77777777" w:rsidR="00482037" w:rsidRDefault="00482037" w:rsidP="00512B3B">
      <w:r>
        <w:continuationSeparator/>
      </w:r>
    </w:p>
  </w:endnote>
  <w:endnote w:type="continuationNotice" w:id="1">
    <w:p w14:paraId="77451E50" w14:textId="77777777" w:rsidR="00482037" w:rsidRDefault="0048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HelveticaNeueLT Std Thin">
    <w:altName w:val="Arial"/>
    <w:panose1 w:val="020B0403020202020204"/>
    <w:charset w:val="00"/>
    <w:family w:val="swiss"/>
    <w:notTrueType/>
    <w:pitch w:val="variable"/>
    <w:sig w:usb0="00000003" w:usb1="00000000" w:usb2="00000000" w:usb3="00000000" w:csb0="00000001" w:csb1="00000000"/>
  </w:font>
  <w:font w:name="HelveticaNeueLT Std Lt">
    <w:altName w:val="Arial"/>
    <w:panose1 w:val="020B0403020202020204"/>
    <w:charset w:val="00"/>
    <w:family w:val="swiss"/>
    <w:notTrueType/>
    <w:pitch w:val="variable"/>
    <w:sig w:usb0="00000003" w:usb1="00000000" w:usb2="00000000" w:usb3="00000000" w:csb0="00000001" w:csb1="00000000"/>
  </w:font>
  <w:font w:name="HelveticaNeueLT Std">
    <w:altName w:val="Arial"/>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4ED" w14:textId="77777777" w:rsidR="006977C8" w:rsidRDefault="006977C8" w:rsidP="006977C8">
    <w:pPr>
      <w:pStyle w:val="Footer"/>
      <w:ind w:right="-17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D81F4" w14:textId="77777777" w:rsidR="00482037" w:rsidRDefault="00482037" w:rsidP="00512B3B">
      <w:r>
        <w:separator/>
      </w:r>
    </w:p>
  </w:footnote>
  <w:footnote w:type="continuationSeparator" w:id="0">
    <w:p w14:paraId="4B355F37" w14:textId="77777777" w:rsidR="00482037" w:rsidRDefault="00482037" w:rsidP="00512B3B">
      <w:r>
        <w:continuationSeparator/>
      </w:r>
    </w:p>
  </w:footnote>
  <w:footnote w:type="continuationNotice" w:id="1">
    <w:p w14:paraId="68ABF790" w14:textId="77777777" w:rsidR="00482037" w:rsidRDefault="0048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C7C8" w14:textId="77777777" w:rsidR="00C7116D" w:rsidRDefault="00C7116D" w:rsidP="00C7116D">
    <w:pPr>
      <w:pStyle w:val="Header"/>
      <w:ind w:left="142"/>
    </w:pPr>
    <w:r>
      <w:rPr>
        <w:noProof/>
        <w:lang w:val="en-IE" w:eastAsia="en-IE"/>
      </w:rPr>
      <w:drawing>
        <wp:anchor distT="0" distB="0" distL="114300" distR="114300" simplePos="0" relativeHeight="251668480" behindDoc="0" locked="0" layoutInCell="1" allowOverlap="1" wp14:anchorId="6F403E92" wp14:editId="0EAD5137">
          <wp:simplePos x="0" y="0"/>
          <wp:positionH relativeFrom="column">
            <wp:posOffset>-885143</wp:posOffset>
          </wp:positionH>
          <wp:positionV relativeFrom="paragraph">
            <wp:posOffset>336589</wp:posOffset>
          </wp:positionV>
          <wp:extent cx="882673" cy="882650"/>
          <wp:effectExtent l="0" t="0" r="0" b="0"/>
          <wp:wrapNone/>
          <wp:docPr id="1" name="Picture 1" descr="WIP:Assets:LOGOS:CRH Logos:CRH LOGOS:CRH-Logo-FullColour-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IP:Assets:LOGOS:CRH Logos:CRH LOGOS:CRH-Logo-FullColour-CMYK.ai"/>
                  <pic:cNvPicPr>
                    <a:picLocks noChangeAspect="1"/>
                  </pic:cNvPicPr>
                </pic:nvPicPr>
                <pic:blipFill rotWithShape="1">
                  <a:blip r:embed="rId1">
                    <a:extLst>
                      <a:ext uri="{28A0092B-C50C-407E-A947-70E740481C1C}">
                        <a14:useLocalDpi xmlns:a14="http://schemas.microsoft.com/office/drawing/2010/main" val="0"/>
                      </a:ext>
                    </a:extLst>
                  </a:blip>
                  <a:srcRect l="14451" t="14425" r="14451" b="14425"/>
                  <a:stretch/>
                </pic:blipFill>
                <pic:spPr bwMode="auto">
                  <a:xfrm>
                    <a:off x="0" y="0"/>
                    <a:ext cx="882673" cy="882650"/>
                  </a:xfrm>
                  <a:prstGeom prst="rect">
                    <a:avLst/>
                  </a:prstGeom>
                  <a:noFill/>
                  <a:ln>
                    <a:noFill/>
                  </a:ln>
                  <a:extLst>
                    <a:ext uri="{53640926-AAD7-44D8-BBD7-CCE9431645EC}">
                      <a14:shadowObscured xmlns:a14="http://schemas.microsoft.com/office/drawing/2010/main"/>
                    </a:ext>
                  </a:extLst>
                </pic:spPr>
              </pic:pic>
            </a:graphicData>
          </a:graphic>
        </wp:anchor>
      </w:drawing>
    </w:r>
  </w:p>
  <w:p w14:paraId="6C2B10FB" w14:textId="77777777" w:rsidR="00F55EC9" w:rsidRDefault="00F55E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67A7" w14:textId="77777777" w:rsidR="00F55EC9" w:rsidRDefault="00D42C88" w:rsidP="00AB3367">
    <w:pPr>
      <w:pStyle w:val="Header"/>
      <w:ind w:left="142"/>
    </w:pPr>
    <w:r>
      <w:rPr>
        <w:noProof/>
        <w:lang w:val="en-IE" w:eastAsia="en-IE"/>
      </w:rPr>
      <mc:AlternateContent>
        <mc:Choice Requires="wps">
          <w:drawing>
            <wp:anchor distT="0" distB="0" distL="114300" distR="114300" simplePos="0" relativeHeight="251664384" behindDoc="0" locked="0" layoutInCell="1" allowOverlap="1" wp14:anchorId="2A116D4B" wp14:editId="799AA691">
              <wp:simplePos x="0" y="0"/>
              <wp:positionH relativeFrom="page">
                <wp:posOffset>4219575</wp:posOffset>
              </wp:positionH>
              <wp:positionV relativeFrom="page">
                <wp:posOffset>333375</wp:posOffset>
              </wp:positionV>
              <wp:extent cx="1158875" cy="1158240"/>
              <wp:effectExtent l="0" t="0" r="0" b="3810"/>
              <wp:wrapThrough wrapText="bothSides">
                <wp:wrapPolygon edited="0">
                  <wp:start x="710" y="0"/>
                  <wp:lineTo x="710" y="21316"/>
                  <wp:lineTo x="20594" y="21316"/>
                  <wp:lineTo x="20594" y="0"/>
                  <wp:lineTo x="710" y="0"/>
                </wp:wrapPolygon>
              </wp:wrapThrough>
              <wp:docPr id="15" name="Text Box 15"/>
              <wp:cNvGraphicFramePr/>
              <a:graphic xmlns:a="http://schemas.openxmlformats.org/drawingml/2006/main">
                <a:graphicData uri="http://schemas.microsoft.com/office/word/2010/wordprocessingShape">
                  <wps:wsp>
                    <wps:cNvSpPr txBox="1"/>
                    <wps:spPr>
                      <a:xfrm>
                        <a:off x="0" y="0"/>
                        <a:ext cx="1158875" cy="11582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8664074" w14:textId="77777777" w:rsidR="00C1689C" w:rsidRPr="00503DDF" w:rsidRDefault="00C1689C" w:rsidP="00C1689C">
                          <w:pPr>
                            <w:spacing w:line="276" w:lineRule="auto"/>
                            <w:rPr>
                              <w:rFonts w:ascii="HelveticaNeueLT Std" w:hAnsi="HelveticaNeueLT Std"/>
                              <w:b/>
                              <w:sz w:val="18"/>
                            </w:rPr>
                          </w:pPr>
                          <w:r w:rsidRPr="00503DDF">
                            <w:rPr>
                              <w:rFonts w:ascii="HelveticaNeueLT Std" w:hAnsi="HelveticaNeueLT Std"/>
                              <w:b/>
                              <w:sz w:val="18"/>
                            </w:rPr>
                            <w:t>CRH plc</w:t>
                          </w:r>
                        </w:p>
                        <w:p w14:paraId="35C39E26" w14:textId="77777777" w:rsidR="00C1689C" w:rsidRPr="00503DDF" w:rsidRDefault="00962519" w:rsidP="00C1689C">
                          <w:pPr>
                            <w:spacing w:line="276" w:lineRule="auto"/>
                            <w:rPr>
                              <w:rFonts w:ascii="HelveticaNeueLT Std Lt" w:hAnsi="HelveticaNeueLT Std Lt"/>
                              <w:sz w:val="18"/>
                            </w:rPr>
                          </w:pPr>
                          <w:r>
                            <w:rPr>
                              <w:rFonts w:ascii="HelveticaNeueLT Std Lt" w:hAnsi="HelveticaNeueLT Std Lt"/>
                              <w:sz w:val="18"/>
                            </w:rPr>
                            <w:t>Stonemason’s Way</w:t>
                          </w:r>
                        </w:p>
                        <w:p w14:paraId="2C96E2E2" w14:textId="77777777" w:rsidR="00C1689C" w:rsidRPr="00503DDF" w:rsidRDefault="00962519" w:rsidP="00C1689C">
                          <w:pPr>
                            <w:spacing w:line="276" w:lineRule="auto"/>
                            <w:rPr>
                              <w:rFonts w:ascii="HelveticaNeueLT Std Lt" w:hAnsi="HelveticaNeueLT Std Lt"/>
                              <w:sz w:val="18"/>
                            </w:rPr>
                          </w:pPr>
                          <w:r>
                            <w:rPr>
                              <w:rFonts w:ascii="HelveticaNeueLT Std Lt" w:hAnsi="HelveticaNeueLT Std Lt"/>
                              <w:sz w:val="18"/>
                            </w:rPr>
                            <w:t>Rathfarnham</w:t>
                          </w:r>
                        </w:p>
                        <w:p w14:paraId="338AD217" w14:textId="77777777" w:rsidR="00C1689C" w:rsidRPr="00503DDF" w:rsidRDefault="00962519" w:rsidP="00C1689C">
                          <w:pPr>
                            <w:spacing w:line="276" w:lineRule="auto"/>
                            <w:rPr>
                              <w:rFonts w:ascii="HelveticaNeueLT Std Lt" w:hAnsi="HelveticaNeueLT Std Lt"/>
                              <w:sz w:val="18"/>
                            </w:rPr>
                          </w:pPr>
                          <w:r>
                            <w:rPr>
                              <w:rFonts w:ascii="HelveticaNeueLT Std Lt" w:hAnsi="HelveticaNeueLT Std Lt"/>
                              <w:sz w:val="18"/>
                            </w:rPr>
                            <w:t>Dublin 16</w:t>
                          </w:r>
                        </w:p>
                        <w:p w14:paraId="6FAA9BF6" w14:textId="77777777" w:rsidR="00C1689C" w:rsidRPr="00503DDF" w:rsidRDefault="00C1689C" w:rsidP="00C1689C">
                          <w:pPr>
                            <w:spacing w:line="276" w:lineRule="auto"/>
                            <w:rPr>
                              <w:rFonts w:ascii="HelveticaNeueLT Std Lt" w:hAnsi="HelveticaNeueLT Std Lt"/>
                              <w:sz w:val="18"/>
                            </w:rPr>
                          </w:pPr>
                          <w:r w:rsidRPr="00503DDF">
                            <w:rPr>
                              <w:rFonts w:ascii="HelveticaNeueLT Std Lt" w:hAnsi="HelveticaNeueLT Std Lt"/>
                              <w:sz w:val="18"/>
                            </w:rPr>
                            <w:t>D</w:t>
                          </w:r>
                          <w:r w:rsidR="00962519">
                            <w:rPr>
                              <w:rFonts w:ascii="HelveticaNeueLT Std Lt" w:hAnsi="HelveticaNeueLT Std Lt"/>
                              <w:sz w:val="18"/>
                            </w:rPr>
                            <w:t>16</w:t>
                          </w:r>
                          <w:r w:rsidRPr="00503DDF">
                            <w:rPr>
                              <w:rFonts w:ascii="HelveticaNeueLT Std Lt" w:hAnsi="HelveticaNeueLT Std Lt"/>
                              <w:sz w:val="18"/>
                            </w:rPr>
                            <w:t xml:space="preserve"> </w:t>
                          </w:r>
                          <w:r w:rsidR="00962519">
                            <w:rPr>
                              <w:rFonts w:ascii="HelveticaNeueLT Std Lt" w:hAnsi="HelveticaNeueLT Std Lt"/>
                              <w:sz w:val="18"/>
                            </w:rPr>
                            <w:t>KH51</w:t>
                          </w:r>
                        </w:p>
                        <w:p w14:paraId="7F2E23E0" w14:textId="77777777" w:rsidR="00C1689C" w:rsidRPr="00503DDF" w:rsidRDefault="00C1689C" w:rsidP="00C1689C">
                          <w:pPr>
                            <w:spacing w:line="276" w:lineRule="auto"/>
                            <w:rPr>
                              <w:rFonts w:ascii="HelveticaNeueLT Std Lt" w:hAnsi="HelveticaNeueLT Std Lt"/>
                              <w:sz w:val="18"/>
                            </w:rPr>
                          </w:pPr>
                          <w:r w:rsidRPr="00503DDF">
                            <w:rPr>
                              <w:rFonts w:ascii="HelveticaNeueLT Std Lt" w:hAnsi="HelveticaNeueLT Std Lt"/>
                              <w:sz w:val="18"/>
                            </w:rPr>
                            <w:t>Ireland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16D4B" id="_x0000_t202" coordsize="21600,21600" o:spt="202" path="m,l,21600r21600,l21600,xe">
              <v:stroke joinstyle="miter"/>
              <v:path gradientshapeok="t" o:connecttype="rect"/>
            </v:shapetype>
            <v:shape id="Text Box 15" o:spid="_x0000_s1026" type="#_x0000_t202" style="position:absolute;left:0;text-align:left;margin-left:332.25pt;margin-top:26.25pt;width:91.25pt;height:91.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" filled="f" stroked="f">
              <v:textbox>
                <w:txbxContent>
                  <w:p w14:paraId="68664074" w14:textId="77777777" w:rsidR="00C1689C" w:rsidRPr="00503DDF" w:rsidRDefault="00C1689C" w:rsidP="00C1689C">
                    <w:pPr>
                      <w:spacing w:line="276" w:lineRule="auto"/>
                      <w:rPr>
                        <w:rFonts w:ascii="HelveticaNeueLT Std" w:hAnsi="HelveticaNeueLT Std"/>
                        <w:b/>
                        <w:sz w:val="18"/>
                      </w:rPr>
                    </w:pPr>
                    <w:r w:rsidRPr="00503DDF">
                      <w:rPr>
                        <w:rFonts w:ascii="HelveticaNeueLT Std" w:hAnsi="HelveticaNeueLT Std"/>
                        <w:b/>
                        <w:sz w:val="18"/>
                      </w:rPr>
                      <w:t>CRH plc</w:t>
                    </w:r>
                  </w:p>
                  <w:p w14:paraId="35C39E26" w14:textId="77777777" w:rsidR="00C1689C" w:rsidRPr="00503DDF" w:rsidRDefault="00962519" w:rsidP="00C1689C">
                    <w:pPr>
                      <w:spacing w:line="276" w:lineRule="auto"/>
                      <w:rPr>
                        <w:rFonts w:ascii="HelveticaNeueLT Std Lt" w:hAnsi="HelveticaNeueLT Std Lt"/>
                        <w:sz w:val="18"/>
                      </w:rPr>
                    </w:pPr>
                    <w:r>
                      <w:rPr>
                        <w:rFonts w:ascii="HelveticaNeueLT Std Lt" w:hAnsi="HelveticaNeueLT Std Lt"/>
                        <w:sz w:val="18"/>
                      </w:rPr>
                      <w:t>Stonemason’s Way</w:t>
                    </w:r>
                  </w:p>
                  <w:p w14:paraId="2C96E2E2" w14:textId="77777777" w:rsidR="00C1689C" w:rsidRPr="00503DDF" w:rsidRDefault="00962519" w:rsidP="00C1689C">
                    <w:pPr>
                      <w:spacing w:line="276" w:lineRule="auto"/>
                      <w:rPr>
                        <w:rFonts w:ascii="HelveticaNeueLT Std Lt" w:hAnsi="HelveticaNeueLT Std Lt"/>
                        <w:sz w:val="18"/>
                      </w:rPr>
                    </w:pPr>
                    <w:r>
                      <w:rPr>
                        <w:rFonts w:ascii="HelveticaNeueLT Std Lt" w:hAnsi="HelveticaNeueLT Std Lt"/>
                        <w:sz w:val="18"/>
                      </w:rPr>
                      <w:t>Rathfarnham</w:t>
                    </w:r>
                  </w:p>
                  <w:p w14:paraId="338AD217" w14:textId="77777777" w:rsidR="00C1689C" w:rsidRPr="00503DDF" w:rsidRDefault="00962519" w:rsidP="00C1689C">
                    <w:pPr>
                      <w:spacing w:line="276" w:lineRule="auto"/>
                      <w:rPr>
                        <w:rFonts w:ascii="HelveticaNeueLT Std Lt" w:hAnsi="HelveticaNeueLT Std Lt"/>
                        <w:sz w:val="18"/>
                      </w:rPr>
                    </w:pPr>
                    <w:r>
                      <w:rPr>
                        <w:rFonts w:ascii="HelveticaNeueLT Std Lt" w:hAnsi="HelveticaNeueLT Std Lt"/>
                        <w:sz w:val="18"/>
                      </w:rPr>
                      <w:t>Dublin 16</w:t>
                    </w:r>
                  </w:p>
                  <w:p w14:paraId="6FAA9BF6" w14:textId="77777777" w:rsidR="00C1689C" w:rsidRPr="00503DDF" w:rsidRDefault="00C1689C" w:rsidP="00C1689C">
                    <w:pPr>
                      <w:spacing w:line="276" w:lineRule="auto"/>
                      <w:rPr>
                        <w:rFonts w:ascii="HelveticaNeueLT Std Lt" w:hAnsi="HelveticaNeueLT Std Lt"/>
                        <w:sz w:val="18"/>
                      </w:rPr>
                    </w:pPr>
                    <w:r w:rsidRPr="00503DDF">
                      <w:rPr>
                        <w:rFonts w:ascii="HelveticaNeueLT Std Lt" w:hAnsi="HelveticaNeueLT Std Lt"/>
                        <w:sz w:val="18"/>
                      </w:rPr>
                      <w:t>D</w:t>
                    </w:r>
                    <w:r w:rsidR="00962519">
                      <w:rPr>
                        <w:rFonts w:ascii="HelveticaNeueLT Std Lt" w:hAnsi="HelveticaNeueLT Std Lt"/>
                        <w:sz w:val="18"/>
                      </w:rPr>
                      <w:t>16</w:t>
                    </w:r>
                    <w:r w:rsidRPr="00503DDF">
                      <w:rPr>
                        <w:rFonts w:ascii="HelveticaNeueLT Std Lt" w:hAnsi="HelveticaNeueLT Std Lt"/>
                        <w:sz w:val="18"/>
                      </w:rPr>
                      <w:t xml:space="preserve"> </w:t>
                    </w:r>
                    <w:r w:rsidR="00962519">
                      <w:rPr>
                        <w:rFonts w:ascii="HelveticaNeueLT Std Lt" w:hAnsi="HelveticaNeueLT Std Lt"/>
                        <w:sz w:val="18"/>
                      </w:rPr>
                      <w:t>KH51</w:t>
                    </w:r>
                  </w:p>
                  <w:p w14:paraId="7F2E23E0" w14:textId="77777777" w:rsidR="00C1689C" w:rsidRPr="00503DDF" w:rsidRDefault="00C1689C" w:rsidP="00C1689C">
                    <w:pPr>
                      <w:spacing w:line="276" w:lineRule="auto"/>
                      <w:rPr>
                        <w:rFonts w:ascii="HelveticaNeueLT Std Lt" w:hAnsi="HelveticaNeueLT Std Lt"/>
                        <w:sz w:val="18"/>
                      </w:rPr>
                    </w:pPr>
                    <w:r w:rsidRPr="00503DDF">
                      <w:rPr>
                        <w:rFonts w:ascii="HelveticaNeueLT Std Lt" w:hAnsi="HelveticaNeueLT Std Lt"/>
                        <w:sz w:val="18"/>
                      </w:rPr>
                      <w:t>Ireland</w:t>
                    </w:r>
                  </w:p>
                </w:txbxContent>
              </v:textbox>
              <w10:wrap type="through" anchorx="page" anchory="page"/>
            </v:shape>
          </w:pict>
        </mc:Fallback>
      </mc:AlternateContent>
    </w:r>
    <w:r>
      <w:rPr>
        <w:noProof/>
        <w:lang w:val="en-IE" w:eastAsia="en-IE"/>
      </w:rPr>
      <w:drawing>
        <wp:anchor distT="0" distB="0" distL="114300" distR="114300" simplePos="0" relativeHeight="251662336" behindDoc="0" locked="0" layoutInCell="1" allowOverlap="1" wp14:anchorId="3CF4FE17" wp14:editId="1DC4841C">
          <wp:simplePos x="0" y="0"/>
          <wp:positionH relativeFrom="column">
            <wp:posOffset>-885143</wp:posOffset>
          </wp:positionH>
          <wp:positionV relativeFrom="paragraph">
            <wp:posOffset>336589</wp:posOffset>
          </wp:positionV>
          <wp:extent cx="882673" cy="882650"/>
          <wp:effectExtent l="0" t="0" r="0" b="0"/>
          <wp:wrapNone/>
          <wp:docPr id="2" name="Picture 2" descr="WIP:Assets:LOGOS:CRH Logos:CRH LOGOS:CRH-Logo-FullColour-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IP:Assets:LOGOS:CRH Logos:CRH LOGOS:CRH-Logo-FullColour-CMYK.ai"/>
                  <pic:cNvPicPr>
                    <a:picLocks noChangeAspect="1"/>
                  </pic:cNvPicPr>
                </pic:nvPicPr>
                <pic:blipFill rotWithShape="1">
                  <a:blip r:embed="rId1">
                    <a:extLst>
                      <a:ext uri="{28A0092B-C50C-407E-A947-70E740481C1C}">
                        <a14:useLocalDpi xmlns:a14="http://schemas.microsoft.com/office/drawing/2010/main" val="0"/>
                      </a:ext>
                    </a:extLst>
                  </a:blip>
                  <a:srcRect l="14451" t="14425" r="14451" b="14425"/>
                  <a:stretch/>
                </pic:blipFill>
                <pic:spPr bwMode="auto">
                  <a:xfrm>
                    <a:off x="0" y="0"/>
                    <a:ext cx="882673" cy="882650"/>
                  </a:xfrm>
                  <a:prstGeom prst="rect">
                    <a:avLst/>
                  </a:prstGeom>
                  <a:noFill/>
                  <a:ln>
                    <a:noFill/>
                  </a:ln>
                  <a:extLst>
                    <a:ext uri="{53640926-AAD7-44D8-BBD7-CCE9431645EC}">
                      <a14:shadowObscured xmlns:a14="http://schemas.microsoft.com/office/drawing/2010/main"/>
                    </a:ext>
                  </a:extLst>
                </pic:spPr>
              </pic:pic>
            </a:graphicData>
          </a:graphic>
        </wp:anchor>
      </w:drawing>
    </w:r>
    <w:r w:rsidR="00C1689C">
      <w:rPr>
        <w:noProof/>
        <w:lang w:val="en-IE" w:eastAsia="en-IE"/>
      </w:rPr>
      <mc:AlternateContent>
        <mc:Choice Requires="wps">
          <w:drawing>
            <wp:anchor distT="0" distB="0" distL="114300" distR="114300" simplePos="0" relativeHeight="251666432" behindDoc="0" locked="0" layoutInCell="1" allowOverlap="1" wp14:anchorId="170CF227" wp14:editId="66B27CAF">
              <wp:simplePos x="0" y="0"/>
              <wp:positionH relativeFrom="page">
                <wp:posOffset>5574665</wp:posOffset>
              </wp:positionH>
              <wp:positionV relativeFrom="page">
                <wp:posOffset>329565</wp:posOffset>
              </wp:positionV>
              <wp:extent cx="1287145" cy="1158240"/>
              <wp:effectExtent l="0" t="0" r="0" b="3810"/>
              <wp:wrapThrough wrapText="bothSides">
                <wp:wrapPolygon edited="0">
                  <wp:start x="639" y="0"/>
                  <wp:lineTo x="639" y="21316"/>
                  <wp:lineTo x="20460" y="21316"/>
                  <wp:lineTo x="20460" y="0"/>
                  <wp:lineTo x="639" y="0"/>
                </wp:wrapPolygon>
              </wp:wrapThrough>
              <wp:docPr id="16" name="Text Box 16"/>
              <wp:cNvGraphicFramePr/>
              <a:graphic xmlns:a="http://schemas.openxmlformats.org/drawingml/2006/main">
                <a:graphicData uri="http://schemas.microsoft.com/office/word/2010/wordprocessingShape">
                  <wps:wsp>
                    <wps:cNvSpPr txBox="1"/>
                    <wps:spPr>
                      <a:xfrm>
                        <a:off x="0" y="0"/>
                        <a:ext cx="1287145" cy="11582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B063A22" w14:textId="77777777" w:rsidR="006E7C1B" w:rsidRPr="002E6BE6" w:rsidRDefault="006E7C1B" w:rsidP="006E7C1B">
                          <w:pPr>
                            <w:spacing w:line="276" w:lineRule="auto"/>
                            <w:rPr>
                              <w:rFonts w:ascii="HelveticaNeueLT Std" w:hAnsi="HelveticaNeueLT Std"/>
                              <w:b/>
                              <w:sz w:val="18"/>
                              <w:szCs w:val="18"/>
                              <w:lang w:val="de-DE"/>
                            </w:rPr>
                          </w:pPr>
                          <w:r w:rsidRPr="002E6BE6">
                            <w:rPr>
                              <w:rFonts w:ascii="HelveticaNeueLT Std" w:hAnsi="HelveticaNeueLT Std"/>
                              <w:b/>
                              <w:sz w:val="18"/>
                              <w:szCs w:val="18"/>
                              <w:lang w:val="de-DE"/>
                            </w:rPr>
                            <w:t xml:space="preserve">T </w:t>
                          </w:r>
                          <w:r w:rsidRPr="002E6BE6">
                            <w:rPr>
                              <w:rFonts w:ascii="HelveticaNeueLT Std Lt" w:hAnsi="HelveticaNeueLT Std Lt"/>
                              <w:sz w:val="18"/>
                              <w:szCs w:val="18"/>
                              <w:lang w:val="de-DE"/>
                            </w:rPr>
                            <w:t>+353 (1) 404 1000</w:t>
                          </w:r>
                        </w:p>
                        <w:p w14:paraId="68F11CB1" w14:textId="77777777" w:rsidR="006E7C1B" w:rsidRPr="002E6BE6" w:rsidRDefault="006E7C1B" w:rsidP="006E7C1B">
                          <w:pPr>
                            <w:spacing w:line="276" w:lineRule="auto"/>
                            <w:rPr>
                              <w:rFonts w:ascii="HelveticaNeueLT Std" w:hAnsi="HelveticaNeueLT Std"/>
                              <w:b/>
                              <w:sz w:val="18"/>
                              <w:szCs w:val="18"/>
                              <w:lang w:val="de-DE"/>
                            </w:rPr>
                          </w:pPr>
                          <w:r w:rsidRPr="002E6BE6">
                            <w:rPr>
                              <w:rFonts w:ascii="HelveticaNeueLT Std" w:hAnsi="HelveticaNeueLT Std"/>
                              <w:b/>
                              <w:sz w:val="18"/>
                              <w:szCs w:val="18"/>
                              <w:lang w:val="de-DE"/>
                            </w:rPr>
                            <w:t xml:space="preserve">E </w:t>
                          </w:r>
                          <w:hyperlink r:id="rId2" w:history="1">
                            <w:r w:rsidRPr="002E6BE6">
                              <w:rPr>
                                <w:rFonts w:ascii="HelveticaNeueLT Std Lt" w:hAnsi="HelveticaNeueLT Std Lt"/>
                                <w:sz w:val="18"/>
                                <w:szCs w:val="18"/>
                                <w:lang w:val="de-DE"/>
                              </w:rPr>
                              <w:t>IR@crh.com</w:t>
                            </w:r>
                          </w:hyperlink>
                          <w:r w:rsidRPr="002E6BE6">
                            <w:rPr>
                              <w:rFonts w:ascii="HelveticaNeueLT Std Lt" w:hAnsi="HelveticaNeueLT Std Lt"/>
                              <w:sz w:val="18"/>
                              <w:szCs w:val="18"/>
                              <w:lang w:val="de-DE"/>
                            </w:rPr>
                            <w:t xml:space="preserve"> </w:t>
                          </w:r>
                        </w:p>
                        <w:p w14:paraId="04E69356" w14:textId="77777777" w:rsidR="006E7C1B" w:rsidRPr="002E6BE6" w:rsidRDefault="006E7C1B" w:rsidP="006E7C1B">
                          <w:pPr>
                            <w:spacing w:line="276" w:lineRule="auto"/>
                            <w:rPr>
                              <w:rFonts w:ascii="HelveticaNeueLT Std" w:hAnsi="HelveticaNeueLT Std"/>
                              <w:sz w:val="18"/>
                              <w:szCs w:val="18"/>
                              <w:lang w:val="de-DE"/>
                            </w:rPr>
                          </w:pPr>
                          <w:r w:rsidRPr="002E6BE6">
                            <w:rPr>
                              <w:rFonts w:ascii="HelveticaNeueLT Std" w:hAnsi="HelveticaNeueLT Std"/>
                              <w:b/>
                              <w:sz w:val="18"/>
                              <w:szCs w:val="18"/>
                              <w:lang w:val="de-DE"/>
                            </w:rPr>
                            <w:t xml:space="preserve">W </w:t>
                          </w:r>
                          <w:hyperlink r:id="rId3" w:history="1">
                            <w:r w:rsidRPr="002E6BE6">
                              <w:rPr>
                                <w:rFonts w:ascii="HelveticaNeueLT Std Lt" w:hAnsi="HelveticaNeueLT Std Lt"/>
                                <w:sz w:val="18"/>
                                <w:szCs w:val="18"/>
                                <w:lang w:val="de-DE"/>
                              </w:rPr>
                              <w:t>www.crh.com</w:t>
                            </w:r>
                          </w:hyperlink>
                          <w:r w:rsidRPr="002E6BE6">
                            <w:rPr>
                              <w:rFonts w:ascii="HelveticaNeueLT Std" w:hAnsi="HelveticaNeueLT Std"/>
                              <w:sz w:val="18"/>
                              <w:szCs w:val="18"/>
                              <w:lang w:val="de-DE"/>
                            </w:rPr>
                            <w:t xml:space="preserve"> </w:t>
                          </w:r>
                        </w:p>
                        <w:p w14:paraId="1CAF0656" w14:textId="77777777" w:rsidR="00C1689C" w:rsidRPr="002E6BE6" w:rsidRDefault="00C1689C" w:rsidP="00C1689C">
                          <w:pPr>
                            <w:spacing w:line="276" w:lineRule="auto"/>
                            <w:rPr>
                              <w:rFonts w:ascii="HelveticaNeueLT Std" w:hAnsi="HelveticaNeueLT Std"/>
                              <w:sz w:val="18"/>
                              <w:szCs w:val="18"/>
                              <w:lang w:val="de-DE"/>
                            </w:rPr>
                          </w:pPr>
                        </w:p>
                        <w:p w14:paraId="0192DEA6" w14:textId="77777777" w:rsidR="005D44C4" w:rsidRPr="002E6BE6" w:rsidRDefault="005D44C4" w:rsidP="00C1689C">
                          <w:pPr>
                            <w:spacing w:line="276" w:lineRule="auto"/>
                            <w:rPr>
                              <w:rFonts w:ascii="HelveticaNeueLT Std" w:hAnsi="HelveticaNeueLT Std"/>
                              <w:sz w:val="18"/>
                              <w:szCs w:val="18"/>
                              <w:lang w:val="de-DE"/>
                            </w:rPr>
                          </w:pPr>
                        </w:p>
                        <w:p w14:paraId="7A742BC4" w14:textId="323D7CE0" w:rsidR="005D44C4" w:rsidRPr="002E6BE6" w:rsidRDefault="004F308B" w:rsidP="005D44C4">
                          <w:pPr>
                            <w:jc w:val="both"/>
                            <w:rPr>
                              <w:rFonts w:ascii="HelveticaNeueLT Std Lt" w:hAnsi="HelveticaNeueLT Std Lt"/>
                              <w:sz w:val="18"/>
                              <w:szCs w:val="18"/>
                              <w:lang w:val="en-IE"/>
                            </w:rPr>
                          </w:pPr>
                          <w:r>
                            <w:rPr>
                              <w:rFonts w:ascii="HelveticaNeueLT Std Lt" w:hAnsi="HelveticaNeueLT Std Lt"/>
                              <w:bCs/>
                              <w:color w:val="auto"/>
                              <w:sz w:val="18"/>
                              <w:szCs w:val="18"/>
                              <w:lang w:val="en-IE"/>
                            </w:rPr>
                            <w:t>30</w:t>
                          </w:r>
                          <w:r w:rsidR="00AA13A5">
                            <w:rPr>
                              <w:rFonts w:ascii="HelveticaNeueLT Std Lt" w:hAnsi="HelveticaNeueLT Std Lt"/>
                              <w:bCs/>
                              <w:color w:val="auto"/>
                              <w:sz w:val="18"/>
                              <w:szCs w:val="18"/>
                              <w:lang w:val="en-IE"/>
                            </w:rPr>
                            <w:t xml:space="preserve"> </w:t>
                          </w:r>
                          <w:r>
                            <w:rPr>
                              <w:rFonts w:ascii="HelveticaNeueLT Std Lt" w:hAnsi="HelveticaNeueLT Std Lt"/>
                              <w:bCs/>
                              <w:color w:val="auto"/>
                              <w:sz w:val="18"/>
                              <w:szCs w:val="18"/>
                              <w:lang w:val="en-IE"/>
                            </w:rPr>
                            <w:t>June</w:t>
                          </w:r>
                          <w:r w:rsidR="004A601F">
                            <w:rPr>
                              <w:rFonts w:ascii="HelveticaNeueLT Std Lt" w:hAnsi="HelveticaNeueLT Std Lt"/>
                              <w:bCs/>
                              <w:color w:val="auto"/>
                              <w:sz w:val="18"/>
                              <w:szCs w:val="18"/>
                              <w:lang w:val="en-IE"/>
                            </w:rPr>
                            <w:t xml:space="preserve"> </w:t>
                          </w:r>
                          <w:r w:rsidR="009A15F7" w:rsidRPr="002E6BE6">
                            <w:rPr>
                              <w:rFonts w:ascii="HelveticaNeueLT Std Lt" w:hAnsi="HelveticaNeueLT Std Lt"/>
                              <w:color w:val="auto"/>
                              <w:sz w:val="18"/>
                              <w:szCs w:val="18"/>
                              <w:lang w:val="en-IE"/>
                            </w:rPr>
                            <w:t>202</w:t>
                          </w:r>
                          <w:r>
                            <w:rPr>
                              <w:rFonts w:ascii="HelveticaNeueLT Std Lt" w:hAnsi="HelveticaNeueLT Std Lt"/>
                              <w:color w:val="auto"/>
                              <w:sz w:val="18"/>
                              <w:szCs w:val="18"/>
                              <w:lang w:val="en-IE"/>
                            </w:rPr>
                            <w:t>3</w:t>
                          </w:r>
                        </w:p>
                        <w:p w14:paraId="55BFF783" w14:textId="77777777" w:rsidR="005D44C4" w:rsidRPr="00B8310D" w:rsidRDefault="005D44C4" w:rsidP="00C1689C">
                          <w:pPr>
                            <w:spacing w:line="276" w:lineRule="auto"/>
                            <w:rPr>
                              <w:rFonts w:ascii="HelveticaNeueLT Std" w:hAnsi="HelveticaNeueLT Std"/>
                              <w:sz w:val="18"/>
                              <w:szCs w:val="17"/>
                              <w:lang w:val="pl-PL"/>
                            </w:rPr>
                          </w:pPr>
                        </w:p>
                        <w:p w14:paraId="408744F7" w14:textId="77777777" w:rsidR="00806546" w:rsidRPr="00B8310D" w:rsidRDefault="00806546" w:rsidP="00806546">
                          <w:pPr>
                            <w:jc w:val="both"/>
                            <w:rPr>
                              <w:rFonts w:ascii="HelveticaNeueLT Std Lt" w:hAnsi="HelveticaNeueLT Std Lt"/>
                              <w:sz w:val="18"/>
                              <w:lang w:val="pl-PL"/>
                            </w:rPr>
                          </w:pPr>
                        </w:p>
                        <w:p w14:paraId="206D928C" w14:textId="77777777" w:rsidR="00C1689C" w:rsidRPr="00B8310D" w:rsidRDefault="00C1689C" w:rsidP="00C1689C">
                          <w:pPr>
                            <w:spacing w:line="276" w:lineRule="auto"/>
                            <w:rPr>
                              <w:rFonts w:ascii="HelveticaNeueLT Std" w:hAnsi="HelveticaNeueLT Std"/>
                              <w:color w:val="004B88"/>
                              <w:sz w:val="18"/>
                              <w:szCs w:val="17"/>
                              <w:lang w:val="pl-P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CF227" id="Text Box 16" o:spid="_x0000_s1027" type="#_x0000_t202" style="position:absolute;left:0;text-align:left;margin-left:438.95pt;margin-top:25.95pt;width:101.35pt;height:91.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" filled="f" stroked="f">
              <v:textbox>
                <w:txbxContent>
                  <w:p w14:paraId="6B063A22" w14:textId="77777777" w:rsidR="006E7C1B" w:rsidRPr="002E6BE6" w:rsidRDefault="006E7C1B" w:rsidP="006E7C1B">
                    <w:pPr>
                      <w:spacing w:line="276" w:lineRule="auto"/>
                      <w:rPr>
                        <w:rFonts w:ascii="HelveticaNeueLT Std" w:hAnsi="HelveticaNeueLT Std"/>
                        <w:b/>
                        <w:sz w:val="18"/>
                        <w:szCs w:val="18"/>
                        <w:lang w:val="de-DE"/>
                      </w:rPr>
                    </w:pPr>
                    <w:r w:rsidRPr="002E6BE6">
                      <w:rPr>
                        <w:rFonts w:ascii="HelveticaNeueLT Std" w:hAnsi="HelveticaNeueLT Std"/>
                        <w:b/>
                        <w:sz w:val="18"/>
                        <w:szCs w:val="18"/>
                        <w:lang w:val="de-DE"/>
                      </w:rPr>
                      <w:t xml:space="preserve">T </w:t>
                    </w:r>
                    <w:r w:rsidRPr="002E6BE6">
                      <w:rPr>
                        <w:rFonts w:ascii="HelveticaNeueLT Std Lt" w:hAnsi="HelveticaNeueLT Std Lt"/>
                        <w:sz w:val="18"/>
                        <w:szCs w:val="18"/>
                        <w:lang w:val="de-DE"/>
                      </w:rPr>
                      <w:t>+353 (1) 404 1000</w:t>
                    </w:r>
                  </w:p>
                  <w:p w14:paraId="68F11CB1" w14:textId="77777777" w:rsidR="006E7C1B" w:rsidRPr="002E6BE6" w:rsidRDefault="006E7C1B" w:rsidP="006E7C1B">
                    <w:pPr>
                      <w:spacing w:line="276" w:lineRule="auto"/>
                      <w:rPr>
                        <w:rFonts w:ascii="HelveticaNeueLT Std" w:hAnsi="HelveticaNeueLT Std"/>
                        <w:b/>
                        <w:sz w:val="18"/>
                        <w:szCs w:val="18"/>
                        <w:lang w:val="de-DE"/>
                      </w:rPr>
                    </w:pPr>
                    <w:r w:rsidRPr="002E6BE6">
                      <w:rPr>
                        <w:rFonts w:ascii="HelveticaNeueLT Std" w:hAnsi="HelveticaNeueLT Std"/>
                        <w:b/>
                        <w:sz w:val="18"/>
                        <w:szCs w:val="18"/>
                        <w:lang w:val="de-DE"/>
                      </w:rPr>
                      <w:t xml:space="preserve">E </w:t>
                    </w:r>
                    <w:hyperlink r:id="rId4" w:history="1">
                      <w:r w:rsidRPr="002E6BE6">
                        <w:rPr>
                          <w:rFonts w:ascii="HelveticaNeueLT Std Lt" w:hAnsi="HelveticaNeueLT Std Lt"/>
                          <w:sz w:val="18"/>
                          <w:szCs w:val="18"/>
                          <w:lang w:val="de-DE"/>
                        </w:rPr>
                        <w:t>IR@crh.com</w:t>
                      </w:r>
                    </w:hyperlink>
                    <w:r w:rsidRPr="002E6BE6">
                      <w:rPr>
                        <w:rFonts w:ascii="HelveticaNeueLT Std Lt" w:hAnsi="HelveticaNeueLT Std Lt"/>
                        <w:sz w:val="18"/>
                        <w:szCs w:val="18"/>
                        <w:lang w:val="de-DE"/>
                      </w:rPr>
                      <w:t xml:space="preserve"> </w:t>
                    </w:r>
                  </w:p>
                  <w:p w14:paraId="04E69356" w14:textId="77777777" w:rsidR="006E7C1B" w:rsidRPr="002E6BE6" w:rsidRDefault="006E7C1B" w:rsidP="006E7C1B">
                    <w:pPr>
                      <w:spacing w:line="276" w:lineRule="auto"/>
                      <w:rPr>
                        <w:rFonts w:ascii="HelveticaNeueLT Std" w:hAnsi="HelveticaNeueLT Std"/>
                        <w:sz w:val="18"/>
                        <w:szCs w:val="18"/>
                        <w:lang w:val="de-DE"/>
                      </w:rPr>
                    </w:pPr>
                    <w:r w:rsidRPr="002E6BE6">
                      <w:rPr>
                        <w:rFonts w:ascii="HelveticaNeueLT Std" w:hAnsi="HelveticaNeueLT Std"/>
                        <w:b/>
                        <w:sz w:val="18"/>
                        <w:szCs w:val="18"/>
                        <w:lang w:val="de-DE"/>
                      </w:rPr>
                      <w:t xml:space="preserve">W </w:t>
                    </w:r>
                    <w:hyperlink r:id="rId5" w:history="1">
                      <w:r w:rsidRPr="002E6BE6">
                        <w:rPr>
                          <w:rFonts w:ascii="HelveticaNeueLT Std Lt" w:hAnsi="HelveticaNeueLT Std Lt"/>
                          <w:sz w:val="18"/>
                          <w:szCs w:val="18"/>
                          <w:lang w:val="de-DE"/>
                        </w:rPr>
                        <w:t>www.crh.com</w:t>
                      </w:r>
                    </w:hyperlink>
                    <w:r w:rsidRPr="002E6BE6">
                      <w:rPr>
                        <w:rFonts w:ascii="HelveticaNeueLT Std" w:hAnsi="HelveticaNeueLT Std"/>
                        <w:sz w:val="18"/>
                        <w:szCs w:val="18"/>
                        <w:lang w:val="de-DE"/>
                      </w:rPr>
                      <w:t xml:space="preserve"> </w:t>
                    </w:r>
                  </w:p>
                  <w:p w14:paraId="1CAF0656" w14:textId="77777777" w:rsidR="00C1689C" w:rsidRPr="002E6BE6" w:rsidRDefault="00C1689C" w:rsidP="00C1689C">
                    <w:pPr>
                      <w:spacing w:line="276" w:lineRule="auto"/>
                      <w:rPr>
                        <w:rFonts w:ascii="HelveticaNeueLT Std" w:hAnsi="HelveticaNeueLT Std"/>
                        <w:sz w:val="18"/>
                        <w:szCs w:val="18"/>
                        <w:lang w:val="de-DE"/>
                      </w:rPr>
                    </w:pPr>
                  </w:p>
                  <w:p w14:paraId="0192DEA6" w14:textId="77777777" w:rsidR="005D44C4" w:rsidRPr="002E6BE6" w:rsidRDefault="005D44C4" w:rsidP="00C1689C">
                    <w:pPr>
                      <w:spacing w:line="276" w:lineRule="auto"/>
                      <w:rPr>
                        <w:rFonts w:ascii="HelveticaNeueLT Std" w:hAnsi="HelveticaNeueLT Std"/>
                        <w:sz w:val="18"/>
                        <w:szCs w:val="18"/>
                        <w:lang w:val="de-DE"/>
                      </w:rPr>
                    </w:pPr>
                  </w:p>
                  <w:p w14:paraId="7A742BC4" w14:textId="323D7CE0" w:rsidR="005D44C4" w:rsidRPr="002E6BE6" w:rsidRDefault="004F308B" w:rsidP="005D44C4">
                    <w:pPr>
                      <w:jc w:val="both"/>
                      <w:rPr>
                        <w:rFonts w:ascii="HelveticaNeueLT Std Lt" w:hAnsi="HelveticaNeueLT Std Lt"/>
                        <w:sz w:val="18"/>
                        <w:szCs w:val="18"/>
                        <w:lang w:val="en-IE"/>
                      </w:rPr>
                    </w:pPr>
                    <w:r>
                      <w:rPr>
                        <w:rFonts w:ascii="HelveticaNeueLT Std Lt" w:hAnsi="HelveticaNeueLT Std Lt"/>
                        <w:bCs/>
                        <w:color w:val="auto"/>
                        <w:sz w:val="18"/>
                        <w:szCs w:val="18"/>
                        <w:lang w:val="en-IE"/>
                      </w:rPr>
                      <w:t>30</w:t>
                    </w:r>
                    <w:r w:rsidR="00AA13A5">
                      <w:rPr>
                        <w:rFonts w:ascii="HelveticaNeueLT Std Lt" w:hAnsi="HelveticaNeueLT Std Lt"/>
                        <w:bCs/>
                        <w:color w:val="auto"/>
                        <w:sz w:val="18"/>
                        <w:szCs w:val="18"/>
                        <w:lang w:val="en-IE"/>
                      </w:rPr>
                      <w:t xml:space="preserve"> </w:t>
                    </w:r>
                    <w:r>
                      <w:rPr>
                        <w:rFonts w:ascii="HelveticaNeueLT Std Lt" w:hAnsi="HelveticaNeueLT Std Lt"/>
                        <w:bCs/>
                        <w:color w:val="auto"/>
                        <w:sz w:val="18"/>
                        <w:szCs w:val="18"/>
                        <w:lang w:val="en-IE"/>
                      </w:rPr>
                      <w:t>June</w:t>
                    </w:r>
                    <w:r w:rsidR="004A601F">
                      <w:rPr>
                        <w:rFonts w:ascii="HelveticaNeueLT Std Lt" w:hAnsi="HelveticaNeueLT Std Lt"/>
                        <w:bCs/>
                        <w:color w:val="auto"/>
                        <w:sz w:val="18"/>
                        <w:szCs w:val="18"/>
                        <w:lang w:val="en-IE"/>
                      </w:rPr>
                      <w:t xml:space="preserve"> </w:t>
                    </w:r>
                    <w:r w:rsidR="009A15F7" w:rsidRPr="002E6BE6">
                      <w:rPr>
                        <w:rFonts w:ascii="HelveticaNeueLT Std Lt" w:hAnsi="HelveticaNeueLT Std Lt"/>
                        <w:color w:val="auto"/>
                        <w:sz w:val="18"/>
                        <w:szCs w:val="18"/>
                        <w:lang w:val="en-IE"/>
                      </w:rPr>
                      <w:t>202</w:t>
                    </w:r>
                    <w:r>
                      <w:rPr>
                        <w:rFonts w:ascii="HelveticaNeueLT Std Lt" w:hAnsi="HelveticaNeueLT Std Lt"/>
                        <w:color w:val="auto"/>
                        <w:sz w:val="18"/>
                        <w:szCs w:val="18"/>
                        <w:lang w:val="en-IE"/>
                      </w:rPr>
                      <w:t>3</w:t>
                    </w:r>
                  </w:p>
                  <w:p w14:paraId="55BFF783" w14:textId="77777777" w:rsidR="005D44C4" w:rsidRPr="00B8310D" w:rsidRDefault="005D44C4" w:rsidP="00C1689C">
                    <w:pPr>
                      <w:spacing w:line="276" w:lineRule="auto"/>
                      <w:rPr>
                        <w:rFonts w:ascii="HelveticaNeueLT Std" w:hAnsi="HelveticaNeueLT Std"/>
                        <w:sz w:val="18"/>
                        <w:szCs w:val="17"/>
                        <w:lang w:val="pl-PL"/>
                      </w:rPr>
                    </w:pPr>
                  </w:p>
                  <w:p w14:paraId="408744F7" w14:textId="77777777" w:rsidR="00806546" w:rsidRPr="00B8310D" w:rsidRDefault="00806546" w:rsidP="00806546">
                    <w:pPr>
                      <w:jc w:val="both"/>
                      <w:rPr>
                        <w:rFonts w:ascii="HelveticaNeueLT Std Lt" w:hAnsi="HelveticaNeueLT Std Lt"/>
                        <w:sz w:val="18"/>
                        <w:lang w:val="pl-PL"/>
                      </w:rPr>
                    </w:pPr>
                  </w:p>
                  <w:p w14:paraId="206D928C" w14:textId="77777777" w:rsidR="00C1689C" w:rsidRPr="00B8310D" w:rsidRDefault="00C1689C" w:rsidP="00C1689C">
                    <w:pPr>
                      <w:spacing w:line="276" w:lineRule="auto"/>
                      <w:rPr>
                        <w:rFonts w:ascii="HelveticaNeueLT Std" w:hAnsi="HelveticaNeueLT Std"/>
                        <w:color w:val="004B88"/>
                        <w:sz w:val="18"/>
                        <w:szCs w:val="17"/>
                        <w:lang w:val="pl-PL"/>
                      </w:rPr>
                    </w:pPr>
                  </w:p>
                </w:txbxContent>
              </v:textbox>
              <w10:wrap type="through"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2070"/>
    <w:multiLevelType w:val="hybridMultilevel"/>
    <w:tmpl w:val="5422FACC"/>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158B1E6A"/>
    <w:multiLevelType w:val="hybridMultilevel"/>
    <w:tmpl w:val="11D0C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3512E4"/>
    <w:multiLevelType w:val="hybridMultilevel"/>
    <w:tmpl w:val="40EAA7F8"/>
    <w:lvl w:ilvl="0" w:tplc="8842BA4C">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044420"/>
    <w:multiLevelType w:val="hybridMultilevel"/>
    <w:tmpl w:val="898E6F8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45760FE1"/>
    <w:multiLevelType w:val="hybridMultilevel"/>
    <w:tmpl w:val="9BD0E6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7D921B4"/>
    <w:multiLevelType w:val="hybridMultilevel"/>
    <w:tmpl w:val="CE6CB0A4"/>
    <w:lvl w:ilvl="0" w:tplc="18090001">
      <w:start w:val="1"/>
      <w:numFmt w:val="bullet"/>
      <w:lvlText w:val=""/>
      <w:lvlJc w:val="left"/>
      <w:pPr>
        <w:ind w:left="5040" w:hanging="360"/>
      </w:pPr>
      <w:rPr>
        <w:rFonts w:ascii="Symbol" w:hAnsi="Symbol" w:hint="default"/>
      </w:rPr>
    </w:lvl>
    <w:lvl w:ilvl="1" w:tplc="18090003">
      <w:start w:val="1"/>
      <w:numFmt w:val="bullet"/>
      <w:lvlText w:val="o"/>
      <w:lvlJc w:val="left"/>
      <w:pPr>
        <w:ind w:left="5760" w:hanging="360"/>
      </w:pPr>
      <w:rPr>
        <w:rFonts w:ascii="Courier New" w:hAnsi="Courier New" w:cs="Courier New" w:hint="default"/>
      </w:rPr>
    </w:lvl>
    <w:lvl w:ilvl="2" w:tplc="18090005" w:tentative="1">
      <w:start w:val="1"/>
      <w:numFmt w:val="bullet"/>
      <w:lvlText w:val=""/>
      <w:lvlJc w:val="left"/>
      <w:pPr>
        <w:ind w:left="6480" w:hanging="360"/>
      </w:pPr>
      <w:rPr>
        <w:rFonts w:ascii="Wingdings" w:hAnsi="Wingdings" w:hint="default"/>
      </w:rPr>
    </w:lvl>
    <w:lvl w:ilvl="3" w:tplc="18090001" w:tentative="1">
      <w:start w:val="1"/>
      <w:numFmt w:val="bullet"/>
      <w:lvlText w:val=""/>
      <w:lvlJc w:val="left"/>
      <w:pPr>
        <w:ind w:left="7200" w:hanging="360"/>
      </w:pPr>
      <w:rPr>
        <w:rFonts w:ascii="Symbol" w:hAnsi="Symbol" w:hint="default"/>
      </w:rPr>
    </w:lvl>
    <w:lvl w:ilvl="4" w:tplc="18090003" w:tentative="1">
      <w:start w:val="1"/>
      <w:numFmt w:val="bullet"/>
      <w:lvlText w:val="o"/>
      <w:lvlJc w:val="left"/>
      <w:pPr>
        <w:ind w:left="7920" w:hanging="360"/>
      </w:pPr>
      <w:rPr>
        <w:rFonts w:ascii="Courier New" w:hAnsi="Courier New" w:cs="Courier New" w:hint="default"/>
      </w:rPr>
    </w:lvl>
    <w:lvl w:ilvl="5" w:tplc="18090005" w:tentative="1">
      <w:start w:val="1"/>
      <w:numFmt w:val="bullet"/>
      <w:lvlText w:val=""/>
      <w:lvlJc w:val="left"/>
      <w:pPr>
        <w:ind w:left="8640" w:hanging="360"/>
      </w:pPr>
      <w:rPr>
        <w:rFonts w:ascii="Wingdings" w:hAnsi="Wingdings" w:hint="default"/>
      </w:rPr>
    </w:lvl>
    <w:lvl w:ilvl="6" w:tplc="18090001" w:tentative="1">
      <w:start w:val="1"/>
      <w:numFmt w:val="bullet"/>
      <w:lvlText w:val=""/>
      <w:lvlJc w:val="left"/>
      <w:pPr>
        <w:ind w:left="9360" w:hanging="360"/>
      </w:pPr>
      <w:rPr>
        <w:rFonts w:ascii="Symbol" w:hAnsi="Symbol" w:hint="default"/>
      </w:rPr>
    </w:lvl>
    <w:lvl w:ilvl="7" w:tplc="18090003" w:tentative="1">
      <w:start w:val="1"/>
      <w:numFmt w:val="bullet"/>
      <w:lvlText w:val="o"/>
      <w:lvlJc w:val="left"/>
      <w:pPr>
        <w:ind w:left="10080" w:hanging="360"/>
      </w:pPr>
      <w:rPr>
        <w:rFonts w:ascii="Courier New" w:hAnsi="Courier New" w:cs="Courier New" w:hint="default"/>
      </w:rPr>
    </w:lvl>
    <w:lvl w:ilvl="8" w:tplc="18090005" w:tentative="1">
      <w:start w:val="1"/>
      <w:numFmt w:val="bullet"/>
      <w:lvlText w:val=""/>
      <w:lvlJc w:val="left"/>
      <w:pPr>
        <w:ind w:left="10800" w:hanging="360"/>
      </w:pPr>
      <w:rPr>
        <w:rFonts w:ascii="Wingdings" w:hAnsi="Wingdings" w:hint="default"/>
      </w:rPr>
    </w:lvl>
  </w:abstractNum>
  <w:abstractNum w:abstractNumId="6" w15:restartNumberingAfterBreak="0">
    <w:nsid w:val="4B6C2237"/>
    <w:multiLevelType w:val="hybridMultilevel"/>
    <w:tmpl w:val="C3F4E68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56217967"/>
    <w:multiLevelType w:val="multilevel"/>
    <w:tmpl w:val="5422FACC"/>
    <w:lvl w:ilvl="0">
      <w:start w:val="1"/>
      <w:numFmt w:val="bullet"/>
      <w:lvlText w:val=""/>
      <w:lvlJc w:val="left"/>
      <w:pPr>
        <w:ind w:left="862" w:hanging="360"/>
      </w:pPr>
      <w:rPr>
        <w:rFonts w:ascii="Wingdings" w:hAnsi="Wingdings" w:hint="default"/>
      </w:rPr>
    </w:lvl>
    <w:lvl w:ilvl="1">
      <w:start w:val="1"/>
      <w:numFmt w:val="bullet"/>
      <w:lvlText w:val="o"/>
      <w:lvlJc w:val="left"/>
      <w:pPr>
        <w:ind w:left="1582" w:hanging="360"/>
      </w:pPr>
      <w:rPr>
        <w:rFonts w:ascii="Courier New" w:hAnsi="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hint="default"/>
      </w:rPr>
    </w:lvl>
    <w:lvl w:ilvl="8">
      <w:start w:val="1"/>
      <w:numFmt w:val="bullet"/>
      <w:lvlText w:val=""/>
      <w:lvlJc w:val="left"/>
      <w:pPr>
        <w:ind w:left="6622" w:hanging="360"/>
      </w:pPr>
      <w:rPr>
        <w:rFonts w:ascii="Wingdings" w:hAnsi="Wingdings" w:hint="default"/>
      </w:rPr>
    </w:lvl>
  </w:abstractNum>
  <w:abstractNum w:abstractNumId="8" w15:restartNumberingAfterBreak="0">
    <w:nsid w:val="6D9009E0"/>
    <w:multiLevelType w:val="hybridMultilevel"/>
    <w:tmpl w:val="15D4D9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5DB1E6A"/>
    <w:multiLevelType w:val="hybridMultilevel"/>
    <w:tmpl w:val="1570EDB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23965171">
    <w:abstractNumId w:val="1"/>
  </w:num>
  <w:num w:numId="2" w16cid:durableId="292685231">
    <w:abstractNumId w:val="9"/>
  </w:num>
  <w:num w:numId="3" w16cid:durableId="1563369767">
    <w:abstractNumId w:val="6"/>
  </w:num>
  <w:num w:numId="4" w16cid:durableId="1307399354">
    <w:abstractNumId w:val="0"/>
  </w:num>
  <w:num w:numId="5" w16cid:durableId="2091923496">
    <w:abstractNumId w:val="7"/>
  </w:num>
  <w:num w:numId="6" w16cid:durableId="1461457604">
    <w:abstractNumId w:val="2"/>
  </w:num>
  <w:num w:numId="7" w16cid:durableId="1728529163">
    <w:abstractNumId w:val="8"/>
  </w:num>
  <w:num w:numId="8" w16cid:durableId="285164498">
    <w:abstractNumId w:val="5"/>
  </w:num>
  <w:num w:numId="9" w16cid:durableId="673805459">
    <w:abstractNumId w:val="4"/>
  </w:num>
  <w:num w:numId="10" w16cid:durableId="7956773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512B3B"/>
    <w:rsid w:val="00000F4F"/>
    <w:rsid w:val="0000170F"/>
    <w:rsid w:val="00011896"/>
    <w:rsid w:val="00013B87"/>
    <w:rsid w:val="00016299"/>
    <w:rsid w:val="000309C7"/>
    <w:rsid w:val="00031EC3"/>
    <w:rsid w:val="00041E22"/>
    <w:rsid w:val="000427B4"/>
    <w:rsid w:val="000458C7"/>
    <w:rsid w:val="00051161"/>
    <w:rsid w:val="0006354A"/>
    <w:rsid w:val="000649C0"/>
    <w:rsid w:val="0006659E"/>
    <w:rsid w:val="000672CC"/>
    <w:rsid w:val="00076418"/>
    <w:rsid w:val="00085711"/>
    <w:rsid w:val="0009299F"/>
    <w:rsid w:val="00094877"/>
    <w:rsid w:val="00096A1D"/>
    <w:rsid w:val="000A7C38"/>
    <w:rsid w:val="000B00D2"/>
    <w:rsid w:val="000B1978"/>
    <w:rsid w:val="000B2846"/>
    <w:rsid w:val="000B40F6"/>
    <w:rsid w:val="000B464E"/>
    <w:rsid w:val="000B6EF1"/>
    <w:rsid w:val="000C17B3"/>
    <w:rsid w:val="000C5A24"/>
    <w:rsid w:val="000D144A"/>
    <w:rsid w:val="000D19FD"/>
    <w:rsid w:val="000D1E38"/>
    <w:rsid w:val="000D356E"/>
    <w:rsid w:val="000D753A"/>
    <w:rsid w:val="000E0282"/>
    <w:rsid w:val="000E32BF"/>
    <w:rsid w:val="000E4CB1"/>
    <w:rsid w:val="000F3076"/>
    <w:rsid w:val="00100E34"/>
    <w:rsid w:val="00102186"/>
    <w:rsid w:val="00106398"/>
    <w:rsid w:val="001077A3"/>
    <w:rsid w:val="0011367F"/>
    <w:rsid w:val="0011513F"/>
    <w:rsid w:val="00116BAE"/>
    <w:rsid w:val="00120905"/>
    <w:rsid w:val="00122085"/>
    <w:rsid w:val="00122929"/>
    <w:rsid w:val="00123F81"/>
    <w:rsid w:val="00133214"/>
    <w:rsid w:val="001341EC"/>
    <w:rsid w:val="001343D7"/>
    <w:rsid w:val="00134BB9"/>
    <w:rsid w:val="00140273"/>
    <w:rsid w:val="00145467"/>
    <w:rsid w:val="0014698A"/>
    <w:rsid w:val="00150D61"/>
    <w:rsid w:val="00151712"/>
    <w:rsid w:val="00156462"/>
    <w:rsid w:val="00156849"/>
    <w:rsid w:val="00157855"/>
    <w:rsid w:val="00164DDE"/>
    <w:rsid w:val="00170314"/>
    <w:rsid w:val="00173AB8"/>
    <w:rsid w:val="00174849"/>
    <w:rsid w:val="00174BB0"/>
    <w:rsid w:val="001752B5"/>
    <w:rsid w:val="0018014E"/>
    <w:rsid w:val="001840DD"/>
    <w:rsid w:val="00185658"/>
    <w:rsid w:val="00192DBD"/>
    <w:rsid w:val="00194DB4"/>
    <w:rsid w:val="00196452"/>
    <w:rsid w:val="001A3653"/>
    <w:rsid w:val="001A3A62"/>
    <w:rsid w:val="001A4027"/>
    <w:rsid w:val="001A59C9"/>
    <w:rsid w:val="001B2279"/>
    <w:rsid w:val="001B5BBA"/>
    <w:rsid w:val="001B7600"/>
    <w:rsid w:val="001C1804"/>
    <w:rsid w:val="001C589F"/>
    <w:rsid w:val="001D274C"/>
    <w:rsid w:val="001D3E64"/>
    <w:rsid w:val="001D47C8"/>
    <w:rsid w:val="001D796C"/>
    <w:rsid w:val="001E138D"/>
    <w:rsid w:val="001E30B4"/>
    <w:rsid w:val="001E3BA3"/>
    <w:rsid w:val="001E691D"/>
    <w:rsid w:val="001E6F2E"/>
    <w:rsid w:val="001F40D5"/>
    <w:rsid w:val="001F5B8A"/>
    <w:rsid w:val="001F617A"/>
    <w:rsid w:val="00202452"/>
    <w:rsid w:val="00203AE6"/>
    <w:rsid w:val="00214101"/>
    <w:rsid w:val="00216BF3"/>
    <w:rsid w:val="002176C3"/>
    <w:rsid w:val="002207FE"/>
    <w:rsid w:val="002212E7"/>
    <w:rsid w:val="00221F65"/>
    <w:rsid w:val="002225B9"/>
    <w:rsid w:val="002256C1"/>
    <w:rsid w:val="002271FF"/>
    <w:rsid w:val="002303B4"/>
    <w:rsid w:val="00233761"/>
    <w:rsid w:val="00234CC0"/>
    <w:rsid w:val="0023580C"/>
    <w:rsid w:val="00242C91"/>
    <w:rsid w:val="00245840"/>
    <w:rsid w:val="00255995"/>
    <w:rsid w:val="00255DFB"/>
    <w:rsid w:val="00256BC9"/>
    <w:rsid w:val="00260B6D"/>
    <w:rsid w:val="002627CD"/>
    <w:rsid w:val="00263156"/>
    <w:rsid w:val="00270AF3"/>
    <w:rsid w:val="00270FA1"/>
    <w:rsid w:val="00272A68"/>
    <w:rsid w:val="00276A1E"/>
    <w:rsid w:val="0027760D"/>
    <w:rsid w:val="00280EFB"/>
    <w:rsid w:val="002824F1"/>
    <w:rsid w:val="00283210"/>
    <w:rsid w:val="00283A6D"/>
    <w:rsid w:val="00285CFE"/>
    <w:rsid w:val="002865CE"/>
    <w:rsid w:val="002872B6"/>
    <w:rsid w:val="00290C8C"/>
    <w:rsid w:val="002B24F7"/>
    <w:rsid w:val="002B42CE"/>
    <w:rsid w:val="002C0094"/>
    <w:rsid w:val="002C08DD"/>
    <w:rsid w:val="002C347F"/>
    <w:rsid w:val="002C6AC7"/>
    <w:rsid w:val="002C70BD"/>
    <w:rsid w:val="002D31EC"/>
    <w:rsid w:val="002D5990"/>
    <w:rsid w:val="002D6C7B"/>
    <w:rsid w:val="002E060B"/>
    <w:rsid w:val="002E12A0"/>
    <w:rsid w:val="002E35B6"/>
    <w:rsid w:val="002E3C1A"/>
    <w:rsid w:val="002E6BE6"/>
    <w:rsid w:val="002F35CF"/>
    <w:rsid w:val="003014E9"/>
    <w:rsid w:val="00302D67"/>
    <w:rsid w:val="00305A8B"/>
    <w:rsid w:val="00305D22"/>
    <w:rsid w:val="003226A8"/>
    <w:rsid w:val="003228F1"/>
    <w:rsid w:val="00327036"/>
    <w:rsid w:val="003301B7"/>
    <w:rsid w:val="00333E12"/>
    <w:rsid w:val="00334A60"/>
    <w:rsid w:val="00344A95"/>
    <w:rsid w:val="003473D6"/>
    <w:rsid w:val="003512D6"/>
    <w:rsid w:val="0035454F"/>
    <w:rsid w:val="00356B61"/>
    <w:rsid w:val="00360B16"/>
    <w:rsid w:val="003646F0"/>
    <w:rsid w:val="0037143F"/>
    <w:rsid w:val="003822A1"/>
    <w:rsid w:val="003956A8"/>
    <w:rsid w:val="00397184"/>
    <w:rsid w:val="00397DF8"/>
    <w:rsid w:val="003A286F"/>
    <w:rsid w:val="003A3CFE"/>
    <w:rsid w:val="003A5850"/>
    <w:rsid w:val="003A6438"/>
    <w:rsid w:val="003A6AE7"/>
    <w:rsid w:val="003B44DE"/>
    <w:rsid w:val="003C0000"/>
    <w:rsid w:val="003C07E5"/>
    <w:rsid w:val="003C39EC"/>
    <w:rsid w:val="003C3F13"/>
    <w:rsid w:val="003C71F6"/>
    <w:rsid w:val="003C7D12"/>
    <w:rsid w:val="003D113A"/>
    <w:rsid w:val="003D175C"/>
    <w:rsid w:val="003D425F"/>
    <w:rsid w:val="003D4847"/>
    <w:rsid w:val="003D4976"/>
    <w:rsid w:val="003E5B71"/>
    <w:rsid w:val="003E725A"/>
    <w:rsid w:val="0040232B"/>
    <w:rsid w:val="004064C4"/>
    <w:rsid w:val="00414532"/>
    <w:rsid w:val="00414718"/>
    <w:rsid w:val="00422DC4"/>
    <w:rsid w:val="00427577"/>
    <w:rsid w:val="00430632"/>
    <w:rsid w:val="004316EE"/>
    <w:rsid w:val="00431F4A"/>
    <w:rsid w:val="00432F48"/>
    <w:rsid w:val="0043374E"/>
    <w:rsid w:val="00436DF5"/>
    <w:rsid w:val="00437FB6"/>
    <w:rsid w:val="00440B31"/>
    <w:rsid w:val="00441CB4"/>
    <w:rsid w:val="0044285B"/>
    <w:rsid w:val="00442FF2"/>
    <w:rsid w:val="0044388C"/>
    <w:rsid w:val="00447658"/>
    <w:rsid w:val="0045246E"/>
    <w:rsid w:val="00461E3E"/>
    <w:rsid w:val="00461FB3"/>
    <w:rsid w:val="00462873"/>
    <w:rsid w:val="00464F61"/>
    <w:rsid w:val="00465E4A"/>
    <w:rsid w:val="00466DB0"/>
    <w:rsid w:val="004707EA"/>
    <w:rsid w:val="0047377F"/>
    <w:rsid w:val="0047573A"/>
    <w:rsid w:val="00482037"/>
    <w:rsid w:val="0048310A"/>
    <w:rsid w:val="00483A7D"/>
    <w:rsid w:val="004842B5"/>
    <w:rsid w:val="004916C1"/>
    <w:rsid w:val="00491A30"/>
    <w:rsid w:val="00493951"/>
    <w:rsid w:val="00494B2E"/>
    <w:rsid w:val="004965F6"/>
    <w:rsid w:val="004A1582"/>
    <w:rsid w:val="004A601F"/>
    <w:rsid w:val="004A6961"/>
    <w:rsid w:val="004A6CE8"/>
    <w:rsid w:val="004B5B34"/>
    <w:rsid w:val="004B714F"/>
    <w:rsid w:val="004C2412"/>
    <w:rsid w:val="004C247E"/>
    <w:rsid w:val="004D1F7D"/>
    <w:rsid w:val="004D225C"/>
    <w:rsid w:val="004D54A9"/>
    <w:rsid w:val="004E1A46"/>
    <w:rsid w:val="004E5ACD"/>
    <w:rsid w:val="004E6BFA"/>
    <w:rsid w:val="004E78B7"/>
    <w:rsid w:val="004F308B"/>
    <w:rsid w:val="004F35CE"/>
    <w:rsid w:val="004F42B5"/>
    <w:rsid w:val="004F4A90"/>
    <w:rsid w:val="004F5234"/>
    <w:rsid w:val="004F5383"/>
    <w:rsid w:val="004F6034"/>
    <w:rsid w:val="00507A6F"/>
    <w:rsid w:val="005129B9"/>
    <w:rsid w:val="00512B3B"/>
    <w:rsid w:val="0051551D"/>
    <w:rsid w:val="00515D1A"/>
    <w:rsid w:val="005208AC"/>
    <w:rsid w:val="00521439"/>
    <w:rsid w:val="00523A88"/>
    <w:rsid w:val="00525AB0"/>
    <w:rsid w:val="00533E41"/>
    <w:rsid w:val="005341F7"/>
    <w:rsid w:val="00536224"/>
    <w:rsid w:val="005362CD"/>
    <w:rsid w:val="00536955"/>
    <w:rsid w:val="00541D5B"/>
    <w:rsid w:val="005449CB"/>
    <w:rsid w:val="00547D7E"/>
    <w:rsid w:val="005507CD"/>
    <w:rsid w:val="00550883"/>
    <w:rsid w:val="00550F49"/>
    <w:rsid w:val="0055279A"/>
    <w:rsid w:val="005529F2"/>
    <w:rsid w:val="005555C1"/>
    <w:rsid w:val="005565DA"/>
    <w:rsid w:val="005644E8"/>
    <w:rsid w:val="00570A52"/>
    <w:rsid w:val="0057332E"/>
    <w:rsid w:val="00573777"/>
    <w:rsid w:val="00575BB8"/>
    <w:rsid w:val="005776FC"/>
    <w:rsid w:val="0058061B"/>
    <w:rsid w:val="005815FF"/>
    <w:rsid w:val="00596A52"/>
    <w:rsid w:val="005A048F"/>
    <w:rsid w:val="005A04B0"/>
    <w:rsid w:val="005A34F2"/>
    <w:rsid w:val="005A38A3"/>
    <w:rsid w:val="005A7234"/>
    <w:rsid w:val="005C14B3"/>
    <w:rsid w:val="005C23BE"/>
    <w:rsid w:val="005D2F34"/>
    <w:rsid w:val="005D44C4"/>
    <w:rsid w:val="005D7D7D"/>
    <w:rsid w:val="005E2151"/>
    <w:rsid w:val="005E2E48"/>
    <w:rsid w:val="005E5470"/>
    <w:rsid w:val="005E5DF2"/>
    <w:rsid w:val="005F2F43"/>
    <w:rsid w:val="005F3AE3"/>
    <w:rsid w:val="006065F4"/>
    <w:rsid w:val="00612741"/>
    <w:rsid w:val="00616DFE"/>
    <w:rsid w:val="00624BCD"/>
    <w:rsid w:val="00624BE1"/>
    <w:rsid w:val="00624C37"/>
    <w:rsid w:val="00631C21"/>
    <w:rsid w:val="00641A9D"/>
    <w:rsid w:val="00642B2F"/>
    <w:rsid w:val="006507C2"/>
    <w:rsid w:val="00650A3E"/>
    <w:rsid w:val="006530B8"/>
    <w:rsid w:val="0065391E"/>
    <w:rsid w:val="00653ED9"/>
    <w:rsid w:val="006604A3"/>
    <w:rsid w:val="006620A3"/>
    <w:rsid w:val="00663D4B"/>
    <w:rsid w:val="006669CE"/>
    <w:rsid w:val="006704F4"/>
    <w:rsid w:val="00671238"/>
    <w:rsid w:val="00672CB1"/>
    <w:rsid w:val="0067442F"/>
    <w:rsid w:val="0067626A"/>
    <w:rsid w:val="00680DBD"/>
    <w:rsid w:val="006977C8"/>
    <w:rsid w:val="00697AC9"/>
    <w:rsid w:val="00697AF4"/>
    <w:rsid w:val="00697EFE"/>
    <w:rsid w:val="006A2090"/>
    <w:rsid w:val="006A4C9C"/>
    <w:rsid w:val="006B24DD"/>
    <w:rsid w:val="006B2861"/>
    <w:rsid w:val="006B7DD3"/>
    <w:rsid w:val="006C2BDF"/>
    <w:rsid w:val="006C72A0"/>
    <w:rsid w:val="006D1452"/>
    <w:rsid w:val="006D19EE"/>
    <w:rsid w:val="006D4D99"/>
    <w:rsid w:val="006D548C"/>
    <w:rsid w:val="006D6321"/>
    <w:rsid w:val="006E43A2"/>
    <w:rsid w:val="006E52FF"/>
    <w:rsid w:val="006E53F9"/>
    <w:rsid w:val="006E7C1B"/>
    <w:rsid w:val="006F5F80"/>
    <w:rsid w:val="00702309"/>
    <w:rsid w:val="007136DC"/>
    <w:rsid w:val="00717B3A"/>
    <w:rsid w:val="00723996"/>
    <w:rsid w:val="00730025"/>
    <w:rsid w:val="00735387"/>
    <w:rsid w:val="007360EA"/>
    <w:rsid w:val="00736B35"/>
    <w:rsid w:val="0073794C"/>
    <w:rsid w:val="0075375C"/>
    <w:rsid w:val="00755297"/>
    <w:rsid w:val="00755F00"/>
    <w:rsid w:val="00765C9F"/>
    <w:rsid w:val="00771856"/>
    <w:rsid w:val="00771E1A"/>
    <w:rsid w:val="0077664F"/>
    <w:rsid w:val="0078001F"/>
    <w:rsid w:val="00786759"/>
    <w:rsid w:val="007913C2"/>
    <w:rsid w:val="007914A0"/>
    <w:rsid w:val="007A1DD6"/>
    <w:rsid w:val="007B3E55"/>
    <w:rsid w:val="007B6C64"/>
    <w:rsid w:val="007B7E24"/>
    <w:rsid w:val="007C7C11"/>
    <w:rsid w:val="007D0E49"/>
    <w:rsid w:val="007D2F47"/>
    <w:rsid w:val="007D3623"/>
    <w:rsid w:val="007D5C52"/>
    <w:rsid w:val="007E2F41"/>
    <w:rsid w:val="007F2DF8"/>
    <w:rsid w:val="007F5501"/>
    <w:rsid w:val="007F6777"/>
    <w:rsid w:val="00800145"/>
    <w:rsid w:val="008024A2"/>
    <w:rsid w:val="008024DB"/>
    <w:rsid w:val="008025B0"/>
    <w:rsid w:val="0080346D"/>
    <w:rsid w:val="00806546"/>
    <w:rsid w:val="00813C30"/>
    <w:rsid w:val="00820671"/>
    <w:rsid w:val="008258DC"/>
    <w:rsid w:val="008264E2"/>
    <w:rsid w:val="00831AE6"/>
    <w:rsid w:val="00833F3C"/>
    <w:rsid w:val="00836A5B"/>
    <w:rsid w:val="0084340A"/>
    <w:rsid w:val="008446EB"/>
    <w:rsid w:val="00845E01"/>
    <w:rsid w:val="008510A5"/>
    <w:rsid w:val="00854BFA"/>
    <w:rsid w:val="0085760F"/>
    <w:rsid w:val="00861537"/>
    <w:rsid w:val="008629A4"/>
    <w:rsid w:val="0086405C"/>
    <w:rsid w:val="00864EB3"/>
    <w:rsid w:val="0086779B"/>
    <w:rsid w:val="00870BA7"/>
    <w:rsid w:val="00886ACE"/>
    <w:rsid w:val="00893C4F"/>
    <w:rsid w:val="00894D2B"/>
    <w:rsid w:val="00895B00"/>
    <w:rsid w:val="00897F8B"/>
    <w:rsid w:val="008A5BBB"/>
    <w:rsid w:val="008C0E8E"/>
    <w:rsid w:val="008C4D04"/>
    <w:rsid w:val="008D5458"/>
    <w:rsid w:val="008E2D50"/>
    <w:rsid w:val="008E3F16"/>
    <w:rsid w:val="008E688C"/>
    <w:rsid w:val="008E6AAB"/>
    <w:rsid w:val="008F4DEA"/>
    <w:rsid w:val="0090088A"/>
    <w:rsid w:val="009030C8"/>
    <w:rsid w:val="00906CC1"/>
    <w:rsid w:val="0090700F"/>
    <w:rsid w:val="0090772F"/>
    <w:rsid w:val="00907DA7"/>
    <w:rsid w:val="00911ABE"/>
    <w:rsid w:val="00917F61"/>
    <w:rsid w:val="00920FFC"/>
    <w:rsid w:val="00926BA2"/>
    <w:rsid w:val="00926C83"/>
    <w:rsid w:val="009300AF"/>
    <w:rsid w:val="009357AB"/>
    <w:rsid w:val="00936ABF"/>
    <w:rsid w:val="0094782C"/>
    <w:rsid w:val="00953697"/>
    <w:rsid w:val="0095460A"/>
    <w:rsid w:val="00954A8E"/>
    <w:rsid w:val="00954EF4"/>
    <w:rsid w:val="00956829"/>
    <w:rsid w:val="009615DE"/>
    <w:rsid w:val="00962519"/>
    <w:rsid w:val="0096325B"/>
    <w:rsid w:val="00965B1E"/>
    <w:rsid w:val="009670D2"/>
    <w:rsid w:val="00970DC3"/>
    <w:rsid w:val="009728B6"/>
    <w:rsid w:val="00972ADD"/>
    <w:rsid w:val="00976785"/>
    <w:rsid w:val="009771BA"/>
    <w:rsid w:val="009841EE"/>
    <w:rsid w:val="0098591F"/>
    <w:rsid w:val="009867B3"/>
    <w:rsid w:val="009920DC"/>
    <w:rsid w:val="00995359"/>
    <w:rsid w:val="009963AD"/>
    <w:rsid w:val="00996866"/>
    <w:rsid w:val="00996DB4"/>
    <w:rsid w:val="009A15F7"/>
    <w:rsid w:val="009B0004"/>
    <w:rsid w:val="009B43AE"/>
    <w:rsid w:val="009C3F96"/>
    <w:rsid w:val="009C5C4B"/>
    <w:rsid w:val="009C5CC1"/>
    <w:rsid w:val="009D0AB6"/>
    <w:rsid w:val="009D0FE5"/>
    <w:rsid w:val="009D200A"/>
    <w:rsid w:val="009D20EE"/>
    <w:rsid w:val="009D7730"/>
    <w:rsid w:val="009E416D"/>
    <w:rsid w:val="009E5276"/>
    <w:rsid w:val="009E7B24"/>
    <w:rsid w:val="009F3110"/>
    <w:rsid w:val="009F6B0E"/>
    <w:rsid w:val="009F700C"/>
    <w:rsid w:val="00A00682"/>
    <w:rsid w:val="00A0248D"/>
    <w:rsid w:val="00A03252"/>
    <w:rsid w:val="00A0526D"/>
    <w:rsid w:val="00A05BCD"/>
    <w:rsid w:val="00A05BDA"/>
    <w:rsid w:val="00A0770E"/>
    <w:rsid w:val="00A11A6C"/>
    <w:rsid w:val="00A139C8"/>
    <w:rsid w:val="00A16070"/>
    <w:rsid w:val="00A1711E"/>
    <w:rsid w:val="00A200A4"/>
    <w:rsid w:val="00A2379A"/>
    <w:rsid w:val="00A23BB8"/>
    <w:rsid w:val="00A26FDF"/>
    <w:rsid w:val="00A306E0"/>
    <w:rsid w:val="00A3411C"/>
    <w:rsid w:val="00A342F3"/>
    <w:rsid w:val="00A34609"/>
    <w:rsid w:val="00A35847"/>
    <w:rsid w:val="00A4284B"/>
    <w:rsid w:val="00A42E04"/>
    <w:rsid w:val="00A4509C"/>
    <w:rsid w:val="00A45E7B"/>
    <w:rsid w:val="00A46707"/>
    <w:rsid w:val="00A47F5C"/>
    <w:rsid w:val="00A47FA3"/>
    <w:rsid w:val="00A55E04"/>
    <w:rsid w:val="00A7251A"/>
    <w:rsid w:val="00A73202"/>
    <w:rsid w:val="00A73E1F"/>
    <w:rsid w:val="00A7608F"/>
    <w:rsid w:val="00A77F9D"/>
    <w:rsid w:val="00A826F2"/>
    <w:rsid w:val="00A86AF3"/>
    <w:rsid w:val="00A91102"/>
    <w:rsid w:val="00A973DE"/>
    <w:rsid w:val="00AA011F"/>
    <w:rsid w:val="00AA0942"/>
    <w:rsid w:val="00AA13A5"/>
    <w:rsid w:val="00AB3367"/>
    <w:rsid w:val="00AB4E1D"/>
    <w:rsid w:val="00AC0DE1"/>
    <w:rsid w:val="00AC4B97"/>
    <w:rsid w:val="00AC512F"/>
    <w:rsid w:val="00AC74EC"/>
    <w:rsid w:val="00AC7CD8"/>
    <w:rsid w:val="00AD5FE2"/>
    <w:rsid w:val="00AD78A4"/>
    <w:rsid w:val="00AD7FAA"/>
    <w:rsid w:val="00AE1C82"/>
    <w:rsid w:val="00AE46F4"/>
    <w:rsid w:val="00AE5373"/>
    <w:rsid w:val="00AF3B68"/>
    <w:rsid w:val="00AF58C0"/>
    <w:rsid w:val="00B04589"/>
    <w:rsid w:val="00B05720"/>
    <w:rsid w:val="00B12292"/>
    <w:rsid w:val="00B16198"/>
    <w:rsid w:val="00B16EDE"/>
    <w:rsid w:val="00B17EB3"/>
    <w:rsid w:val="00B24202"/>
    <w:rsid w:val="00B24272"/>
    <w:rsid w:val="00B24BB4"/>
    <w:rsid w:val="00B378AF"/>
    <w:rsid w:val="00B42428"/>
    <w:rsid w:val="00B43E09"/>
    <w:rsid w:val="00B44D6D"/>
    <w:rsid w:val="00B47CDA"/>
    <w:rsid w:val="00B5041F"/>
    <w:rsid w:val="00B51BA9"/>
    <w:rsid w:val="00B51E35"/>
    <w:rsid w:val="00B51E5F"/>
    <w:rsid w:val="00B57D71"/>
    <w:rsid w:val="00B602EB"/>
    <w:rsid w:val="00B60E0F"/>
    <w:rsid w:val="00B63682"/>
    <w:rsid w:val="00B666BF"/>
    <w:rsid w:val="00B66E1B"/>
    <w:rsid w:val="00B7352A"/>
    <w:rsid w:val="00B740B4"/>
    <w:rsid w:val="00B7524A"/>
    <w:rsid w:val="00B755F2"/>
    <w:rsid w:val="00B75D01"/>
    <w:rsid w:val="00B77A93"/>
    <w:rsid w:val="00B8019B"/>
    <w:rsid w:val="00B81481"/>
    <w:rsid w:val="00B8310D"/>
    <w:rsid w:val="00B87582"/>
    <w:rsid w:val="00B90720"/>
    <w:rsid w:val="00B919BC"/>
    <w:rsid w:val="00B92743"/>
    <w:rsid w:val="00BA0D9A"/>
    <w:rsid w:val="00BA3439"/>
    <w:rsid w:val="00BA5B7F"/>
    <w:rsid w:val="00BA6919"/>
    <w:rsid w:val="00BA75A7"/>
    <w:rsid w:val="00BB26A8"/>
    <w:rsid w:val="00BB6A94"/>
    <w:rsid w:val="00BC03F2"/>
    <w:rsid w:val="00BC0AF5"/>
    <w:rsid w:val="00BC5BCD"/>
    <w:rsid w:val="00BC7123"/>
    <w:rsid w:val="00BD3590"/>
    <w:rsid w:val="00BD7FA9"/>
    <w:rsid w:val="00BE2ADB"/>
    <w:rsid w:val="00BE5514"/>
    <w:rsid w:val="00BE566B"/>
    <w:rsid w:val="00BE6A54"/>
    <w:rsid w:val="00BF1870"/>
    <w:rsid w:val="00BF5833"/>
    <w:rsid w:val="00C05A86"/>
    <w:rsid w:val="00C1689C"/>
    <w:rsid w:val="00C173C6"/>
    <w:rsid w:val="00C215E8"/>
    <w:rsid w:val="00C24F5E"/>
    <w:rsid w:val="00C26511"/>
    <w:rsid w:val="00C271C6"/>
    <w:rsid w:val="00C35B9F"/>
    <w:rsid w:val="00C40FBE"/>
    <w:rsid w:val="00C43AAB"/>
    <w:rsid w:val="00C4549B"/>
    <w:rsid w:val="00C47868"/>
    <w:rsid w:val="00C53FE0"/>
    <w:rsid w:val="00C544DE"/>
    <w:rsid w:val="00C54635"/>
    <w:rsid w:val="00C62744"/>
    <w:rsid w:val="00C63590"/>
    <w:rsid w:val="00C63CBC"/>
    <w:rsid w:val="00C6551B"/>
    <w:rsid w:val="00C7116D"/>
    <w:rsid w:val="00C72F22"/>
    <w:rsid w:val="00C803ED"/>
    <w:rsid w:val="00C8270E"/>
    <w:rsid w:val="00C914EF"/>
    <w:rsid w:val="00C9270B"/>
    <w:rsid w:val="00C945CB"/>
    <w:rsid w:val="00CA1026"/>
    <w:rsid w:val="00CA2F17"/>
    <w:rsid w:val="00CA5402"/>
    <w:rsid w:val="00CA56F1"/>
    <w:rsid w:val="00CB0A0A"/>
    <w:rsid w:val="00CB2956"/>
    <w:rsid w:val="00CC04DA"/>
    <w:rsid w:val="00CC2DB4"/>
    <w:rsid w:val="00CD2CF1"/>
    <w:rsid w:val="00CE08D3"/>
    <w:rsid w:val="00CE1382"/>
    <w:rsid w:val="00CE6492"/>
    <w:rsid w:val="00CE7D27"/>
    <w:rsid w:val="00CF1E20"/>
    <w:rsid w:val="00CF5F91"/>
    <w:rsid w:val="00CF5FFA"/>
    <w:rsid w:val="00CF728F"/>
    <w:rsid w:val="00D04E92"/>
    <w:rsid w:val="00D076CB"/>
    <w:rsid w:val="00D10CC4"/>
    <w:rsid w:val="00D11355"/>
    <w:rsid w:val="00D1424C"/>
    <w:rsid w:val="00D1484D"/>
    <w:rsid w:val="00D16BD6"/>
    <w:rsid w:val="00D2424D"/>
    <w:rsid w:val="00D31453"/>
    <w:rsid w:val="00D3311F"/>
    <w:rsid w:val="00D33286"/>
    <w:rsid w:val="00D3374A"/>
    <w:rsid w:val="00D361C3"/>
    <w:rsid w:val="00D37D4E"/>
    <w:rsid w:val="00D42C88"/>
    <w:rsid w:val="00D436E6"/>
    <w:rsid w:val="00D43945"/>
    <w:rsid w:val="00D445DB"/>
    <w:rsid w:val="00D4565E"/>
    <w:rsid w:val="00D471C5"/>
    <w:rsid w:val="00D53E74"/>
    <w:rsid w:val="00D6006A"/>
    <w:rsid w:val="00D60453"/>
    <w:rsid w:val="00D64BDB"/>
    <w:rsid w:val="00D74C7F"/>
    <w:rsid w:val="00D7607B"/>
    <w:rsid w:val="00D8043B"/>
    <w:rsid w:val="00D814D7"/>
    <w:rsid w:val="00D833D8"/>
    <w:rsid w:val="00D85DED"/>
    <w:rsid w:val="00D86E89"/>
    <w:rsid w:val="00D9316A"/>
    <w:rsid w:val="00D976C8"/>
    <w:rsid w:val="00DA3552"/>
    <w:rsid w:val="00DA6E21"/>
    <w:rsid w:val="00DB068E"/>
    <w:rsid w:val="00DB08A8"/>
    <w:rsid w:val="00DB4B1D"/>
    <w:rsid w:val="00DB58E3"/>
    <w:rsid w:val="00DB68A0"/>
    <w:rsid w:val="00DB6B49"/>
    <w:rsid w:val="00DC30C7"/>
    <w:rsid w:val="00DC4F96"/>
    <w:rsid w:val="00DC66DB"/>
    <w:rsid w:val="00DD7208"/>
    <w:rsid w:val="00DE1A58"/>
    <w:rsid w:val="00DF2922"/>
    <w:rsid w:val="00DF2D23"/>
    <w:rsid w:val="00DF38CE"/>
    <w:rsid w:val="00DF3E2C"/>
    <w:rsid w:val="00DF4CA1"/>
    <w:rsid w:val="00DF5FF3"/>
    <w:rsid w:val="00DF6F3F"/>
    <w:rsid w:val="00E06516"/>
    <w:rsid w:val="00E07CB1"/>
    <w:rsid w:val="00E10405"/>
    <w:rsid w:val="00E143BD"/>
    <w:rsid w:val="00E30B06"/>
    <w:rsid w:val="00E3653E"/>
    <w:rsid w:val="00E37383"/>
    <w:rsid w:val="00E41BDC"/>
    <w:rsid w:val="00E43D04"/>
    <w:rsid w:val="00E46629"/>
    <w:rsid w:val="00E4669D"/>
    <w:rsid w:val="00E55506"/>
    <w:rsid w:val="00E57F7C"/>
    <w:rsid w:val="00E61074"/>
    <w:rsid w:val="00E64315"/>
    <w:rsid w:val="00E76A1E"/>
    <w:rsid w:val="00E82E20"/>
    <w:rsid w:val="00E963D3"/>
    <w:rsid w:val="00EA1B84"/>
    <w:rsid w:val="00EA3373"/>
    <w:rsid w:val="00EA55D9"/>
    <w:rsid w:val="00EA68D2"/>
    <w:rsid w:val="00EA78B0"/>
    <w:rsid w:val="00EA7B11"/>
    <w:rsid w:val="00EB2612"/>
    <w:rsid w:val="00EB5CF2"/>
    <w:rsid w:val="00EB6B3E"/>
    <w:rsid w:val="00EB6C64"/>
    <w:rsid w:val="00EB7121"/>
    <w:rsid w:val="00EC1AA4"/>
    <w:rsid w:val="00EC71F6"/>
    <w:rsid w:val="00EC7495"/>
    <w:rsid w:val="00EC76EC"/>
    <w:rsid w:val="00ED1FB4"/>
    <w:rsid w:val="00ED415E"/>
    <w:rsid w:val="00ED591F"/>
    <w:rsid w:val="00EE4C64"/>
    <w:rsid w:val="00EE5FCD"/>
    <w:rsid w:val="00EF0AD8"/>
    <w:rsid w:val="00EF132C"/>
    <w:rsid w:val="00EF49B1"/>
    <w:rsid w:val="00EF5F40"/>
    <w:rsid w:val="00EF7359"/>
    <w:rsid w:val="00F00019"/>
    <w:rsid w:val="00F10F8F"/>
    <w:rsid w:val="00F112BB"/>
    <w:rsid w:val="00F13022"/>
    <w:rsid w:val="00F13B4D"/>
    <w:rsid w:val="00F148A2"/>
    <w:rsid w:val="00F16CF6"/>
    <w:rsid w:val="00F1739B"/>
    <w:rsid w:val="00F17937"/>
    <w:rsid w:val="00F210F1"/>
    <w:rsid w:val="00F21E57"/>
    <w:rsid w:val="00F24519"/>
    <w:rsid w:val="00F25971"/>
    <w:rsid w:val="00F27227"/>
    <w:rsid w:val="00F33C54"/>
    <w:rsid w:val="00F42275"/>
    <w:rsid w:val="00F47896"/>
    <w:rsid w:val="00F50D43"/>
    <w:rsid w:val="00F51BEE"/>
    <w:rsid w:val="00F55EC9"/>
    <w:rsid w:val="00F5719F"/>
    <w:rsid w:val="00F6315D"/>
    <w:rsid w:val="00F70D45"/>
    <w:rsid w:val="00F77532"/>
    <w:rsid w:val="00F77574"/>
    <w:rsid w:val="00F81030"/>
    <w:rsid w:val="00F810FF"/>
    <w:rsid w:val="00F81FDB"/>
    <w:rsid w:val="00F856EF"/>
    <w:rsid w:val="00F85A3B"/>
    <w:rsid w:val="00F90079"/>
    <w:rsid w:val="00F90456"/>
    <w:rsid w:val="00FA06CF"/>
    <w:rsid w:val="00FA1955"/>
    <w:rsid w:val="00FA2AC8"/>
    <w:rsid w:val="00FB0A0B"/>
    <w:rsid w:val="00FB13E3"/>
    <w:rsid w:val="00FB337A"/>
    <w:rsid w:val="00FB6120"/>
    <w:rsid w:val="00FB6160"/>
    <w:rsid w:val="00FC3F3E"/>
    <w:rsid w:val="00FC572D"/>
    <w:rsid w:val="00FD06D3"/>
    <w:rsid w:val="00FD124B"/>
    <w:rsid w:val="00FD3F97"/>
    <w:rsid w:val="00FD58A3"/>
    <w:rsid w:val="00FE0D84"/>
    <w:rsid w:val="00FE2010"/>
    <w:rsid w:val="00FE3787"/>
    <w:rsid w:val="00FE3F5D"/>
    <w:rsid w:val="00FF01C5"/>
    <w:rsid w:val="00FF0F0F"/>
    <w:rsid w:val="00FF36CC"/>
    <w:rsid w:val="00FF46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C4D4B1"/>
  <w15:docId w15:val="{5D04D887-027C-42D3-96B5-6DF700912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themeColor="text1"/>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449CB"/>
    <w:pPr>
      <w:widowControl w:val="0"/>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12B3B"/>
    <w:pPr>
      <w:widowControl/>
      <w:tabs>
        <w:tab w:val="center" w:pos="4320"/>
        <w:tab w:val="right" w:pos="8640"/>
      </w:tabs>
      <w:autoSpaceDE/>
      <w:autoSpaceDN/>
      <w:adjustRightInd/>
    </w:pPr>
    <w:rPr>
      <w:rFonts w:asciiTheme="minorHAnsi" w:hAnsiTheme="minorHAnsi" w:cstheme="minorBidi"/>
    </w:rPr>
  </w:style>
  <w:style w:type="character" w:customStyle="1" w:styleId="HeaderChar">
    <w:name w:val="Header Char"/>
    <w:basedOn w:val="DefaultParagraphFont"/>
    <w:link w:val="Header"/>
    <w:rsid w:val="00512B3B"/>
  </w:style>
  <w:style w:type="paragraph" w:styleId="Footer">
    <w:name w:val="footer"/>
    <w:basedOn w:val="Normal"/>
    <w:link w:val="FooterChar"/>
    <w:unhideWhenUsed/>
    <w:rsid w:val="00512B3B"/>
    <w:pPr>
      <w:widowControl/>
      <w:tabs>
        <w:tab w:val="center" w:pos="4320"/>
        <w:tab w:val="right" w:pos="8640"/>
      </w:tabs>
      <w:autoSpaceDE/>
      <w:autoSpaceDN/>
      <w:adjustRightInd/>
    </w:pPr>
    <w:rPr>
      <w:rFonts w:asciiTheme="minorHAnsi" w:hAnsiTheme="minorHAnsi" w:cstheme="minorBidi"/>
    </w:rPr>
  </w:style>
  <w:style w:type="character" w:customStyle="1" w:styleId="FooterChar">
    <w:name w:val="Footer Char"/>
    <w:basedOn w:val="DefaultParagraphFont"/>
    <w:link w:val="Footer"/>
    <w:rsid w:val="00512B3B"/>
  </w:style>
  <w:style w:type="paragraph" w:styleId="BalloonText">
    <w:name w:val="Balloon Text"/>
    <w:basedOn w:val="Normal"/>
    <w:link w:val="BalloonTextChar"/>
    <w:uiPriority w:val="99"/>
    <w:semiHidden/>
    <w:unhideWhenUsed/>
    <w:rsid w:val="00512B3B"/>
    <w:pPr>
      <w:widowControl/>
      <w:autoSpaceDE/>
      <w:autoSpaceDN/>
      <w:adjustRightInd/>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2B3B"/>
    <w:rPr>
      <w:rFonts w:ascii="Lucida Grande" w:hAnsi="Lucida Grande" w:cs="Lucida Grande"/>
      <w:sz w:val="18"/>
      <w:szCs w:val="18"/>
    </w:rPr>
  </w:style>
  <w:style w:type="paragraph" w:styleId="BodyText">
    <w:name w:val="Body Text"/>
    <w:basedOn w:val="Normal"/>
    <w:link w:val="BodyTextChar"/>
    <w:uiPriority w:val="1"/>
    <w:qFormat/>
    <w:rsid w:val="005449CB"/>
    <w:pPr>
      <w:ind w:left="1153" w:hanging="360"/>
    </w:pPr>
    <w:rPr>
      <w:rFonts w:ascii="Arial Narrow" w:hAnsi="Arial Narrow" w:cs="Arial Narrow"/>
      <w:sz w:val="22"/>
      <w:szCs w:val="22"/>
    </w:rPr>
  </w:style>
  <w:style w:type="character" w:customStyle="1" w:styleId="BodyTextChar">
    <w:name w:val="Body Text Char"/>
    <w:basedOn w:val="DefaultParagraphFont"/>
    <w:link w:val="BodyText"/>
    <w:uiPriority w:val="1"/>
    <w:rsid w:val="005449CB"/>
    <w:rPr>
      <w:rFonts w:ascii="Arial Narrow" w:eastAsia="Times New Roman" w:hAnsi="Arial Narrow" w:cs="Arial Narrow"/>
      <w:sz w:val="22"/>
      <w:szCs w:val="22"/>
    </w:rPr>
  </w:style>
  <w:style w:type="paragraph" w:customStyle="1" w:styleId="Lettersubject">
    <w:name w:val="Letter subject"/>
    <w:basedOn w:val="Normal"/>
    <w:uiPriority w:val="99"/>
    <w:rsid w:val="005449CB"/>
    <w:pPr>
      <w:spacing w:line="240" w:lineRule="atLeast"/>
      <w:textAlignment w:val="center"/>
    </w:pPr>
    <w:rPr>
      <w:rFonts w:ascii="ArialMT" w:hAnsi="ArialMT" w:cs="ArialMT"/>
      <w:color w:val="000000"/>
      <w:lang w:val="en-GB"/>
    </w:rPr>
  </w:style>
  <w:style w:type="paragraph" w:customStyle="1" w:styleId="Lettercontent">
    <w:name w:val="Letter content"/>
    <w:basedOn w:val="Normal"/>
    <w:uiPriority w:val="99"/>
    <w:rsid w:val="005449CB"/>
    <w:pPr>
      <w:spacing w:line="288" w:lineRule="auto"/>
      <w:textAlignment w:val="center"/>
    </w:pPr>
    <w:rPr>
      <w:rFonts w:ascii="ArialMT" w:hAnsi="ArialMT" w:cs="ArialMT"/>
      <w:color w:val="000000"/>
      <w:lang w:val="en-GB"/>
    </w:rPr>
  </w:style>
  <w:style w:type="table" w:styleId="TableGrid">
    <w:name w:val="Table Grid"/>
    <w:basedOn w:val="TableNormal"/>
    <w:uiPriority w:val="59"/>
    <w:rsid w:val="00CF5F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29B9"/>
  </w:style>
  <w:style w:type="character" w:styleId="Hyperlink">
    <w:name w:val="Hyperlink"/>
    <w:unhideWhenUsed/>
    <w:rsid w:val="001F40D5"/>
    <w:rPr>
      <w:color w:val="0000FF"/>
      <w:u w:val="single"/>
    </w:rPr>
  </w:style>
  <w:style w:type="character" w:styleId="Emphasis">
    <w:name w:val="Emphasis"/>
    <w:basedOn w:val="DefaultParagraphFont"/>
    <w:uiPriority w:val="20"/>
    <w:qFormat/>
    <w:rsid w:val="008A5BBB"/>
    <w:rPr>
      <w:i/>
      <w:iCs/>
    </w:rPr>
  </w:style>
  <w:style w:type="paragraph" w:styleId="FootnoteText">
    <w:name w:val="footnote text"/>
    <w:basedOn w:val="Normal"/>
    <w:link w:val="FootnoteTextChar"/>
    <w:uiPriority w:val="99"/>
    <w:semiHidden/>
    <w:unhideWhenUsed/>
    <w:rsid w:val="007B7E24"/>
  </w:style>
  <w:style w:type="character" w:customStyle="1" w:styleId="FootnoteTextChar">
    <w:name w:val="Footnote Text Char"/>
    <w:basedOn w:val="DefaultParagraphFont"/>
    <w:link w:val="FootnoteText"/>
    <w:uiPriority w:val="99"/>
    <w:semiHidden/>
    <w:rsid w:val="007B7E24"/>
  </w:style>
  <w:style w:type="character" w:styleId="FootnoteReference">
    <w:name w:val="footnote reference"/>
    <w:basedOn w:val="DefaultParagraphFont"/>
    <w:uiPriority w:val="99"/>
    <w:semiHidden/>
    <w:unhideWhenUsed/>
    <w:rsid w:val="007B7E24"/>
    <w:rPr>
      <w:vertAlign w:val="superscript"/>
    </w:rPr>
  </w:style>
  <w:style w:type="paragraph" w:customStyle="1" w:styleId="Default">
    <w:name w:val="Default"/>
    <w:rsid w:val="00BA75A7"/>
    <w:pPr>
      <w:autoSpaceDE w:val="0"/>
      <w:autoSpaceDN w:val="0"/>
      <w:adjustRightInd w:val="0"/>
    </w:pPr>
    <w:rPr>
      <w:color w:val="000000"/>
      <w:sz w:val="24"/>
      <w:szCs w:val="24"/>
      <w:lang w:val="en-IE"/>
    </w:rPr>
  </w:style>
  <w:style w:type="character" w:styleId="PageNumber">
    <w:name w:val="page number"/>
    <w:basedOn w:val="DefaultParagraphFont"/>
    <w:rsid w:val="00702309"/>
  </w:style>
  <w:style w:type="character" w:customStyle="1" w:styleId="apple-converted-space">
    <w:name w:val="apple-converted-space"/>
    <w:basedOn w:val="DefaultParagraphFont"/>
    <w:rsid w:val="009F3110"/>
  </w:style>
  <w:style w:type="paragraph" w:styleId="NormalWeb">
    <w:name w:val="Normal (Web)"/>
    <w:basedOn w:val="Normal"/>
    <w:uiPriority w:val="99"/>
    <w:unhideWhenUsed/>
    <w:rsid w:val="00EF49B1"/>
    <w:pPr>
      <w:widowControl/>
      <w:autoSpaceDE/>
      <w:autoSpaceDN/>
      <w:adjustRightInd/>
      <w:spacing w:before="100" w:beforeAutospacing="1" w:after="100" w:afterAutospacing="1"/>
    </w:pPr>
    <w:rPr>
      <w:rFonts w:ascii="Times New Roman" w:eastAsia="Times New Roman" w:hAnsi="Times New Roman" w:cs="Times New Roman"/>
      <w:color w:val="auto"/>
      <w:sz w:val="24"/>
      <w:szCs w:val="24"/>
      <w:lang w:val="en-IE" w:eastAsia="en-IE"/>
    </w:rPr>
  </w:style>
  <w:style w:type="character" w:customStyle="1" w:styleId="UnresolvedMention1">
    <w:name w:val="Unresolved Mention1"/>
    <w:basedOn w:val="DefaultParagraphFont"/>
    <w:uiPriority w:val="99"/>
    <w:semiHidden/>
    <w:unhideWhenUsed/>
    <w:rsid w:val="00AC74EC"/>
    <w:rPr>
      <w:color w:val="605E5C"/>
      <w:shd w:val="clear" w:color="auto" w:fill="E1DFDD"/>
    </w:rPr>
  </w:style>
  <w:style w:type="character" w:styleId="CommentReference">
    <w:name w:val="annotation reference"/>
    <w:basedOn w:val="DefaultParagraphFont"/>
    <w:uiPriority w:val="99"/>
    <w:semiHidden/>
    <w:unhideWhenUsed/>
    <w:rsid w:val="00AA13A5"/>
    <w:rPr>
      <w:sz w:val="16"/>
      <w:szCs w:val="16"/>
    </w:rPr>
  </w:style>
  <w:style w:type="paragraph" w:styleId="CommentText">
    <w:name w:val="annotation text"/>
    <w:basedOn w:val="Normal"/>
    <w:link w:val="CommentTextChar"/>
    <w:uiPriority w:val="99"/>
    <w:semiHidden/>
    <w:unhideWhenUsed/>
    <w:rsid w:val="00AA13A5"/>
  </w:style>
  <w:style w:type="character" w:customStyle="1" w:styleId="CommentTextChar">
    <w:name w:val="Comment Text Char"/>
    <w:basedOn w:val="DefaultParagraphFont"/>
    <w:link w:val="CommentText"/>
    <w:uiPriority w:val="99"/>
    <w:semiHidden/>
    <w:rsid w:val="00AA13A5"/>
  </w:style>
  <w:style w:type="paragraph" w:styleId="CommentSubject">
    <w:name w:val="annotation subject"/>
    <w:basedOn w:val="CommentText"/>
    <w:next w:val="CommentText"/>
    <w:link w:val="CommentSubjectChar"/>
    <w:uiPriority w:val="99"/>
    <w:semiHidden/>
    <w:unhideWhenUsed/>
    <w:rsid w:val="00AA13A5"/>
    <w:rPr>
      <w:b/>
      <w:bCs/>
    </w:rPr>
  </w:style>
  <w:style w:type="character" w:customStyle="1" w:styleId="CommentSubjectChar">
    <w:name w:val="Comment Subject Char"/>
    <w:basedOn w:val="CommentTextChar"/>
    <w:link w:val="CommentSubject"/>
    <w:uiPriority w:val="99"/>
    <w:semiHidden/>
    <w:rsid w:val="00AA13A5"/>
    <w:rPr>
      <w:b/>
      <w:bCs/>
    </w:rPr>
  </w:style>
  <w:style w:type="paragraph" w:styleId="Revision">
    <w:name w:val="Revision"/>
    <w:hidden/>
    <w:uiPriority w:val="99"/>
    <w:semiHidden/>
    <w:rsid w:val="00BC7123"/>
  </w:style>
  <w:style w:type="character" w:styleId="UnresolvedMention">
    <w:name w:val="Unresolved Mention"/>
    <w:basedOn w:val="DefaultParagraphFont"/>
    <w:uiPriority w:val="99"/>
    <w:semiHidden/>
    <w:unhideWhenUsed/>
    <w:rsid w:val="004F3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216">
      <w:bodyDiv w:val="1"/>
      <w:marLeft w:val="0"/>
      <w:marRight w:val="0"/>
      <w:marTop w:val="0"/>
      <w:marBottom w:val="0"/>
      <w:divBdr>
        <w:top w:val="none" w:sz="0" w:space="0" w:color="auto"/>
        <w:left w:val="none" w:sz="0" w:space="0" w:color="auto"/>
        <w:bottom w:val="none" w:sz="0" w:space="0" w:color="auto"/>
        <w:right w:val="none" w:sz="0" w:space="0" w:color="auto"/>
      </w:divBdr>
    </w:div>
    <w:div w:id="207572996">
      <w:bodyDiv w:val="1"/>
      <w:marLeft w:val="0"/>
      <w:marRight w:val="0"/>
      <w:marTop w:val="0"/>
      <w:marBottom w:val="0"/>
      <w:divBdr>
        <w:top w:val="none" w:sz="0" w:space="0" w:color="auto"/>
        <w:left w:val="none" w:sz="0" w:space="0" w:color="auto"/>
        <w:bottom w:val="none" w:sz="0" w:space="0" w:color="auto"/>
        <w:right w:val="none" w:sz="0" w:space="0" w:color="auto"/>
      </w:divBdr>
    </w:div>
    <w:div w:id="360398212">
      <w:bodyDiv w:val="1"/>
      <w:marLeft w:val="0"/>
      <w:marRight w:val="0"/>
      <w:marTop w:val="0"/>
      <w:marBottom w:val="0"/>
      <w:divBdr>
        <w:top w:val="none" w:sz="0" w:space="0" w:color="auto"/>
        <w:left w:val="none" w:sz="0" w:space="0" w:color="auto"/>
        <w:bottom w:val="none" w:sz="0" w:space="0" w:color="auto"/>
        <w:right w:val="none" w:sz="0" w:space="0" w:color="auto"/>
      </w:divBdr>
    </w:div>
    <w:div w:id="843596204">
      <w:bodyDiv w:val="1"/>
      <w:marLeft w:val="0"/>
      <w:marRight w:val="0"/>
      <w:marTop w:val="0"/>
      <w:marBottom w:val="0"/>
      <w:divBdr>
        <w:top w:val="none" w:sz="0" w:space="0" w:color="auto"/>
        <w:left w:val="none" w:sz="0" w:space="0" w:color="auto"/>
        <w:bottom w:val="none" w:sz="0" w:space="0" w:color="auto"/>
        <w:right w:val="none" w:sz="0" w:space="0" w:color="auto"/>
      </w:divBdr>
    </w:div>
    <w:div w:id="12609443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rh.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http://www.crh.com" TargetMode="External"/><Relationship Id="rId2" Type="http://schemas.openxmlformats.org/officeDocument/2006/relationships/hyperlink" Target="mailto:IR@crh.com" TargetMode="External"/><Relationship Id="rId1" Type="http://schemas.openxmlformats.org/officeDocument/2006/relationships/image" Target="media/image1.emf"/><Relationship Id="rId5" Type="http://schemas.openxmlformats.org/officeDocument/2006/relationships/hyperlink" Target="http://www.crh.com" TargetMode="External"/><Relationship Id="rId4" Type="http://schemas.openxmlformats.org/officeDocument/2006/relationships/hyperlink" Target="mailto:IR@cr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nnouncement Document" ma:contentTypeID="0x010100BE156B1CF39149A8843C57AB06C49AFE0011B886BEF4CCD94F85F46E94360FD412" ma:contentTypeVersion="27" ma:contentTypeDescription="Upload a new Announcement" ma:contentTypeScope="" ma:versionID="027cab47170f0cd3fe27009b6e3b2ee4">
  <xsd:schema xmlns:xsd="http://www.w3.org/2001/XMLSchema" xmlns:xs="http://www.w3.org/2001/XMLSchema" xmlns:p="http://schemas.microsoft.com/office/2006/metadata/properties" xmlns:ns1="http://schemas.microsoft.com/sharepoint/v3" xmlns:ns2="http://schemas.microsoft.com/sharepoint/v3/fields" xmlns:ns3="ad78b5f7-9d3a-4547-a77a-85adc8bf2297" xmlns:ns4="801a3cf6-255d-4ff5-98fe-b4415afa84b5" targetNamespace="http://schemas.microsoft.com/office/2006/metadata/properties" ma:root="true" ma:fieldsID="9b97c4c9e37f772f1bc5e024bb95d5fb" ns1:_="" ns2:_="" ns3:_="" ns4:_="">
    <xsd:import namespace="http://schemas.microsoft.com/sharepoint/v3"/>
    <xsd:import namespace="http://schemas.microsoft.com/sharepoint/v3/fields"/>
    <xsd:import namespace="ad78b5f7-9d3a-4547-a77a-85adc8bf2297"/>
    <xsd:import namespace="801a3cf6-255d-4ff5-98fe-b4415afa84b5"/>
    <xsd:element name="properties">
      <xsd:complexType>
        <xsd:sequence>
          <xsd:element name="documentManagement">
            <xsd:complexType>
              <xsd:all>
                <xsd:element ref="ns2:DateReceived" minOccurs="0"/>
                <xsd:element ref="ns2:JobId" minOccurs="0"/>
                <xsd:element ref="ns2:DocType_AnnouncementDocument" minOccurs="0"/>
                <xsd:element ref="ns2:SendToFR" minOccurs="0"/>
                <xsd:element ref="ns1:Name"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ateReceived" ma:index="8" nillable="true" ma:displayName="Date Received" ma:internalName="DateReceived" ma:readOnly="false">
      <xsd:simpleType>
        <xsd:restriction base="dms:DateTime"/>
      </xsd:simpleType>
    </xsd:element>
    <xsd:element name="JobId" ma:index="9" nillable="true" ma:displayName="Job Id" ma:internalName="JobId">
      <xsd:simpleType>
        <xsd:restriction base="dms:Text"/>
      </xsd:simpleType>
    </xsd:element>
    <xsd:element name="DocType_AnnouncementDocument" ma:index="10" nillable="true" ma:displayName="Document Type (Announcement)" ma:default="Announcement" ma:format="Dropdown" ma:internalName="DocType_AnnouncementDocument">
      <xsd:simpleType>
        <xsd:restriction base="dms:Choice">
          <xsd:enumeration value="Announcement"/>
          <xsd:enumeration value="Application Form GEM"/>
          <xsd:enumeration value="Application Form MSM"/>
          <xsd:enumeration value="Corporate Action DB"/>
          <xsd:enumeration value="Customer Notification"/>
          <xsd:enumeration value="DB Set-up Mod Delete"/>
          <xsd:enumeration value="DB Suspension Unsuspension"/>
          <xsd:enumeration value="Payment Confirmation"/>
          <xsd:enumeration value="RNS Announcement"/>
          <xsd:enumeration value="Supporting Document"/>
          <xsd:enumeration value="T7 Deletion"/>
          <xsd:enumeration value="T7 Modification"/>
          <xsd:enumeration value="Miscellaneous"/>
          <xsd:enumeration value="Other"/>
          <xsd:enumeration value="Final Terms"/>
          <xsd:enumeration value="AccInfo"/>
          <xsd:enumeration value="Interim Accounts"/>
          <xsd:enumeration value="AudFin"/>
          <xsd:enumeration value="Sedol"/>
          <xsd:enumeration value="Circular"/>
          <xsd:enumeration value="Pre-Initial"/>
          <xsd:enumeration value="NA"/>
          <xsd:enumeration value="Ch3Feeder"/>
          <xsd:enumeration value="Redraft"/>
          <xsd:enumeration value="Comments"/>
          <xsd:enumeration value="SLP"/>
          <xsd:enumeration value="LP"/>
          <xsd:enumeration value="DirResp"/>
          <xsd:enumeration value="Ch9checklist"/>
          <xsd:enumeration value="Ch3short"/>
          <xsd:enumeration value="Ch3Fins"/>
        </xsd:restriction>
      </xsd:simpleType>
    </xsd:element>
    <xsd:element name="SendToFR" ma:index="11" nillable="true" ma:displayName="Send to Financial Regulator" ma:default="0" ma:internalName="SendToFR"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78b5f7-9d3a-4547-a77a-85adc8bf2297"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6448b7c-b198-4f3f-91b4-0f03f23d7cf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a3cf6-255d-4ff5-98fe-b4415afa84b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a5403e9-b76d-4f5f-a13e-89da56148491}" ma:internalName="TaxCatchAll" ma:showField="CatchAllData" ma:web="801a3cf6-255d-4ff5-98fe-b4415afa84b5">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01a3cf6-255d-4ff5-98fe-b4415afa84b5" xsi:nil="true"/>
    <lcf76f155ced4ddcb4097134ff3c332f xmlns="ad78b5f7-9d3a-4547-a77a-85adc8bf2297">
      <Terms xmlns="http://schemas.microsoft.com/office/infopath/2007/PartnerControls"/>
    </lcf76f155ced4ddcb4097134ff3c332f>
    <JobId xmlns="http://schemas.microsoft.com/sharepoint/v3/fields" xsi:nil="true"/>
    <DocType_AnnouncementDocument xmlns="http://schemas.microsoft.com/sharepoint/v3/fields">Announcement</DocType_AnnouncementDocument>
    <SendToFR xmlns="http://schemas.microsoft.com/sharepoint/v3/fields">false</SendToFR>
    <DateReceived xmlns="http://schemas.microsoft.com/sharepoint/v3/fields">2023-06-30T05:45:21+00:00</DateReceive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0F5B8-FC86-430F-ADF8-86B612BC13D2}">
  <ds:schemaRefs>
    <ds:schemaRef ds:uri="http://schemas.microsoft.com/sharepoint/v3/contenttype/forms"/>
  </ds:schemaRefs>
</ds:datastoreItem>
</file>

<file path=customXml/itemProps2.xml><?xml version="1.0" encoding="utf-8"?>
<ds:datastoreItem xmlns:ds="http://schemas.openxmlformats.org/officeDocument/2006/customXml" ds:itemID="{DEEC9F20-E1F2-4216-8FD4-3ECF24CC8EA0}"/>
</file>

<file path=customXml/itemProps3.xml><?xml version="1.0" encoding="utf-8"?>
<ds:datastoreItem xmlns:ds="http://schemas.openxmlformats.org/officeDocument/2006/customXml" ds:itemID="{4E27571F-602B-4A3C-BA2E-C4B25CB501BB}">
  <ds:schemaRefs>
    <ds:schemaRef ds:uri="http://schemas.microsoft.com/office/2006/metadata/properties"/>
    <ds:schemaRef ds:uri="http://schemas.microsoft.com/office/infopath/2007/PartnerControls"/>
    <ds:schemaRef ds:uri="616bff23-791f-4ce2-90f4-6a3b44396255"/>
    <ds:schemaRef ds:uri="498dfbce-e2fc-4ccd-bc04-93f5cd84f824"/>
  </ds:schemaRefs>
</ds:datastoreItem>
</file>

<file path=customXml/itemProps4.xml><?xml version="1.0" encoding="utf-8"?>
<ds:datastoreItem xmlns:ds="http://schemas.openxmlformats.org/officeDocument/2006/customXml" ds:itemID="{E90C49CF-4D28-49EF-8B5F-AF4BB2B3F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600</Words>
  <Characters>3186</Characters>
  <Application>Microsoft Office Word</Application>
  <DocSecurity>0</DocSecurity>
  <Lines>69</Lines>
  <Paragraphs>27</Paragraphs>
  <ScaleCrop>false</ScaleCrop>
  <HeadingPairs>
    <vt:vector size="2" baseType="variant">
      <vt:variant>
        <vt:lpstr>Title</vt:lpstr>
      </vt:variant>
      <vt:variant>
        <vt:i4>1</vt:i4>
      </vt:variant>
    </vt:vector>
  </HeadingPairs>
  <TitlesOfParts>
    <vt:vector size="1" baseType="lpstr">
      <vt:lpstr/>
    </vt:vector>
  </TitlesOfParts>
  <Company>RR Donnelley</Company>
  <LinksUpToDate>false</LinksUpToDate>
  <CharactersWithSpaces>3759</CharactersWithSpaces>
  <SharedDoc>false</SharedDoc>
  <HLinks>
    <vt:vector size="18" baseType="variant">
      <vt:variant>
        <vt:i4>3014755</vt:i4>
      </vt:variant>
      <vt:variant>
        <vt:i4>0</vt:i4>
      </vt:variant>
      <vt:variant>
        <vt:i4>0</vt:i4>
      </vt:variant>
      <vt:variant>
        <vt:i4>5</vt:i4>
      </vt:variant>
      <vt:variant>
        <vt:lpwstr>http://www.crh.com/</vt:lpwstr>
      </vt:variant>
      <vt:variant>
        <vt:lpwstr/>
      </vt:variant>
      <vt:variant>
        <vt:i4>3014755</vt:i4>
      </vt:variant>
      <vt:variant>
        <vt:i4>3</vt:i4>
      </vt:variant>
      <vt:variant>
        <vt:i4>0</vt:i4>
      </vt:variant>
      <vt:variant>
        <vt:i4>5</vt:i4>
      </vt:variant>
      <vt:variant>
        <vt:lpwstr>http://www.crh.com/</vt:lpwstr>
      </vt:variant>
      <vt:variant>
        <vt:lpwstr/>
      </vt:variant>
      <vt:variant>
        <vt:i4>7864400</vt:i4>
      </vt:variant>
      <vt:variant>
        <vt:i4>0</vt:i4>
      </vt:variant>
      <vt:variant>
        <vt:i4>0</vt:i4>
      </vt:variant>
      <vt:variant>
        <vt:i4>5</vt:i4>
      </vt:variant>
      <vt:variant>
        <vt:lpwstr>mailto:IR@crh.com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Siobhann</dc:creator>
  <cp:keywords/>
  <cp:lastModifiedBy>Hall, Stephen</cp:lastModifiedBy>
  <cp:revision>3</cp:revision>
  <cp:lastPrinted>2019-04-02T01:08:00Z</cp:lastPrinted>
  <dcterms:created xsi:type="dcterms:W3CDTF">2023-06-29T17:47:00Z</dcterms:created>
  <dcterms:modified xsi:type="dcterms:W3CDTF">2023-06-29T18:37:00Z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0x010100BE156B1CF39149A8843C57AB06C49AFE0011B886BEF4CCD94F85F46E94360FD412</vt:lpwstr>
  </property>
  <property fmtid="{D5CDD505-2E9C-101B-9397-08002B2CF9AE}" pid="3" name="ACDocRef">
    <vt:lpwstr>AC#46732551.1</vt:lpwstr>
  </property>
  <property fmtid="{D5CDD505-2E9C-101B-9397-08002B2CF9AE}" pid="4" name="ACDocType">
    <vt:lpwstr>DOCUMENT</vt:lpwstr>
  </property>
  <property fmtid="{D5CDD505-2E9C-101B-9397-08002B2CF9AE}" pid="5" name="ACMatter">
    <vt:lpwstr>43295/275/</vt:lpwstr>
  </property>
  <property fmtid="{D5CDD505-2E9C-101B-9397-08002B2CF9AE}" pid="6" name="MediaServiceImageTags">
    <vt:lpwstr/>
  </property>
</Properties>
</file>