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11DE" w14:textId="59293D0D" w:rsidR="00FF6718" w:rsidRPr="002A7869" w:rsidRDefault="00FF6718" w:rsidP="00FF6718">
      <w:pPr>
        <w:jc w:val="both"/>
        <w:rPr>
          <w:rFonts w:ascii="Times New Roman" w:hAnsi="Times New Roman" w:cs="Times New Roman"/>
          <w:b/>
          <w:bCs/>
          <w:sz w:val="22"/>
          <w:szCs w:val="22"/>
        </w:rPr>
      </w:pPr>
      <w:r w:rsidRPr="002A7869">
        <w:rPr>
          <w:rFonts w:ascii="Times New Roman" w:hAnsi="Times New Roman" w:cs="Times New Roman"/>
          <w:b/>
          <w:bCs/>
          <w:sz w:val="22"/>
          <w:szCs w:val="22"/>
        </w:rPr>
        <w:t xml:space="preserve">THIS ANNOUNCEMENT IS FOR INFORMATION PURPOSES ONLY AND IS NOT AN OFFER OF SECURITIES IN ANY JURISDICTION. INVESTORS SHOULD NOT MAKE ANY DECISION IN RELATION TO THE TRANSACTION EXCEPT ON THE BASIS OF THE INFORMATION DOCUMENT. </w:t>
      </w:r>
    </w:p>
    <w:p w14:paraId="26CAC21E" w14:textId="77777777" w:rsidR="00FF6718" w:rsidRDefault="00FF6718" w:rsidP="00FC285B">
      <w:pPr>
        <w:jc w:val="center"/>
        <w:rPr>
          <w:rFonts w:ascii="Times New Roman" w:hAnsi="Times New Roman" w:cs="Times New Roman"/>
          <w:b/>
          <w:bCs/>
          <w:sz w:val="22"/>
          <w:szCs w:val="22"/>
        </w:rPr>
      </w:pPr>
    </w:p>
    <w:p w14:paraId="5E57888F" w14:textId="77777777" w:rsidR="00FF6718" w:rsidRDefault="00FF6718" w:rsidP="00FC285B">
      <w:pPr>
        <w:jc w:val="center"/>
        <w:rPr>
          <w:rFonts w:ascii="Times New Roman" w:hAnsi="Times New Roman" w:cs="Times New Roman"/>
          <w:b/>
          <w:bCs/>
          <w:sz w:val="22"/>
          <w:szCs w:val="22"/>
        </w:rPr>
      </w:pPr>
    </w:p>
    <w:p w14:paraId="69F0AF97" w14:textId="2E30F243" w:rsidR="00FC285B" w:rsidRPr="002A7869" w:rsidRDefault="00FC285B" w:rsidP="00FC285B">
      <w:pPr>
        <w:jc w:val="center"/>
        <w:rPr>
          <w:rFonts w:ascii="Times New Roman" w:hAnsi="Times New Roman" w:cs="Times New Roman"/>
          <w:b/>
          <w:bCs/>
          <w:sz w:val="22"/>
          <w:szCs w:val="22"/>
        </w:rPr>
      </w:pPr>
      <w:r w:rsidRPr="002A7869">
        <w:rPr>
          <w:rFonts w:ascii="Times New Roman" w:hAnsi="Times New Roman" w:cs="Times New Roman"/>
          <w:b/>
          <w:bCs/>
          <w:sz w:val="22"/>
          <w:szCs w:val="22"/>
        </w:rPr>
        <w:t>CRH plc</w:t>
      </w:r>
    </w:p>
    <w:p w14:paraId="518D2632" w14:textId="77777777" w:rsidR="00FC285B" w:rsidRPr="002A7869" w:rsidRDefault="00FC285B" w:rsidP="00FC285B">
      <w:pPr>
        <w:jc w:val="center"/>
        <w:rPr>
          <w:rFonts w:ascii="Times New Roman" w:hAnsi="Times New Roman" w:cs="Times New Roman"/>
          <w:b/>
          <w:bCs/>
          <w:sz w:val="22"/>
          <w:szCs w:val="22"/>
        </w:rPr>
      </w:pPr>
      <w:r w:rsidRPr="002A7869">
        <w:rPr>
          <w:rFonts w:ascii="Times New Roman" w:hAnsi="Times New Roman" w:cs="Times New Roman"/>
          <w:b/>
          <w:bCs/>
          <w:sz w:val="22"/>
          <w:szCs w:val="22"/>
        </w:rPr>
        <w:t>(the “Company”)</w:t>
      </w:r>
    </w:p>
    <w:p w14:paraId="2EFF2D0C" w14:textId="77777777" w:rsidR="00FC285B" w:rsidRPr="002A7869" w:rsidRDefault="00FC285B" w:rsidP="00FC285B">
      <w:pPr>
        <w:jc w:val="center"/>
        <w:rPr>
          <w:rFonts w:ascii="Times New Roman" w:hAnsi="Times New Roman" w:cs="Times New Roman"/>
          <w:b/>
          <w:bCs/>
          <w:sz w:val="22"/>
          <w:szCs w:val="22"/>
        </w:rPr>
      </w:pPr>
    </w:p>
    <w:p w14:paraId="0E6FF9E2" w14:textId="6269513E" w:rsidR="00FC285B" w:rsidRPr="002A7869" w:rsidRDefault="001C0E0A" w:rsidP="00FC285B">
      <w:pPr>
        <w:jc w:val="center"/>
        <w:rPr>
          <w:rFonts w:ascii="Times New Roman" w:hAnsi="Times New Roman" w:cs="Times New Roman"/>
          <w:b/>
          <w:bCs/>
          <w:sz w:val="22"/>
          <w:szCs w:val="22"/>
        </w:rPr>
      </w:pPr>
      <w:r>
        <w:rPr>
          <w:rFonts w:ascii="Times New Roman" w:hAnsi="Times New Roman" w:cs="Times New Roman"/>
          <w:b/>
          <w:bCs/>
          <w:sz w:val="22"/>
          <w:szCs w:val="22"/>
        </w:rPr>
        <w:t xml:space="preserve">NOTICE OF </w:t>
      </w:r>
      <w:r w:rsidR="00FC285B" w:rsidRPr="002A7869">
        <w:rPr>
          <w:rFonts w:ascii="Times New Roman" w:hAnsi="Times New Roman" w:cs="Times New Roman"/>
          <w:b/>
          <w:bCs/>
          <w:sz w:val="22"/>
          <w:szCs w:val="22"/>
        </w:rPr>
        <w:t xml:space="preserve">PROPOSED ADMISSION TO </w:t>
      </w:r>
      <w:r w:rsidR="00FF6718">
        <w:rPr>
          <w:rFonts w:ascii="Times New Roman" w:hAnsi="Times New Roman" w:cs="Times New Roman"/>
          <w:b/>
          <w:bCs/>
          <w:sz w:val="22"/>
          <w:szCs w:val="22"/>
        </w:rPr>
        <w:t>TRADING</w:t>
      </w:r>
      <w:r w:rsidR="00FF6718" w:rsidRPr="002A7869">
        <w:rPr>
          <w:rFonts w:ascii="Times New Roman" w:hAnsi="Times New Roman" w:cs="Times New Roman"/>
          <w:b/>
          <w:bCs/>
          <w:sz w:val="22"/>
          <w:szCs w:val="22"/>
        </w:rPr>
        <w:t xml:space="preserve"> </w:t>
      </w:r>
      <w:r w:rsidR="000F1868" w:rsidRPr="002A7869">
        <w:rPr>
          <w:rFonts w:ascii="Times New Roman" w:hAnsi="Times New Roman" w:cs="Times New Roman"/>
          <w:b/>
          <w:bCs/>
          <w:sz w:val="22"/>
          <w:szCs w:val="22"/>
        </w:rPr>
        <w:t xml:space="preserve">OF </w:t>
      </w:r>
      <w:r>
        <w:rPr>
          <w:rFonts w:ascii="Times New Roman" w:hAnsi="Times New Roman" w:cs="Times New Roman"/>
          <w:b/>
          <w:bCs/>
          <w:sz w:val="22"/>
          <w:szCs w:val="22"/>
        </w:rPr>
        <w:t xml:space="preserve">THE </w:t>
      </w:r>
      <w:r w:rsidR="000F1868" w:rsidRPr="002A7869">
        <w:rPr>
          <w:rFonts w:ascii="Times New Roman" w:hAnsi="Times New Roman" w:cs="Times New Roman"/>
          <w:b/>
          <w:bCs/>
          <w:sz w:val="22"/>
          <w:szCs w:val="22"/>
        </w:rPr>
        <w:t>COMPANY’S 5% PREFERENCE SHARES ON</w:t>
      </w:r>
      <w:r w:rsidR="00FC285B" w:rsidRPr="002A7869">
        <w:rPr>
          <w:rFonts w:ascii="Times New Roman" w:hAnsi="Times New Roman" w:cs="Times New Roman"/>
          <w:b/>
          <w:bCs/>
          <w:sz w:val="22"/>
          <w:szCs w:val="22"/>
        </w:rPr>
        <w:t xml:space="preserve"> EURONEXT GROWTH DUBLIN</w:t>
      </w:r>
      <w:r w:rsidR="000F1868" w:rsidRPr="002A7869">
        <w:rPr>
          <w:rFonts w:ascii="Times New Roman" w:hAnsi="Times New Roman" w:cs="Times New Roman"/>
          <w:b/>
          <w:bCs/>
          <w:sz w:val="22"/>
          <w:szCs w:val="22"/>
        </w:rPr>
        <w:t xml:space="preserve"> AND PUBLICATION OF INFORMATION DOCUMENT</w:t>
      </w:r>
    </w:p>
    <w:p w14:paraId="78D20261" w14:textId="77777777" w:rsidR="00FC285B" w:rsidRPr="002A7869" w:rsidRDefault="00FC285B" w:rsidP="00FC285B">
      <w:pPr>
        <w:rPr>
          <w:rFonts w:ascii="Times New Roman" w:hAnsi="Times New Roman" w:cs="Times New Roman"/>
          <w:b/>
          <w:bCs/>
          <w:sz w:val="22"/>
          <w:szCs w:val="22"/>
        </w:rPr>
      </w:pPr>
    </w:p>
    <w:p w14:paraId="2BB234AE" w14:textId="7B2626B3" w:rsidR="00FC285B" w:rsidRPr="002A7869" w:rsidRDefault="00FC285B" w:rsidP="00FC285B">
      <w:pPr>
        <w:jc w:val="right"/>
        <w:rPr>
          <w:rFonts w:ascii="Times New Roman" w:hAnsi="Times New Roman" w:cs="Times New Roman"/>
          <w:b/>
          <w:bCs/>
          <w:sz w:val="22"/>
          <w:szCs w:val="22"/>
        </w:rPr>
      </w:pPr>
      <w:r w:rsidRPr="002A7869">
        <w:rPr>
          <w:rFonts w:ascii="Times New Roman" w:hAnsi="Times New Roman" w:cs="Times New Roman"/>
          <w:b/>
          <w:bCs/>
          <w:sz w:val="22"/>
          <w:szCs w:val="22"/>
        </w:rPr>
        <w:tab/>
      </w:r>
      <w:r w:rsidRPr="002A7869">
        <w:rPr>
          <w:rFonts w:ascii="Times New Roman" w:hAnsi="Times New Roman" w:cs="Times New Roman"/>
          <w:b/>
          <w:bCs/>
          <w:sz w:val="22"/>
          <w:szCs w:val="22"/>
        </w:rPr>
        <w:tab/>
      </w:r>
      <w:r w:rsidRPr="002A7869">
        <w:rPr>
          <w:rFonts w:ascii="Times New Roman" w:hAnsi="Times New Roman" w:cs="Times New Roman"/>
          <w:b/>
          <w:bCs/>
          <w:sz w:val="22"/>
          <w:szCs w:val="22"/>
        </w:rPr>
        <w:tab/>
      </w:r>
      <w:r w:rsidRPr="002A7869">
        <w:rPr>
          <w:rFonts w:ascii="Times New Roman" w:hAnsi="Times New Roman" w:cs="Times New Roman"/>
          <w:b/>
          <w:bCs/>
          <w:sz w:val="22"/>
          <w:szCs w:val="22"/>
        </w:rPr>
        <w:tab/>
      </w:r>
      <w:r w:rsidRPr="002A7869">
        <w:rPr>
          <w:rFonts w:ascii="Times New Roman" w:hAnsi="Times New Roman" w:cs="Times New Roman"/>
          <w:b/>
          <w:bCs/>
          <w:sz w:val="22"/>
          <w:szCs w:val="22"/>
        </w:rPr>
        <w:tab/>
      </w:r>
      <w:r w:rsidRPr="002A7869">
        <w:rPr>
          <w:rFonts w:ascii="Times New Roman" w:hAnsi="Times New Roman" w:cs="Times New Roman"/>
          <w:b/>
          <w:bCs/>
          <w:sz w:val="22"/>
          <w:szCs w:val="22"/>
        </w:rPr>
        <w:tab/>
      </w:r>
      <w:r w:rsidRPr="002A7869">
        <w:rPr>
          <w:rFonts w:ascii="Times New Roman" w:hAnsi="Times New Roman" w:cs="Times New Roman"/>
          <w:b/>
          <w:bCs/>
          <w:sz w:val="22"/>
          <w:szCs w:val="22"/>
        </w:rPr>
        <w:tab/>
      </w:r>
      <w:r w:rsidRPr="002A7869">
        <w:rPr>
          <w:rFonts w:ascii="Times New Roman" w:hAnsi="Times New Roman" w:cs="Times New Roman"/>
          <w:b/>
          <w:bCs/>
          <w:sz w:val="22"/>
          <w:szCs w:val="22"/>
        </w:rPr>
        <w:tab/>
      </w:r>
      <w:r w:rsidRPr="002A7869">
        <w:rPr>
          <w:rFonts w:ascii="Times New Roman" w:hAnsi="Times New Roman" w:cs="Times New Roman"/>
          <w:b/>
          <w:bCs/>
          <w:sz w:val="22"/>
          <w:szCs w:val="22"/>
        </w:rPr>
        <w:tab/>
        <w:t xml:space="preserve">21 February 2024 </w:t>
      </w:r>
    </w:p>
    <w:p w14:paraId="7A9425CF" w14:textId="77777777" w:rsidR="00FC285B" w:rsidRPr="002A7869" w:rsidRDefault="00FC285B">
      <w:pPr>
        <w:rPr>
          <w:rFonts w:ascii="Times New Roman" w:hAnsi="Times New Roman" w:cs="Times New Roman"/>
          <w:sz w:val="22"/>
          <w:szCs w:val="22"/>
        </w:rPr>
      </w:pPr>
    </w:p>
    <w:p w14:paraId="2A3D5390" w14:textId="77777777" w:rsidR="00F82E14" w:rsidRPr="002A7869" w:rsidRDefault="00F82E14">
      <w:pPr>
        <w:jc w:val="both"/>
        <w:rPr>
          <w:rFonts w:ascii="Times New Roman" w:hAnsi="Times New Roman" w:cs="Times New Roman"/>
          <w:sz w:val="22"/>
          <w:szCs w:val="22"/>
        </w:rPr>
      </w:pPr>
    </w:p>
    <w:p w14:paraId="2FE624C8" w14:textId="24DE3E7A" w:rsidR="002A7869" w:rsidRPr="002A7869" w:rsidRDefault="00BB22B1">
      <w:pPr>
        <w:jc w:val="both"/>
        <w:rPr>
          <w:rFonts w:ascii="Times New Roman" w:hAnsi="Times New Roman" w:cs="Times New Roman"/>
          <w:sz w:val="22"/>
          <w:szCs w:val="22"/>
        </w:rPr>
      </w:pPr>
      <w:r w:rsidRPr="180E8C7B">
        <w:rPr>
          <w:rFonts w:ascii="Times New Roman" w:hAnsi="Times New Roman" w:cs="Times New Roman"/>
          <w:sz w:val="22"/>
          <w:szCs w:val="22"/>
        </w:rPr>
        <w:t xml:space="preserve">Further to </w:t>
      </w:r>
      <w:r w:rsidR="002D0E76" w:rsidRPr="180E8C7B">
        <w:rPr>
          <w:rFonts w:ascii="Times New Roman" w:hAnsi="Times New Roman" w:cs="Times New Roman"/>
          <w:sz w:val="22"/>
          <w:szCs w:val="22"/>
        </w:rPr>
        <w:t>its</w:t>
      </w:r>
      <w:r w:rsidRPr="180E8C7B">
        <w:rPr>
          <w:rFonts w:ascii="Times New Roman" w:hAnsi="Times New Roman" w:cs="Times New Roman"/>
          <w:sz w:val="22"/>
          <w:szCs w:val="22"/>
        </w:rPr>
        <w:t xml:space="preserve"> announcement on </w:t>
      </w:r>
      <w:r w:rsidR="00FF20B6" w:rsidRPr="180E8C7B">
        <w:rPr>
          <w:rFonts w:ascii="Times New Roman" w:hAnsi="Times New Roman" w:cs="Times New Roman"/>
          <w:sz w:val="22"/>
          <w:szCs w:val="22"/>
        </w:rPr>
        <w:t>24 January</w:t>
      </w:r>
      <w:r w:rsidRPr="180E8C7B">
        <w:rPr>
          <w:rFonts w:ascii="Times New Roman" w:hAnsi="Times New Roman" w:cs="Times New Roman"/>
          <w:sz w:val="22"/>
          <w:szCs w:val="22"/>
        </w:rPr>
        <w:t xml:space="preserve"> 202</w:t>
      </w:r>
      <w:r w:rsidR="00FF20B6" w:rsidRPr="180E8C7B">
        <w:rPr>
          <w:rFonts w:ascii="Times New Roman" w:hAnsi="Times New Roman" w:cs="Times New Roman"/>
          <w:sz w:val="22"/>
          <w:szCs w:val="22"/>
        </w:rPr>
        <w:t>4</w:t>
      </w:r>
      <w:r w:rsidRPr="180E8C7B">
        <w:rPr>
          <w:rFonts w:ascii="Times New Roman" w:hAnsi="Times New Roman" w:cs="Times New Roman"/>
          <w:sz w:val="22"/>
          <w:szCs w:val="22"/>
        </w:rPr>
        <w:t xml:space="preserve">, the Company </w:t>
      </w:r>
      <w:r w:rsidR="002D0E76" w:rsidRPr="180E8C7B">
        <w:rPr>
          <w:rFonts w:ascii="Times New Roman" w:hAnsi="Times New Roman" w:cs="Times New Roman"/>
          <w:sz w:val="22"/>
          <w:szCs w:val="22"/>
        </w:rPr>
        <w:t>has today published</w:t>
      </w:r>
      <w:r w:rsidRPr="180E8C7B">
        <w:rPr>
          <w:rFonts w:ascii="Times New Roman" w:hAnsi="Times New Roman" w:cs="Times New Roman"/>
          <w:sz w:val="22"/>
          <w:szCs w:val="22"/>
        </w:rPr>
        <w:t xml:space="preserve"> </w:t>
      </w:r>
      <w:r w:rsidR="00AA49A7" w:rsidRPr="180E8C7B">
        <w:rPr>
          <w:rFonts w:ascii="Times New Roman" w:hAnsi="Times New Roman" w:cs="Times New Roman"/>
          <w:sz w:val="22"/>
          <w:szCs w:val="22"/>
        </w:rPr>
        <w:t xml:space="preserve">an information document </w:t>
      </w:r>
      <w:r w:rsidRPr="180E8C7B">
        <w:rPr>
          <w:rFonts w:ascii="Times New Roman" w:hAnsi="Times New Roman" w:cs="Times New Roman"/>
          <w:sz w:val="22"/>
          <w:szCs w:val="22"/>
        </w:rPr>
        <w:t>(the “</w:t>
      </w:r>
      <w:r w:rsidR="00AA49A7" w:rsidRPr="180E8C7B">
        <w:rPr>
          <w:rFonts w:ascii="Times New Roman" w:hAnsi="Times New Roman" w:cs="Times New Roman"/>
          <w:b/>
          <w:bCs/>
          <w:sz w:val="22"/>
          <w:szCs w:val="22"/>
        </w:rPr>
        <w:t>Information Document</w:t>
      </w:r>
      <w:r w:rsidRPr="180E8C7B">
        <w:rPr>
          <w:rFonts w:ascii="Times New Roman" w:hAnsi="Times New Roman" w:cs="Times New Roman"/>
          <w:sz w:val="22"/>
          <w:szCs w:val="22"/>
        </w:rPr>
        <w:t xml:space="preserve">”) in </w:t>
      </w:r>
      <w:r w:rsidR="002A7869" w:rsidRPr="180E8C7B">
        <w:rPr>
          <w:rFonts w:ascii="Times New Roman" w:hAnsi="Times New Roman" w:cs="Times New Roman"/>
          <w:sz w:val="22"/>
          <w:szCs w:val="22"/>
        </w:rPr>
        <w:t>connection with the</w:t>
      </w:r>
      <w:r w:rsidRPr="180E8C7B">
        <w:rPr>
          <w:rFonts w:ascii="Times New Roman" w:hAnsi="Times New Roman" w:cs="Times New Roman"/>
          <w:sz w:val="22"/>
          <w:szCs w:val="22"/>
        </w:rPr>
        <w:t xml:space="preserve"> proposed </w:t>
      </w:r>
      <w:r w:rsidR="001E1205" w:rsidRPr="180E8C7B">
        <w:rPr>
          <w:rFonts w:ascii="Times New Roman" w:hAnsi="Times New Roman" w:cs="Times New Roman"/>
          <w:sz w:val="22"/>
          <w:szCs w:val="22"/>
        </w:rPr>
        <w:t>admission</w:t>
      </w:r>
      <w:r w:rsidRPr="180E8C7B">
        <w:rPr>
          <w:rFonts w:ascii="Times New Roman" w:hAnsi="Times New Roman" w:cs="Times New Roman"/>
          <w:sz w:val="22"/>
          <w:szCs w:val="22"/>
        </w:rPr>
        <w:t xml:space="preserve"> </w:t>
      </w:r>
      <w:r w:rsidR="002D0E76" w:rsidRPr="180E8C7B">
        <w:rPr>
          <w:rFonts w:ascii="Times New Roman" w:hAnsi="Times New Roman" w:cs="Times New Roman"/>
          <w:sz w:val="22"/>
          <w:szCs w:val="22"/>
        </w:rPr>
        <w:t xml:space="preserve">to trading </w:t>
      </w:r>
      <w:r w:rsidRPr="180E8C7B">
        <w:rPr>
          <w:rFonts w:ascii="Times New Roman" w:hAnsi="Times New Roman" w:cs="Times New Roman"/>
          <w:sz w:val="22"/>
          <w:szCs w:val="22"/>
        </w:rPr>
        <w:t xml:space="preserve">of the Company’s </w:t>
      </w:r>
      <w:r w:rsidR="00FF20B6" w:rsidRPr="180E8C7B">
        <w:rPr>
          <w:rFonts w:ascii="Times New Roman" w:hAnsi="Times New Roman" w:cs="Times New Roman"/>
          <w:sz w:val="22"/>
          <w:szCs w:val="22"/>
        </w:rPr>
        <w:t>5% Cumulative Preference Shares</w:t>
      </w:r>
      <w:r w:rsidRPr="180E8C7B">
        <w:rPr>
          <w:rFonts w:ascii="Times New Roman" w:hAnsi="Times New Roman" w:cs="Times New Roman"/>
          <w:sz w:val="22"/>
          <w:szCs w:val="22"/>
        </w:rPr>
        <w:t xml:space="preserve"> </w:t>
      </w:r>
      <w:r w:rsidR="000C6FA4" w:rsidRPr="180E8C7B">
        <w:rPr>
          <w:rFonts w:ascii="Times New Roman" w:hAnsi="Times New Roman" w:cs="Times New Roman"/>
          <w:sz w:val="22"/>
          <w:szCs w:val="22"/>
        </w:rPr>
        <w:t>of €1.27 each (ISIN: IE0001827264) (the “</w:t>
      </w:r>
      <w:r w:rsidR="000C6FA4" w:rsidRPr="180E8C7B">
        <w:rPr>
          <w:rFonts w:ascii="Times New Roman" w:hAnsi="Times New Roman" w:cs="Times New Roman"/>
          <w:b/>
          <w:bCs/>
          <w:sz w:val="22"/>
          <w:szCs w:val="22"/>
        </w:rPr>
        <w:t>5% Preference Shares</w:t>
      </w:r>
      <w:r w:rsidR="000C6FA4" w:rsidRPr="180E8C7B">
        <w:rPr>
          <w:rFonts w:ascii="Times New Roman" w:hAnsi="Times New Roman" w:cs="Times New Roman"/>
          <w:sz w:val="22"/>
          <w:szCs w:val="22"/>
        </w:rPr>
        <w:t xml:space="preserve">”) </w:t>
      </w:r>
      <w:r w:rsidR="002A7869" w:rsidRPr="180E8C7B">
        <w:rPr>
          <w:rFonts w:ascii="Times New Roman" w:hAnsi="Times New Roman" w:cs="Times New Roman"/>
          <w:sz w:val="22"/>
          <w:szCs w:val="22"/>
        </w:rPr>
        <w:t>on</w:t>
      </w:r>
      <w:r w:rsidRPr="180E8C7B">
        <w:rPr>
          <w:rFonts w:ascii="Times New Roman" w:hAnsi="Times New Roman" w:cs="Times New Roman"/>
          <w:sz w:val="22"/>
          <w:szCs w:val="22"/>
        </w:rPr>
        <w:t xml:space="preserve"> </w:t>
      </w:r>
      <w:r w:rsidR="00FF20B6" w:rsidRPr="180E8C7B">
        <w:rPr>
          <w:rFonts w:ascii="Times New Roman" w:hAnsi="Times New Roman" w:cs="Times New Roman"/>
          <w:sz w:val="22"/>
          <w:szCs w:val="22"/>
        </w:rPr>
        <w:t>Euronext Growth Dublin</w:t>
      </w:r>
      <w:r w:rsidR="000F1868" w:rsidRPr="180E8C7B">
        <w:rPr>
          <w:rFonts w:ascii="Times New Roman" w:hAnsi="Times New Roman" w:cs="Times New Roman"/>
          <w:sz w:val="22"/>
          <w:szCs w:val="22"/>
        </w:rPr>
        <w:t xml:space="preserve">, a market operated by Euronext Dublin. </w:t>
      </w:r>
      <w:r w:rsidR="002A7869" w:rsidRPr="180E8C7B">
        <w:rPr>
          <w:rFonts w:ascii="Times New Roman" w:hAnsi="Times New Roman" w:cs="Times New Roman"/>
          <w:sz w:val="22"/>
          <w:szCs w:val="22"/>
        </w:rPr>
        <w:t xml:space="preserve"> It is expected that such admission will become effective</w:t>
      </w:r>
      <w:r w:rsidR="00333140" w:rsidRPr="180E8C7B">
        <w:rPr>
          <w:rFonts w:ascii="Times New Roman" w:hAnsi="Times New Roman" w:cs="Times New Roman"/>
          <w:sz w:val="22"/>
          <w:szCs w:val="22"/>
        </w:rPr>
        <w:t xml:space="preserve"> at 08.00</w:t>
      </w:r>
      <w:r w:rsidR="00F96DC1">
        <w:rPr>
          <w:rFonts w:ascii="Times New Roman" w:hAnsi="Times New Roman" w:cs="Times New Roman"/>
          <w:sz w:val="22"/>
          <w:szCs w:val="22"/>
        </w:rPr>
        <w:t xml:space="preserve"> </w:t>
      </w:r>
      <w:proofErr w:type="spellStart"/>
      <w:r w:rsidR="004D3521">
        <w:rPr>
          <w:rFonts w:ascii="Times New Roman" w:hAnsi="Times New Roman" w:cs="Times New Roman"/>
          <w:sz w:val="22"/>
          <w:szCs w:val="22"/>
        </w:rPr>
        <w:t>hrs</w:t>
      </w:r>
      <w:proofErr w:type="spellEnd"/>
      <w:r w:rsidR="00333140" w:rsidRPr="180E8C7B">
        <w:rPr>
          <w:rFonts w:ascii="Times New Roman" w:hAnsi="Times New Roman" w:cs="Times New Roman"/>
          <w:sz w:val="22"/>
          <w:szCs w:val="22"/>
        </w:rPr>
        <w:t xml:space="preserve"> GMT</w:t>
      </w:r>
      <w:r w:rsidR="002A7869" w:rsidRPr="180E8C7B">
        <w:rPr>
          <w:rFonts w:ascii="Times New Roman" w:hAnsi="Times New Roman" w:cs="Times New Roman"/>
          <w:sz w:val="22"/>
          <w:szCs w:val="22"/>
        </w:rPr>
        <w:t xml:space="preserve"> on 23 February 2024.</w:t>
      </w:r>
    </w:p>
    <w:p w14:paraId="28EA4C28" w14:textId="77777777" w:rsidR="000F1868" w:rsidRPr="002A7869" w:rsidRDefault="000F1868">
      <w:pPr>
        <w:jc w:val="both"/>
        <w:rPr>
          <w:rFonts w:ascii="Times New Roman" w:hAnsi="Times New Roman" w:cs="Times New Roman"/>
          <w:sz w:val="22"/>
          <w:szCs w:val="22"/>
        </w:rPr>
      </w:pPr>
    </w:p>
    <w:p w14:paraId="2859565E" w14:textId="595346D7" w:rsidR="00F82E14" w:rsidRDefault="00BB22B1">
      <w:pPr>
        <w:jc w:val="both"/>
        <w:rPr>
          <w:rFonts w:ascii="Times New Roman" w:hAnsi="Times New Roman" w:cs="Times New Roman"/>
          <w:sz w:val="22"/>
          <w:szCs w:val="22"/>
        </w:rPr>
      </w:pPr>
      <w:r w:rsidRPr="002A7869">
        <w:rPr>
          <w:rFonts w:ascii="Times New Roman" w:hAnsi="Times New Roman" w:cs="Times New Roman"/>
          <w:sz w:val="22"/>
          <w:szCs w:val="22"/>
        </w:rPr>
        <w:t xml:space="preserve">Copies of the </w:t>
      </w:r>
      <w:r w:rsidR="000C6FA4" w:rsidRPr="002A7869">
        <w:rPr>
          <w:rFonts w:ascii="Times New Roman" w:hAnsi="Times New Roman" w:cs="Times New Roman"/>
          <w:sz w:val="22"/>
          <w:szCs w:val="22"/>
        </w:rPr>
        <w:t>Information Document</w:t>
      </w:r>
      <w:r w:rsidR="002A7869">
        <w:rPr>
          <w:rFonts w:ascii="Times New Roman" w:hAnsi="Times New Roman" w:cs="Times New Roman"/>
          <w:sz w:val="22"/>
          <w:szCs w:val="22"/>
        </w:rPr>
        <w:t xml:space="preserve"> will shortly be available</w:t>
      </w:r>
      <w:r w:rsidRPr="002A7869">
        <w:rPr>
          <w:rFonts w:ascii="Times New Roman" w:hAnsi="Times New Roman" w:cs="Times New Roman"/>
          <w:sz w:val="22"/>
          <w:szCs w:val="22"/>
        </w:rPr>
        <w:t xml:space="preserve"> </w:t>
      </w:r>
      <w:bookmarkStart w:id="0" w:name="_Hlk156407500"/>
      <w:r w:rsidRPr="002A7869">
        <w:rPr>
          <w:rFonts w:ascii="Times New Roman" w:hAnsi="Times New Roman" w:cs="Times New Roman"/>
          <w:sz w:val="22"/>
          <w:szCs w:val="22"/>
        </w:rPr>
        <w:t>on the Company's website</w:t>
      </w:r>
      <w:r w:rsidR="002A7869" w:rsidRPr="002A7869">
        <w:rPr>
          <w:rFonts w:ascii="Times New Roman" w:hAnsi="Times New Roman" w:cs="Times New Roman"/>
          <w:sz w:val="22"/>
          <w:szCs w:val="22"/>
        </w:rPr>
        <w:t xml:space="preserve"> at</w:t>
      </w:r>
      <w:r w:rsidRPr="002A7869">
        <w:rPr>
          <w:rFonts w:ascii="Times New Roman" w:hAnsi="Times New Roman" w:cs="Times New Roman"/>
          <w:sz w:val="22"/>
          <w:szCs w:val="22"/>
        </w:rPr>
        <w:t xml:space="preserve"> </w:t>
      </w:r>
      <w:r w:rsidR="008558C8">
        <w:rPr>
          <w:rFonts w:ascii="Times New Roman" w:hAnsi="Times New Roman" w:cs="Times New Roman"/>
          <w:sz w:val="22"/>
          <w:szCs w:val="22"/>
        </w:rPr>
        <w:t>www.crh.com</w:t>
      </w:r>
      <w:r w:rsidRPr="002A7869">
        <w:rPr>
          <w:rFonts w:ascii="Times New Roman" w:hAnsi="Times New Roman" w:cs="Times New Roman"/>
          <w:sz w:val="22"/>
          <w:szCs w:val="22"/>
        </w:rPr>
        <w:t>.</w:t>
      </w:r>
      <w:r w:rsidR="002A7869" w:rsidRPr="002A7869">
        <w:rPr>
          <w:rFonts w:ascii="Times New Roman" w:hAnsi="Times New Roman" w:cs="Times New Roman"/>
          <w:sz w:val="22"/>
          <w:szCs w:val="22"/>
        </w:rPr>
        <w:t xml:space="preserve"> The Information Document does not constitute a prospectus or prospectus equivalent document, </w:t>
      </w:r>
      <w:r w:rsidR="002A7869" w:rsidRPr="002A7869">
        <w:rPr>
          <w:rFonts w:ascii="Times New Roman" w:hAnsi="Times New Roman" w:cs="Times New Roman"/>
          <w:sz w:val="22"/>
          <w:szCs w:val="22"/>
          <w:lang w:val="en-IE"/>
        </w:rPr>
        <w:t>nor a comprehensive update of information relating to the</w:t>
      </w:r>
      <w:r w:rsidR="006F09ED">
        <w:rPr>
          <w:rFonts w:ascii="Times New Roman" w:hAnsi="Times New Roman" w:cs="Times New Roman"/>
          <w:sz w:val="22"/>
          <w:szCs w:val="22"/>
          <w:lang w:val="en-IE"/>
        </w:rPr>
        <w:t xml:space="preserve"> Company or the</w:t>
      </w:r>
      <w:r w:rsidR="002A7869" w:rsidRPr="002A7869">
        <w:rPr>
          <w:rFonts w:ascii="Times New Roman" w:hAnsi="Times New Roman" w:cs="Times New Roman"/>
          <w:sz w:val="22"/>
          <w:szCs w:val="22"/>
          <w:lang w:val="en-IE"/>
        </w:rPr>
        <w:t xml:space="preserve"> CRH Group</w:t>
      </w:r>
      <w:r w:rsidR="002A7869" w:rsidRPr="002A7869">
        <w:rPr>
          <w:rFonts w:ascii="Times New Roman" w:hAnsi="Times New Roman" w:cs="Times New Roman"/>
          <w:sz w:val="22"/>
          <w:szCs w:val="22"/>
        </w:rPr>
        <w:t>.</w:t>
      </w:r>
    </w:p>
    <w:p w14:paraId="2E631700" w14:textId="77777777" w:rsidR="00E40876" w:rsidRDefault="00E40876">
      <w:pPr>
        <w:jc w:val="both"/>
        <w:rPr>
          <w:rFonts w:ascii="Times New Roman" w:hAnsi="Times New Roman" w:cs="Times New Roman"/>
          <w:sz w:val="22"/>
          <w:szCs w:val="22"/>
        </w:rPr>
      </w:pPr>
    </w:p>
    <w:p w14:paraId="26779B37" w14:textId="230403A7" w:rsidR="00E40876" w:rsidRPr="002A7869" w:rsidRDefault="00E40876">
      <w:pPr>
        <w:jc w:val="both"/>
        <w:rPr>
          <w:rFonts w:ascii="Times New Roman" w:hAnsi="Times New Roman" w:cs="Times New Roman"/>
          <w:sz w:val="22"/>
          <w:szCs w:val="22"/>
        </w:rPr>
      </w:pPr>
      <w:r w:rsidRPr="00E40876">
        <w:rPr>
          <w:rFonts w:ascii="Times New Roman" w:hAnsi="Times New Roman" w:cs="Times New Roman"/>
          <w:sz w:val="22"/>
          <w:szCs w:val="22"/>
        </w:rPr>
        <w:t>Following admission to trading on Euronext Growth Dublin, the 5% Preference Shares will continue to trade under the symbol “DD8A” and the ISIN will remain as IE0001827264.</w:t>
      </w:r>
    </w:p>
    <w:bookmarkEnd w:id="0"/>
    <w:p w14:paraId="0D9BA593" w14:textId="77777777" w:rsidR="00F82E14" w:rsidRPr="002A7869" w:rsidRDefault="00F82E14">
      <w:pPr>
        <w:rPr>
          <w:rFonts w:ascii="Times New Roman" w:hAnsi="Times New Roman" w:cs="Times New Roman"/>
          <w:sz w:val="22"/>
          <w:szCs w:val="22"/>
        </w:rPr>
      </w:pPr>
    </w:p>
    <w:p w14:paraId="3C8B1BE6" w14:textId="77777777" w:rsidR="002A7869" w:rsidRPr="006F09ED" w:rsidRDefault="002A7869" w:rsidP="002A7869">
      <w:pPr>
        <w:rPr>
          <w:rFonts w:ascii="Times New Roman" w:hAnsi="Times New Roman" w:cs="Times New Roman"/>
          <w:sz w:val="22"/>
          <w:szCs w:val="22"/>
        </w:rPr>
      </w:pPr>
      <w:r w:rsidRPr="006F09ED">
        <w:rPr>
          <w:rFonts w:ascii="Times New Roman" w:hAnsi="Times New Roman" w:cs="Times New Roman"/>
          <w:sz w:val="22"/>
          <w:szCs w:val="22"/>
        </w:rPr>
        <w:t>Enquiries</w:t>
      </w:r>
    </w:p>
    <w:p w14:paraId="3FBA281D" w14:textId="77777777" w:rsidR="002A7869" w:rsidRPr="006F09ED" w:rsidRDefault="002A7869" w:rsidP="002A7869">
      <w:pPr>
        <w:rPr>
          <w:rFonts w:ascii="Times New Roman" w:hAnsi="Times New Roman" w:cs="Times New Roman"/>
          <w:sz w:val="22"/>
          <w:szCs w:val="22"/>
        </w:rPr>
      </w:pPr>
    </w:p>
    <w:p w14:paraId="63A1A70A" w14:textId="77777777" w:rsidR="002A7869" w:rsidRPr="006F09ED" w:rsidRDefault="002A7869" w:rsidP="002A7869">
      <w:pPr>
        <w:rPr>
          <w:rFonts w:ascii="Times New Roman" w:hAnsi="Times New Roman" w:cs="Times New Roman"/>
          <w:sz w:val="22"/>
          <w:szCs w:val="22"/>
        </w:rPr>
      </w:pPr>
      <w:r w:rsidRPr="006F09ED">
        <w:rPr>
          <w:rFonts w:ascii="Times New Roman" w:hAnsi="Times New Roman" w:cs="Times New Roman"/>
          <w:sz w:val="22"/>
          <w:szCs w:val="22"/>
        </w:rPr>
        <w:t>Contact</w:t>
      </w:r>
    </w:p>
    <w:p w14:paraId="4B9227EA" w14:textId="77777777" w:rsidR="002A7869" w:rsidRPr="006F09ED" w:rsidRDefault="002A7869" w:rsidP="002A7869">
      <w:pPr>
        <w:rPr>
          <w:rFonts w:ascii="Times New Roman" w:hAnsi="Times New Roman" w:cs="Times New Roman"/>
          <w:sz w:val="22"/>
          <w:szCs w:val="22"/>
        </w:rPr>
      </w:pPr>
    </w:p>
    <w:p w14:paraId="41120A75" w14:textId="77777777" w:rsidR="002A7869" w:rsidRPr="006F09ED" w:rsidRDefault="002A7869" w:rsidP="002A7869">
      <w:pPr>
        <w:rPr>
          <w:rFonts w:ascii="Times New Roman" w:hAnsi="Times New Roman" w:cs="Times New Roman"/>
          <w:sz w:val="22"/>
          <w:szCs w:val="22"/>
        </w:rPr>
      </w:pPr>
      <w:r w:rsidRPr="006F09ED">
        <w:rPr>
          <w:rFonts w:ascii="Times New Roman" w:hAnsi="Times New Roman" w:cs="Times New Roman"/>
          <w:sz w:val="22"/>
          <w:szCs w:val="22"/>
        </w:rPr>
        <w:t>Neil Colgan</w:t>
      </w:r>
    </w:p>
    <w:p w14:paraId="6C280B29" w14:textId="77777777" w:rsidR="002A7869" w:rsidRPr="006F09ED" w:rsidRDefault="002A7869" w:rsidP="002A7869">
      <w:pPr>
        <w:rPr>
          <w:rFonts w:ascii="Times New Roman" w:hAnsi="Times New Roman" w:cs="Times New Roman"/>
          <w:sz w:val="22"/>
          <w:szCs w:val="22"/>
        </w:rPr>
      </w:pPr>
      <w:r w:rsidRPr="006F09ED">
        <w:rPr>
          <w:rFonts w:ascii="Times New Roman" w:hAnsi="Times New Roman" w:cs="Times New Roman"/>
          <w:sz w:val="22"/>
          <w:szCs w:val="22"/>
        </w:rPr>
        <w:t>Company Secretary</w:t>
      </w:r>
    </w:p>
    <w:p w14:paraId="574109DF" w14:textId="77777777" w:rsidR="002A7869" w:rsidRPr="006F09ED" w:rsidRDefault="002A7869" w:rsidP="002A7869">
      <w:pPr>
        <w:rPr>
          <w:rFonts w:ascii="Times New Roman" w:hAnsi="Times New Roman" w:cs="Times New Roman"/>
          <w:sz w:val="22"/>
          <w:szCs w:val="22"/>
        </w:rPr>
      </w:pPr>
      <w:r w:rsidRPr="006F09ED">
        <w:rPr>
          <w:rFonts w:ascii="Times New Roman" w:hAnsi="Times New Roman" w:cs="Times New Roman"/>
          <w:sz w:val="22"/>
          <w:szCs w:val="22"/>
        </w:rPr>
        <w:t>Tel: +3531 6344340</w:t>
      </w:r>
    </w:p>
    <w:p w14:paraId="272BB35F" w14:textId="77777777" w:rsidR="00F82E14" w:rsidRPr="002A7869" w:rsidRDefault="00F82E14">
      <w:pPr>
        <w:rPr>
          <w:rFonts w:ascii="Times New Roman" w:hAnsi="Times New Roman" w:cs="Times New Roman"/>
          <w:sz w:val="22"/>
          <w:szCs w:val="22"/>
        </w:rPr>
      </w:pPr>
    </w:p>
    <w:p w14:paraId="528D1B7A" w14:textId="77777777" w:rsidR="00F82E14" w:rsidRPr="002A7869" w:rsidRDefault="00F82E14">
      <w:pPr>
        <w:rPr>
          <w:rFonts w:ascii="Times New Roman" w:hAnsi="Times New Roman" w:cs="Times New Roman"/>
          <w:sz w:val="22"/>
          <w:szCs w:val="22"/>
        </w:rPr>
      </w:pPr>
    </w:p>
    <w:p w14:paraId="0A63FA9B" w14:textId="51E53AA5" w:rsidR="00F82E14" w:rsidRPr="007726EE" w:rsidRDefault="007726EE" w:rsidP="007726EE">
      <w:pPr>
        <w:jc w:val="both"/>
        <w:rPr>
          <w:rFonts w:ascii="Times New Roman" w:hAnsi="Times New Roman" w:cs="Times New Roman"/>
        </w:rPr>
      </w:pPr>
      <w:r w:rsidRPr="007726EE">
        <w:rPr>
          <w:rFonts w:ascii="Times New Roman" w:hAnsi="Times New Roman" w:cs="Times New Roman"/>
        </w:rPr>
        <w:t xml:space="preserve">This announcement is not an offer of securities for sale in any jurisdiction. This announcement is not a prospectus (or prospectus equivalent document) or an advertisement. Investors should not subscribe for or purchase any </w:t>
      </w:r>
      <w:r>
        <w:rPr>
          <w:rFonts w:ascii="Times New Roman" w:hAnsi="Times New Roman" w:cs="Times New Roman"/>
        </w:rPr>
        <w:t>Preference Shares</w:t>
      </w:r>
      <w:r w:rsidRPr="007726EE">
        <w:rPr>
          <w:rFonts w:ascii="Times New Roman" w:hAnsi="Times New Roman" w:cs="Times New Roman"/>
        </w:rPr>
        <w:t xml:space="preserve"> based on this announcement or the Information Document. Neither this announcement nor any part of it shall form the basis of or be relied on in connection with or act as an inducement to enter into any contract or commitment whatsoever. No reliance may be placed for any purpose on the information contained in this announcement or its accuracy or completeness. The material set forth herein is for information purposes only and should not be construed as an offer of securities for sale in any jurisdiction.</w:t>
      </w:r>
    </w:p>
    <w:p w14:paraId="3891B346" w14:textId="77777777" w:rsidR="00F82E14" w:rsidRPr="002A7869" w:rsidRDefault="00F82E14">
      <w:pPr>
        <w:rPr>
          <w:rFonts w:ascii="Times New Roman" w:hAnsi="Times New Roman" w:cs="Times New Roman"/>
          <w:sz w:val="22"/>
          <w:szCs w:val="22"/>
        </w:rPr>
      </w:pPr>
    </w:p>
    <w:sectPr w:rsidR="00F82E14" w:rsidRPr="002A7869">
      <w:footerReference w:type="default" r:id="rId11"/>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2CCE" w14:textId="77777777" w:rsidR="008745DF" w:rsidRDefault="008745DF">
      <w:r>
        <w:separator/>
      </w:r>
    </w:p>
  </w:endnote>
  <w:endnote w:type="continuationSeparator" w:id="0">
    <w:p w14:paraId="176B8642" w14:textId="77777777" w:rsidR="008745DF" w:rsidRDefault="008745DF">
      <w:r>
        <w:continuationSeparator/>
      </w:r>
    </w:p>
  </w:endnote>
  <w:endnote w:type="continuationNotice" w:id="1">
    <w:p w14:paraId="0ECC05A6" w14:textId="77777777" w:rsidR="008745DF" w:rsidRDefault="00874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DC82" w14:textId="77777777" w:rsidR="00F82E14" w:rsidRDefault="00F82E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B7CC" w14:textId="77777777" w:rsidR="008745DF" w:rsidRDefault="008745DF">
      <w:r>
        <w:separator/>
      </w:r>
    </w:p>
  </w:footnote>
  <w:footnote w:type="continuationSeparator" w:id="0">
    <w:p w14:paraId="5AB4613A" w14:textId="77777777" w:rsidR="008745DF" w:rsidRDefault="008745DF">
      <w:r>
        <w:continuationSeparator/>
      </w:r>
    </w:p>
  </w:footnote>
  <w:footnote w:type="continuationNotice" w:id="1">
    <w:p w14:paraId="689931D9" w14:textId="77777777" w:rsidR="008745DF" w:rsidRDefault="008745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2A4"/>
    <w:multiLevelType w:val="hybridMultilevel"/>
    <w:tmpl w:val="3B989422"/>
    <w:lvl w:ilvl="0" w:tplc="9CE8D620">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2446974">
    <w:abstractNumId w:val="4"/>
  </w:num>
  <w:num w:numId="2" w16cid:durableId="1099984198">
    <w:abstractNumId w:val="4"/>
  </w:num>
  <w:num w:numId="3" w16cid:durableId="1248154878">
    <w:abstractNumId w:val="4"/>
  </w:num>
  <w:num w:numId="4" w16cid:durableId="2118136883">
    <w:abstractNumId w:val="4"/>
  </w:num>
  <w:num w:numId="5" w16cid:durableId="1848330701">
    <w:abstractNumId w:val="4"/>
  </w:num>
  <w:num w:numId="6" w16cid:durableId="97259111">
    <w:abstractNumId w:val="1"/>
  </w:num>
  <w:num w:numId="7" w16cid:durableId="1904218969">
    <w:abstractNumId w:val="1"/>
  </w:num>
  <w:num w:numId="8" w16cid:durableId="908728453">
    <w:abstractNumId w:val="1"/>
  </w:num>
  <w:num w:numId="9" w16cid:durableId="1129590265">
    <w:abstractNumId w:val="5"/>
  </w:num>
  <w:num w:numId="10" w16cid:durableId="1249651005">
    <w:abstractNumId w:val="2"/>
  </w:num>
  <w:num w:numId="11" w16cid:durableId="1222863701">
    <w:abstractNumId w:val="2"/>
  </w:num>
  <w:num w:numId="12" w16cid:durableId="82457229">
    <w:abstractNumId w:val="2"/>
  </w:num>
  <w:num w:numId="13" w16cid:durableId="2144349804">
    <w:abstractNumId w:val="2"/>
  </w:num>
  <w:num w:numId="14" w16cid:durableId="1044018466">
    <w:abstractNumId w:val="2"/>
  </w:num>
  <w:num w:numId="15" w16cid:durableId="665980513">
    <w:abstractNumId w:val="3"/>
  </w:num>
  <w:num w:numId="16" w16cid:durableId="202135435">
    <w:abstractNumId w:val="3"/>
  </w:num>
  <w:num w:numId="17" w16cid:durableId="720716746">
    <w:abstractNumId w:val="3"/>
  </w:num>
  <w:num w:numId="18" w16cid:durableId="598101202">
    <w:abstractNumId w:val="3"/>
  </w:num>
  <w:num w:numId="19" w16cid:durableId="294681790">
    <w:abstractNumId w:val="3"/>
  </w:num>
  <w:num w:numId="20" w16cid:durableId="1715736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s>
  <w:rsids>
    <w:rsidRoot w:val="00F82E14"/>
    <w:rsid w:val="00034D85"/>
    <w:rsid w:val="000513E2"/>
    <w:rsid w:val="00097D87"/>
    <w:rsid w:val="000C6FA4"/>
    <w:rsid w:val="000D2FB4"/>
    <w:rsid w:val="000F1868"/>
    <w:rsid w:val="000F200B"/>
    <w:rsid w:val="001C0E0A"/>
    <w:rsid w:val="001E1205"/>
    <w:rsid w:val="002A7869"/>
    <w:rsid w:val="002D0E76"/>
    <w:rsid w:val="00303EFA"/>
    <w:rsid w:val="00333140"/>
    <w:rsid w:val="00344C4F"/>
    <w:rsid w:val="00417BE9"/>
    <w:rsid w:val="00442E05"/>
    <w:rsid w:val="00484911"/>
    <w:rsid w:val="004B0C73"/>
    <w:rsid w:val="004D3521"/>
    <w:rsid w:val="004E4899"/>
    <w:rsid w:val="00652207"/>
    <w:rsid w:val="00652B0B"/>
    <w:rsid w:val="006F09ED"/>
    <w:rsid w:val="00747A2D"/>
    <w:rsid w:val="00760DF0"/>
    <w:rsid w:val="007726EE"/>
    <w:rsid w:val="007772D3"/>
    <w:rsid w:val="007D4AC5"/>
    <w:rsid w:val="00841BF3"/>
    <w:rsid w:val="008558C8"/>
    <w:rsid w:val="00863A92"/>
    <w:rsid w:val="0087320E"/>
    <w:rsid w:val="008745DF"/>
    <w:rsid w:val="008E6C63"/>
    <w:rsid w:val="00931D8E"/>
    <w:rsid w:val="0097494B"/>
    <w:rsid w:val="00A05075"/>
    <w:rsid w:val="00AA49A7"/>
    <w:rsid w:val="00B33160"/>
    <w:rsid w:val="00BB22B1"/>
    <w:rsid w:val="00BD52AC"/>
    <w:rsid w:val="00C01116"/>
    <w:rsid w:val="00C10384"/>
    <w:rsid w:val="00C2374D"/>
    <w:rsid w:val="00C41324"/>
    <w:rsid w:val="00C442DC"/>
    <w:rsid w:val="00C6439D"/>
    <w:rsid w:val="00CA29DE"/>
    <w:rsid w:val="00CB6E4A"/>
    <w:rsid w:val="00D73FF2"/>
    <w:rsid w:val="00D9235C"/>
    <w:rsid w:val="00E40876"/>
    <w:rsid w:val="00EE670E"/>
    <w:rsid w:val="00F8215A"/>
    <w:rsid w:val="00F82E14"/>
    <w:rsid w:val="00F96DC1"/>
    <w:rsid w:val="00FC285B"/>
    <w:rsid w:val="00FF20B6"/>
    <w:rsid w:val="00FF6718"/>
    <w:rsid w:val="180E8C7B"/>
    <w:rsid w:val="71A328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E0F8"/>
  <w15:chartTrackingRefBased/>
  <w15:docId w15:val="{0398E5C0-F3F8-4570-8ECA-69DB0CF9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eastAsiaTheme="minorEastAsia" w:hAnsi="Arial" w:cs="Arial"/>
      <w:color w:val="000000" w:themeColor="text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pPr>
      <w:widowControl/>
      <w:autoSpaceDE/>
      <w:autoSpaceDN/>
      <w:spacing w:after="220"/>
      <w:jc w:val="both"/>
    </w:pPr>
    <w:rPr>
      <w:rFonts w:ascii="Times New Roman" w:eastAsia="Times New Roman" w:hAnsi="Times New Roman" w:cs="Times New Roman"/>
      <w:color w:val="auto"/>
      <w:sz w:val="22"/>
      <w:szCs w:val="22"/>
      <w:lang w:val="en-IE" w:eastAsia="en-IE"/>
    </w:rPr>
  </w:style>
  <w:style w:type="paragraph" w:customStyle="1" w:styleId="ACBody1">
    <w:name w:val="AC Body 1"/>
    <w:basedOn w:val="Body"/>
    <w:uiPriority w:val="99"/>
    <w:pPr>
      <w:ind w:left="720"/>
    </w:pPr>
  </w:style>
  <w:style w:type="paragraph" w:customStyle="1" w:styleId="ACLevel1">
    <w:name w:val="AC Level 1"/>
    <w:basedOn w:val="ACBody1"/>
    <w:uiPriority w:val="99"/>
    <w:pPr>
      <w:numPr>
        <w:numId w:val="5"/>
      </w:numPr>
      <w:outlineLvl w:val="0"/>
    </w:pPr>
  </w:style>
  <w:style w:type="character" w:customStyle="1" w:styleId="ACLevel1asheadingtext">
    <w:name w:val="AC Level 1 as heading (text)"/>
    <w:basedOn w:val="DefaultParagraphFont"/>
    <w:uiPriority w:val="99"/>
    <w:rPr>
      <w:b/>
      <w:bCs/>
    </w:rPr>
  </w:style>
  <w:style w:type="paragraph" w:customStyle="1" w:styleId="ACBody2">
    <w:name w:val="AC Body 2"/>
    <w:basedOn w:val="Body"/>
    <w:uiPriority w:val="99"/>
    <w:pPr>
      <w:ind w:left="1440"/>
    </w:pPr>
  </w:style>
  <w:style w:type="paragraph" w:customStyle="1" w:styleId="ACLevel2">
    <w:name w:val="AC Level 2"/>
    <w:basedOn w:val="ACBody2"/>
    <w:uiPriority w:val="99"/>
    <w:pPr>
      <w:numPr>
        <w:ilvl w:val="1"/>
        <w:numId w:val="5"/>
      </w:numPr>
      <w:outlineLvl w:val="1"/>
    </w:pPr>
  </w:style>
  <w:style w:type="character" w:customStyle="1" w:styleId="ACLevel2asheadingtext">
    <w:name w:val="AC Level 2 as heading (text)"/>
    <w:basedOn w:val="DefaultParagraphFont"/>
    <w:uiPriority w:val="99"/>
    <w:rPr>
      <w:b/>
      <w:bCs/>
    </w:rPr>
  </w:style>
  <w:style w:type="paragraph" w:customStyle="1" w:styleId="ACBody3">
    <w:name w:val="AC Body 3"/>
    <w:basedOn w:val="Body"/>
    <w:uiPriority w:val="99"/>
    <w:pPr>
      <w:ind w:left="2160"/>
    </w:pPr>
  </w:style>
  <w:style w:type="paragraph" w:customStyle="1" w:styleId="ACLevel3">
    <w:name w:val="AC Level 3"/>
    <w:basedOn w:val="ACBody3"/>
    <w:uiPriority w:val="99"/>
    <w:pPr>
      <w:numPr>
        <w:ilvl w:val="2"/>
        <w:numId w:val="5"/>
      </w:numPr>
      <w:outlineLvl w:val="2"/>
    </w:pPr>
  </w:style>
  <w:style w:type="character" w:customStyle="1" w:styleId="ACLevel3asheadingtext">
    <w:name w:val="AC Level 3 as heading (text)"/>
    <w:basedOn w:val="DefaultParagraphFont"/>
    <w:uiPriority w:val="99"/>
    <w:rPr>
      <w:b/>
      <w:bCs/>
    </w:rPr>
  </w:style>
  <w:style w:type="paragraph" w:customStyle="1" w:styleId="ACBody4">
    <w:name w:val="AC Body 4"/>
    <w:basedOn w:val="Body"/>
    <w:uiPriority w:val="99"/>
    <w:pPr>
      <w:ind w:left="2880"/>
    </w:pPr>
  </w:style>
  <w:style w:type="paragraph" w:customStyle="1" w:styleId="ACLevel4">
    <w:name w:val="AC Level 4"/>
    <w:basedOn w:val="ACBody4"/>
    <w:uiPriority w:val="99"/>
    <w:pPr>
      <w:numPr>
        <w:ilvl w:val="3"/>
        <w:numId w:val="5"/>
      </w:numPr>
      <w:outlineLvl w:val="3"/>
    </w:pPr>
  </w:style>
  <w:style w:type="paragraph" w:customStyle="1" w:styleId="ACBody5">
    <w:name w:val="AC Body 5"/>
    <w:basedOn w:val="Body"/>
    <w:uiPriority w:val="99"/>
    <w:pPr>
      <w:ind w:left="3600"/>
    </w:pPr>
  </w:style>
  <w:style w:type="paragraph" w:customStyle="1" w:styleId="ACLevel5">
    <w:name w:val="AC Level 5"/>
    <w:basedOn w:val="ACBody5"/>
    <w:uiPriority w:val="99"/>
    <w:pPr>
      <w:numPr>
        <w:ilvl w:val="4"/>
        <w:numId w:val="5"/>
      </w:numPr>
      <w:outlineLvl w:val="4"/>
    </w:pPr>
  </w:style>
  <w:style w:type="paragraph" w:customStyle="1" w:styleId="ACAppendix">
    <w:name w:val="AC Appendix"/>
    <w:basedOn w:val="Body"/>
    <w:next w:val="ACSubHeading"/>
    <w:uiPriority w:val="99"/>
    <w:pPr>
      <w:keepNext/>
      <w:keepLines/>
      <w:numPr>
        <w:ilvl w:val="1"/>
        <w:numId w:val="8"/>
      </w:numPr>
      <w:jc w:val="center"/>
    </w:pPr>
    <w:rPr>
      <w:b/>
      <w:bCs/>
    </w:rPr>
  </w:style>
  <w:style w:type="paragraph" w:customStyle="1" w:styleId="ACPart">
    <w:name w:val="AC Part"/>
    <w:basedOn w:val="Body"/>
    <w:next w:val="ACSubHeading"/>
    <w:uiPriority w:val="99"/>
    <w:pPr>
      <w:keepNext/>
      <w:keepLines/>
      <w:numPr>
        <w:ilvl w:val="2"/>
        <w:numId w:val="8"/>
      </w:numPr>
      <w:jc w:val="center"/>
    </w:pPr>
  </w:style>
  <w:style w:type="paragraph" w:customStyle="1" w:styleId="ACSchedule">
    <w:name w:val="AC Schedule"/>
    <w:basedOn w:val="Body"/>
    <w:next w:val="ACSubHeading"/>
    <w:uiPriority w:val="99"/>
    <w:pPr>
      <w:keepNext/>
      <w:keepLines/>
      <w:numPr>
        <w:numId w:val="8"/>
      </w:numPr>
      <w:jc w:val="center"/>
    </w:pPr>
    <w:rPr>
      <w:b/>
      <w:bCs/>
    </w:rPr>
  </w:style>
  <w:style w:type="paragraph" w:customStyle="1" w:styleId="ACSubHeading">
    <w:name w:val="AC Sub Heading"/>
    <w:basedOn w:val="Body"/>
    <w:next w:val="Body"/>
    <w:uiPriority w:val="99"/>
    <w:pPr>
      <w:keepNext/>
      <w:keepLines/>
      <w:numPr>
        <w:numId w:val="9"/>
      </w:numPr>
      <w:jc w:val="center"/>
    </w:pPr>
    <w:rPr>
      <w:b/>
      <w:bCs/>
    </w:rPr>
  </w:style>
  <w:style w:type="paragraph" w:styleId="EndnoteText">
    <w:name w:val="endnote text"/>
    <w:basedOn w:val="Normal"/>
    <w:link w:val="EndnoteTextChar"/>
    <w:uiPriority w:val="99"/>
    <w:pPr>
      <w:widowControl/>
      <w:autoSpaceDE/>
      <w:autoSpaceDN/>
      <w:spacing w:after="100"/>
      <w:jc w:val="both"/>
    </w:pPr>
    <w:rPr>
      <w:rFonts w:ascii="Times New Roman" w:eastAsia="Times New Roman" w:hAnsi="Times New Roman" w:cs="Times New Roman"/>
      <w:color w:val="auto"/>
      <w:lang w:val="en-IE" w:eastAsia="en-IE"/>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lang w:val="en-IE" w:eastAsia="en-IE"/>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pPr>
      <w:widowControl/>
      <w:autoSpaceDE/>
      <w:autoSpaceDN/>
      <w:spacing w:after="100"/>
      <w:jc w:val="both"/>
    </w:pPr>
    <w:rPr>
      <w:rFonts w:ascii="Times New Roman" w:eastAsia="Times New Roman" w:hAnsi="Times New Roman" w:cs="Times New Roman"/>
      <w:color w:val="auto"/>
      <w:lang w:val="en-IE" w:eastAsia="en-I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IE" w:eastAsia="en-IE"/>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pPr>
      <w:widowControl/>
      <w:tabs>
        <w:tab w:val="center" w:pos="4160"/>
        <w:tab w:val="right" w:pos="8300"/>
      </w:tabs>
      <w:autoSpaceDE/>
      <w:autoSpaceDN/>
      <w:jc w:val="both"/>
    </w:pPr>
    <w:rPr>
      <w:rFonts w:ascii="Times New Roman" w:eastAsia="Times New Roman" w:hAnsi="Times New Roman" w:cs="Times New Roman"/>
      <w:color w:val="auto"/>
      <w:sz w:val="22"/>
      <w:szCs w:val="22"/>
      <w:lang w:val="en-IE" w:eastAsia="en-IE"/>
    </w:rPr>
  </w:style>
  <w:style w:type="character" w:customStyle="1" w:styleId="HeaderChar">
    <w:name w:val="Header Char"/>
    <w:basedOn w:val="DefaultParagraphFont"/>
    <w:link w:val="Header"/>
    <w:rPr>
      <w:rFonts w:ascii="Times New Roman" w:eastAsia="Times New Roman" w:hAnsi="Times New Roman" w:cs="Times New Roman"/>
      <w:lang w:val="en-IE" w:eastAsia="en-IE"/>
    </w:rPr>
  </w:style>
  <w:style w:type="paragraph" w:styleId="Footer">
    <w:name w:val="footer"/>
    <w:basedOn w:val="Normal"/>
    <w:link w:val="FooterChar"/>
    <w:uiPriority w:val="99"/>
    <w:pPr>
      <w:widowControl/>
      <w:tabs>
        <w:tab w:val="center" w:pos="4160"/>
        <w:tab w:val="right" w:pos="8300"/>
      </w:tabs>
      <w:autoSpaceDE/>
      <w:autoSpaceDN/>
      <w:jc w:val="both"/>
    </w:pPr>
    <w:rPr>
      <w:rFonts w:ascii="Times New Roman" w:eastAsia="Times New Roman" w:hAnsi="Times New Roman" w:cs="Times New Roman"/>
      <w:color w:val="auto"/>
      <w:sz w:val="22"/>
      <w:szCs w:val="22"/>
      <w:lang w:val="en-IE" w:eastAsia="en-IE"/>
    </w:rPr>
  </w:style>
  <w:style w:type="character" w:customStyle="1" w:styleId="FooterChar">
    <w:name w:val="Footer Char"/>
    <w:basedOn w:val="DefaultParagraphFont"/>
    <w:link w:val="Footer"/>
    <w:uiPriority w:val="99"/>
    <w:rPr>
      <w:rFonts w:ascii="Times New Roman" w:eastAsia="Times New Roman" w:hAnsi="Times New Roman" w:cs="Times New Roman"/>
      <w:lang w:val="en-IE" w:eastAsia="en-IE"/>
    </w:rPr>
  </w:style>
  <w:style w:type="paragraph" w:styleId="TOC1">
    <w:name w:val="toc 1"/>
    <w:basedOn w:val="Normal"/>
    <w:next w:val="Normal"/>
    <w:uiPriority w:val="99"/>
    <w:pPr>
      <w:widowControl/>
      <w:tabs>
        <w:tab w:val="right" w:leader="dot" w:pos="9000"/>
      </w:tabs>
      <w:autoSpaceDE/>
      <w:autoSpaceDN/>
      <w:ind w:left="720" w:right="720" w:hanging="720"/>
    </w:pPr>
    <w:rPr>
      <w:rFonts w:ascii="Times New Roman" w:eastAsia="Times New Roman" w:hAnsi="Times New Roman" w:cs="Times New Roman"/>
      <w:color w:val="auto"/>
      <w:sz w:val="22"/>
      <w:szCs w:val="22"/>
      <w:lang w:val="en-IE" w:eastAsia="en-IE"/>
    </w:rPr>
  </w:style>
  <w:style w:type="paragraph" w:styleId="TOC2">
    <w:name w:val="toc 2"/>
    <w:basedOn w:val="TOC1"/>
    <w:next w:val="Normal"/>
    <w:uiPriority w:val="99"/>
    <w:pPr>
      <w:ind w:left="1440"/>
    </w:pPr>
  </w:style>
  <w:style w:type="paragraph" w:styleId="TOC3">
    <w:name w:val="toc 3"/>
    <w:basedOn w:val="TOC1"/>
    <w:next w:val="Normal"/>
    <w:uiPriority w:val="99"/>
    <w:pPr>
      <w:ind w:left="2160"/>
    </w:pPr>
  </w:style>
  <w:style w:type="paragraph" w:styleId="TOC4">
    <w:name w:val="toc 4"/>
    <w:basedOn w:val="TOC1"/>
    <w:next w:val="Normal"/>
    <w:uiPriority w:val="99"/>
    <w:pPr>
      <w:tabs>
        <w:tab w:val="right" w:pos="9000"/>
      </w:tabs>
      <w:spacing w:before="220"/>
      <w:ind w:left="0" w:firstLine="0"/>
    </w:pPr>
    <w:rPr>
      <w:b/>
      <w:bCs/>
      <w:caps/>
    </w:rPr>
  </w:style>
  <w:style w:type="paragraph" w:styleId="TOC5">
    <w:name w:val="toc 5"/>
    <w:basedOn w:val="TOC1"/>
    <w:next w:val="Normal"/>
    <w:uiPriority w:val="99"/>
    <w:pPr>
      <w:ind w:left="0" w:firstLine="0"/>
    </w:pPr>
  </w:style>
  <w:style w:type="paragraph" w:styleId="TOC6">
    <w:name w:val="toc 6"/>
    <w:basedOn w:val="TOC1"/>
    <w:next w:val="Normal"/>
    <w:uiPriority w:val="99"/>
    <w:pPr>
      <w:ind w:firstLine="0"/>
    </w:pPr>
  </w:style>
  <w:style w:type="paragraph" w:customStyle="1" w:styleId="ACSchLv1">
    <w:name w:val="AC Sch Lv 1"/>
    <w:basedOn w:val="ACBody1"/>
    <w:uiPriority w:val="99"/>
    <w:pPr>
      <w:numPr>
        <w:numId w:val="14"/>
      </w:numPr>
      <w:outlineLvl w:val="0"/>
    </w:pPr>
  </w:style>
  <w:style w:type="character" w:customStyle="1" w:styleId="ACSchLv1asheadingtext">
    <w:name w:val="AC Sch Lv 1 as heading (text)"/>
    <w:basedOn w:val="DefaultParagraphFont"/>
    <w:uiPriority w:val="99"/>
    <w:rPr>
      <w:b/>
      <w:bCs/>
    </w:rPr>
  </w:style>
  <w:style w:type="paragraph" w:customStyle="1" w:styleId="ACSchLv2">
    <w:name w:val="AC Sch Lv 2"/>
    <w:basedOn w:val="ACBody2"/>
    <w:uiPriority w:val="99"/>
    <w:pPr>
      <w:numPr>
        <w:ilvl w:val="1"/>
        <w:numId w:val="14"/>
      </w:numPr>
      <w:outlineLvl w:val="1"/>
    </w:pPr>
  </w:style>
  <w:style w:type="character" w:customStyle="1" w:styleId="ACSchLv2asheadingtext">
    <w:name w:val="AC Sch Lv 2 as heading (text)"/>
    <w:basedOn w:val="DefaultParagraphFont"/>
    <w:uiPriority w:val="99"/>
    <w:rPr>
      <w:b/>
      <w:bCs/>
    </w:rPr>
  </w:style>
  <w:style w:type="paragraph" w:customStyle="1" w:styleId="ACSchLv3">
    <w:name w:val="AC Sch Lv 3"/>
    <w:basedOn w:val="ACBody3"/>
    <w:uiPriority w:val="99"/>
    <w:pPr>
      <w:numPr>
        <w:ilvl w:val="2"/>
        <w:numId w:val="14"/>
      </w:numPr>
      <w:outlineLvl w:val="2"/>
    </w:pPr>
  </w:style>
  <w:style w:type="character" w:customStyle="1" w:styleId="ACSchLv3asheadingtext">
    <w:name w:val="AC Sch Lv 3 as heading (text)"/>
    <w:basedOn w:val="DefaultParagraphFont"/>
    <w:uiPriority w:val="99"/>
    <w:rPr>
      <w:b/>
      <w:bCs/>
    </w:rPr>
  </w:style>
  <w:style w:type="paragraph" w:customStyle="1" w:styleId="ACSchLv4">
    <w:name w:val="AC Sch Lv 4"/>
    <w:basedOn w:val="ACBody4"/>
    <w:uiPriority w:val="99"/>
    <w:pPr>
      <w:numPr>
        <w:ilvl w:val="3"/>
        <w:numId w:val="14"/>
      </w:numPr>
      <w:outlineLvl w:val="3"/>
    </w:pPr>
  </w:style>
  <w:style w:type="paragraph" w:customStyle="1" w:styleId="ACSchLv5">
    <w:name w:val="AC Sch Lv 5"/>
    <w:basedOn w:val="ACBody5"/>
    <w:uiPriority w:val="99"/>
    <w:pPr>
      <w:numPr>
        <w:ilvl w:val="4"/>
        <w:numId w:val="14"/>
      </w:numPr>
      <w:outlineLvl w:val="4"/>
    </w:pPr>
  </w:style>
  <w:style w:type="paragraph" w:customStyle="1" w:styleId="ACBulletLv1">
    <w:name w:val="AC Bullet Lv 1"/>
    <w:basedOn w:val="ACBody1"/>
    <w:uiPriority w:val="99"/>
    <w:pPr>
      <w:numPr>
        <w:numId w:val="19"/>
      </w:numPr>
      <w:outlineLvl w:val="0"/>
    </w:pPr>
  </w:style>
  <w:style w:type="paragraph" w:customStyle="1" w:styleId="ACBulletLv2">
    <w:name w:val="AC Bullet Lv 2"/>
    <w:basedOn w:val="ACBody2"/>
    <w:uiPriority w:val="99"/>
    <w:pPr>
      <w:numPr>
        <w:ilvl w:val="1"/>
        <w:numId w:val="19"/>
      </w:numPr>
      <w:outlineLvl w:val="1"/>
    </w:pPr>
  </w:style>
  <w:style w:type="paragraph" w:customStyle="1" w:styleId="ACBulletLv3">
    <w:name w:val="AC Bullet Lv 3"/>
    <w:basedOn w:val="ACBody3"/>
    <w:uiPriority w:val="99"/>
    <w:pPr>
      <w:numPr>
        <w:ilvl w:val="2"/>
        <w:numId w:val="19"/>
      </w:numPr>
      <w:outlineLvl w:val="2"/>
    </w:pPr>
  </w:style>
  <w:style w:type="paragraph" w:customStyle="1" w:styleId="ACBulletLv4">
    <w:name w:val="AC Bullet Lv 4"/>
    <w:basedOn w:val="ACBody4"/>
    <w:uiPriority w:val="99"/>
    <w:pPr>
      <w:numPr>
        <w:ilvl w:val="3"/>
        <w:numId w:val="19"/>
      </w:numPr>
      <w:outlineLvl w:val="3"/>
    </w:pPr>
  </w:style>
  <w:style w:type="paragraph" w:customStyle="1" w:styleId="ACBulletLv5">
    <w:name w:val="AC Bullet Lv 5"/>
    <w:basedOn w:val="ACBody5"/>
    <w:uiPriority w:val="99"/>
    <w:pPr>
      <w:numPr>
        <w:ilvl w:val="4"/>
        <w:numId w:val="19"/>
      </w:numPr>
      <w:outlineLvl w:val="4"/>
    </w:pPr>
  </w:style>
  <w:style w:type="paragraph" w:styleId="BodyText">
    <w:name w:val="Body Text"/>
    <w:basedOn w:val="Normal"/>
    <w:link w:val="BodyTextChar"/>
    <w:uiPriority w:val="1"/>
    <w:qFormat/>
    <w:pPr>
      <w:ind w:left="1153" w:hanging="360"/>
    </w:pPr>
    <w:rPr>
      <w:rFonts w:ascii="Arial Narrow" w:hAnsi="Arial Narrow" w:cs="Arial Narrow"/>
      <w:sz w:val="22"/>
      <w:szCs w:val="22"/>
    </w:rPr>
  </w:style>
  <w:style w:type="character" w:customStyle="1" w:styleId="BodyTextChar">
    <w:name w:val="Body Text Char"/>
    <w:basedOn w:val="DefaultParagraphFont"/>
    <w:link w:val="BodyText"/>
    <w:uiPriority w:val="1"/>
    <w:rPr>
      <w:rFonts w:ascii="Arial Narrow" w:eastAsiaTheme="minorEastAsia" w:hAnsi="Arial Narrow" w:cs="Arial Narrow"/>
      <w:color w:val="000000" w:themeColor="text1"/>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72CE"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eastAsiaTheme="minorEastAsia" w:hAnsi="Arial" w:cs="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heme="minorEastAsia" w:hAnsi="Arial" w:cs="Arial"/>
      <w:b/>
      <w:bCs/>
      <w:color w:val="000000" w:themeColor="text1"/>
      <w:sz w:val="20"/>
      <w:szCs w:val="20"/>
      <w:lang w:val="en-US"/>
    </w:rPr>
  </w:style>
  <w:style w:type="table" w:styleId="TableGrid">
    <w:name w:val="Table Grid"/>
    <w:basedOn w:val="TableNormal"/>
    <w:uiPriority w:val="59"/>
    <w:pPr>
      <w:spacing w:after="0" w:line="240" w:lineRule="auto"/>
    </w:pPr>
    <w:rPr>
      <w:rFonts w:ascii="Arial" w:eastAsiaTheme="minorEastAsia" w:hAnsi="Arial" w:cs="Arial"/>
      <w:color w:val="000000" w:themeColor="text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color w:val="000000" w:themeColor="text1"/>
      <w:sz w:val="18"/>
      <w:szCs w:val="18"/>
      <w:lang w:val="en-US"/>
    </w:rPr>
  </w:style>
  <w:style w:type="paragraph" w:styleId="Revision">
    <w:name w:val="Revision"/>
    <w:hidden/>
    <w:uiPriority w:val="99"/>
    <w:semiHidden/>
    <w:rsid w:val="00FF6718"/>
    <w:pPr>
      <w:spacing w:after="0" w:line="240" w:lineRule="auto"/>
    </w:pPr>
    <w:rPr>
      <w:rFonts w:ascii="Arial" w:eastAsiaTheme="minorEastAsia" w:hAnsi="Arial" w:cs="Arial"/>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Arthur Cox Brand 2020">
  <a:themeElements>
    <a:clrScheme name="Arthur Cox Palette 2020">
      <a:dk1>
        <a:sysClr val="windowText" lastClr="000000"/>
      </a:dk1>
      <a:lt1>
        <a:sysClr val="window" lastClr="FFFFFF"/>
      </a:lt1>
      <a:dk2>
        <a:srgbClr val="425563"/>
      </a:dk2>
      <a:lt2>
        <a:srgbClr val="D7D9D6"/>
      </a:lt2>
      <a:accent1>
        <a:srgbClr val="00BF6F"/>
      </a:accent1>
      <a:accent2>
        <a:srgbClr val="B5BD00"/>
      </a:accent2>
      <a:accent3>
        <a:srgbClr val="0072CE"/>
      </a:accent3>
      <a:accent4>
        <a:srgbClr val="4F4CB1"/>
      </a:accent4>
      <a:accent5>
        <a:srgbClr val="F05323"/>
      </a:accent5>
      <a:accent6>
        <a:srgbClr val="FF9E1B"/>
      </a:accent6>
      <a:hlink>
        <a:srgbClr val="0072CE"/>
      </a:hlink>
      <a:folHlink>
        <a:srgbClr val="00BF6F"/>
      </a:folHlink>
    </a:clrScheme>
    <a:fontScheme name="Arthur Cox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SharedWithUsers xmlns="801a3cf6-255d-4ff5-98fe-b4415afa84b5">
      <UserInfo>
        <DisplayName>Colgan, Neil</DisplayName>
        <AccountId>36</AccountId>
        <AccountType/>
      </UserInfo>
      <UserInfo>
        <DisplayName>Enright, Diarmuid</DisplayName>
        <AccountId>35</AccountId>
        <AccountType/>
      </UserInfo>
      <UserInfo>
        <DisplayName>Price, Daniel</DisplayName>
        <AccountId>66</AccountId>
        <AccountType/>
      </UserInfo>
      <UserInfo>
        <DisplayName>O'Donnell, Eoin</DisplayName>
        <AccountId>27</AccountId>
        <AccountType/>
      </UserInfo>
      <UserInfo>
        <DisplayName>Bryan, Aylwyn</DisplayName>
        <AccountId>34</AccountId>
        <AccountType/>
      </UserInfo>
      <UserInfo>
        <DisplayName>Foley, Isabel</DisplayName>
        <AccountId>33</AccountId>
        <AccountType/>
      </UserInfo>
      <UserInfo>
        <DisplayName>Connolly, Nicola</DisplayName>
        <AccountId>343</AccountId>
        <AccountType/>
      </UserInfo>
      <UserInfo>
        <DisplayName>McKeown, Aisling</DisplayName>
        <AccountId>16</AccountId>
        <AccountType/>
      </UserInfo>
    </SharedWithUsers>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2024-02-20T17:19:05+00:00</DateReceived>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F5D38-7F1F-4AE2-9E3A-F3087025C6C9}">
  <ds:schemaRefs>
    <ds:schemaRef ds:uri="http://schemas.microsoft.com/sharepoint/v3/contenttype/forms"/>
  </ds:schemaRefs>
</ds:datastoreItem>
</file>

<file path=customXml/itemProps2.xml><?xml version="1.0" encoding="utf-8"?>
<ds:datastoreItem xmlns:ds="http://schemas.openxmlformats.org/officeDocument/2006/customXml" ds:itemID="{75D0AA88-2B93-4B25-A6D4-6877BC352E39}">
  <ds:schemaRefs>
    <ds:schemaRef ds:uri="http://schemas.microsoft.com/office/2006/metadata/properties"/>
    <ds:schemaRef ds:uri="http://schemas.microsoft.com/office/infopath/2007/PartnerControls"/>
    <ds:schemaRef ds:uri="9548d79b-1627-4f49-9f89-ab3efdc8ab6b"/>
    <ds:schemaRef ds:uri="9478a2f9-3855-41bc-9e46-72b35019f8c4"/>
  </ds:schemaRefs>
</ds:datastoreItem>
</file>

<file path=customXml/itemProps3.xml><?xml version="1.0" encoding="utf-8"?>
<ds:datastoreItem xmlns:ds="http://schemas.openxmlformats.org/officeDocument/2006/customXml" ds:itemID="{710F733F-EDA9-4763-868B-BE915C755DA0}"/>
</file>

<file path=customXml/itemProps4.xml><?xml version="1.0" encoding="utf-8"?>
<ds:datastoreItem xmlns:ds="http://schemas.openxmlformats.org/officeDocument/2006/customXml" ds:itemID="{F5EC641B-9BAD-4341-A4E5-34C69785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McCormack</dc:creator>
  <cp:keywords/>
  <dc:description/>
  <cp:lastModifiedBy>Connolly, Nicola</cp:lastModifiedBy>
  <cp:revision>3</cp:revision>
  <cp:lastPrinted>2023-05-04T00:47:00Z</cp:lastPrinted>
  <dcterms:created xsi:type="dcterms:W3CDTF">2024-02-19T13:48:00Z</dcterms:created>
  <dcterms:modified xsi:type="dcterms:W3CDTF">2024-02-20T16:43:00Z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AC#48873846.6</vt:lpwstr>
  </property>
  <property fmtid="{D5CDD505-2E9C-101B-9397-08002B2CF9AE}" pid="3" name="ACDocType">
    <vt:lpwstr>DOCUMENT</vt:lpwstr>
  </property>
  <property fmtid="{D5CDD505-2E9C-101B-9397-08002B2CF9AE}" pid="4" name="ACMatter">
    <vt:lpwstr>43295/276/</vt:lpwstr>
  </property>
  <property fmtid="{D5CDD505-2E9C-101B-9397-08002B2CF9AE}" pid="5" name="ContentTypeId">
    <vt:lpwstr>0x010100BE156B1CF39149A8843C57AB06C49AFE0011B886BEF4CCD94F85F46E94360FD412</vt:lpwstr>
  </property>
  <property fmtid="{D5CDD505-2E9C-101B-9397-08002B2CF9AE}" pid="6" name="MediaServiceImageTags">
    <vt:lpwstr/>
  </property>
</Properties>
</file>