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6B" w:rsidRPr="0063228D" w:rsidRDefault="00F66B6B" w:rsidP="00DE55D3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FE2E93" w:rsidRPr="00372A73" w:rsidRDefault="00FE2E93" w:rsidP="00FE2E93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72A73">
        <w:rPr>
          <w:rFonts w:ascii="Arial" w:hAnsi="Arial" w:cs="Arial"/>
          <w:sz w:val="22"/>
          <w:szCs w:val="22"/>
          <w:lang w:val="en-GB"/>
        </w:rPr>
        <w:t xml:space="preserve">In accordance with the articles 106 and 130 of the Market in Financial Instruments Act the Management Board announces the </w:t>
      </w:r>
    </w:p>
    <w:p w:rsidR="00FE2E93" w:rsidRPr="00372A73" w:rsidRDefault="00FE2E93" w:rsidP="00FE2E93">
      <w:pPr>
        <w:pStyle w:val="BodyText"/>
        <w:spacing w:line="276" w:lineRule="auto"/>
        <w:jc w:val="center"/>
        <w:rPr>
          <w:rFonts w:cs="Arial"/>
          <w:b/>
          <w:szCs w:val="24"/>
          <w:lang w:val="en-GB"/>
        </w:rPr>
      </w:pPr>
    </w:p>
    <w:p w:rsidR="00FE2E93" w:rsidRPr="00372A73" w:rsidRDefault="00FE2E93" w:rsidP="00FE2E93">
      <w:pPr>
        <w:pStyle w:val="BodyText"/>
        <w:spacing w:line="276" w:lineRule="auto"/>
        <w:jc w:val="center"/>
        <w:rPr>
          <w:rFonts w:cs="Arial"/>
          <w:b/>
          <w:szCs w:val="24"/>
          <w:lang w:val="en-GB"/>
        </w:rPr>
      </w:pPr>
      <w:proofErr w:type="gramStart"/>
      <w:r w:rsidRPr="00372A73">
        <w:rPr>
          <w:rFonts w:cs="Arial"/>
          <w:b/>
          <w:szCs w:val="24"/>
          <w:lang w:val="en-GB"/>
        </w:rPr>
        <w:t>resolutions</w:t>
      </w:r>
      <w:proofErr w:type="gramEnd"/>
      <w:r w:rsidRPr="00372A73">
        <w:rPr>
          <w:rFonts w:cs="Arial"/>
          <w:b/>
          <w:szCs w:val="24"/>
          <w:lang w:val="en-GB"/>
        </w:rPr>
        <w:t xml:space="preserve"> of the 2</w:t>
      </w:r>
      <w:r>
        <w:rPr>
          <w:rFonts w:cs="Arial"/>
          <w:b/>
          <w:szCs w:val="24"/>
          <w:lang w:val="en-GB"/>
        </w:rPr>
        <w:t>2</w:t>
      </w:r>
      <w:r w:rsidRPr="00FE2E93">
        <w:rPr>
          <w:rFonts w:cs="Arial"/>
          <w:b/>
          <w:szCs w:val="24"/>
          <w:vertAlign w:val="superscript"/>
          <w:lang w:val="en-GB"/>
        </w:rPr>
        <w:t>nd</w:t>
      </w:r>
      <w:r>
        <w:rPr>
          <w:rFonts w:cs="Arial"/>
          <w:b/>
          <w:szCs w:val="24"/>
          <w:lang w:val="en-GB"/>
        </w:rPr>
        <w:t xml:space="preserve"> </w:t>
      </w:r>
      <w:r w:rsidRPr="00372A73">
        <w:rPr>
          <w:rFonts w:cs="Arial"/>
          <w:b/>
          <w:szCs w:val="24"/>
          <w:lang w:val="en-GB"/>
        </w:rPr>
        <w:t>Annual General Meeting o</w:t>
      </w:r>
      <w:r>
        <w:rPr>
          <w:rFonts w:cs="Arial"/>
          <w:b/>
          <w:szCs w:val="24"/>
          <w:lang w:val="en-GB"/>
        </w:rPr>
        <w:t xml:space="preserve">f Krka, </w:t>
      </w:r>
      <w:r w:rsidRPr="004467C8">
        <w:rPr>
          <w:rFonts w:cs="Arial"/>
          <w:b/>
          <w:szCs w:val="24"/>
        </w:rPr>
        <w:t>tovarna zdravil</w:t>
      </w:r>
      <w:r>
        <w:rPr>
          <w:rFonts w:cs="Arial"/>
          <w:b/>
          <w:szCs w:val="24"/>
          <w:lang w:val="en-GB"/>
        </w:rPr>
        <w:t xml:space="preserve">, d. d., </w:t>
      </w:r>
      <w:r w:rsidRPr="00372A73">
        <w:rPr>
          <w:rFonts w:cs="Arial"/>
          <w:b/>
          <w:szCs w:val="24"/>
          <w:lang w:val="en-GB"/>
        </w:rPr>
        <w:t>Novo</w:t>
      </w:r>
      <w:r>
        <w:rPr>
          <w:rFonts w:cs="Arial"/>
          <w:b/>
          <w:szCs w:val="24"/>
          <w:lang w:val="en-GB"/>
        </w:rPr>
        <w:t xml:space="preserve"> </w:t>
      </w:r>
      <w:r w:rsidRPr="004467C8">
        <w:rPr>
          <w:rFonts w:cs="Arial"/>
          <w:b/>
          <w:szCs w:val="24"/>
        </w:rPr>
        <w:t>mesto</w:t>
      </w:r>
      <w:r w:rsidRPr="00372A73">
        <w:rPr>
          <w:rFonts w:cs="Arial"/>
          <w:b/>
          <w:szCs w:val="24"/>
          <w:lang w:val="en-GB"/>
        </w:rPr>
        <w:t xml:space="preserve">, held on </w:t>
      </w:r>
      <w:r>
        <w:rPr>
          <w:rFonts w:cs="Arial"/>
          <w:b/>
          <w:szCs w:val="24"/>
          <w:lang w:val="en-GB"/>
        </w:rPr>
        <w:t>7 July</w:t>
      </w:r>
      <w:r w:rsidRPr="00372A73">
        <w:rPr>
          <w:rFonts w:cs="Arial"/>
          <w:b/>
          <w:szCs w:val="24"/>
          <w:lang w:val="en-GB"/>
        </w:rPr>
        <w:t xml:space="preserve"> 201</w:t>
      </w:r>
      <w:r>
        <w:rPr>
          <w:rFonts w:cs="Arial"/>
          <w:b/>
          <w:szCs w:val="24"/>
          <w:lang w:val="en-GB"/>
        </w:rPr>
        <w:t>6</w:t>
      </w:r>
      <w:r w:rsidRPr="00372A73">
        <w:rPr>
          <w:rFonts w:cs="Arial"/>
          <w:b/>
          <w:szCs w:val="24"/>
          <w:lang w:val="en-GB"/>
        </w:rPr>
        <w:t>.</w:t>
      </w:r>
    </w:p>
    <w:p w:rsidR="00FE2E93" w:rsidRPr="00372A73" w:rsidRDefault="00FE2E93" w:rsidP="00FE2E9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:rsidR="00FE2E93" w:rsidRPr="00372A73" w:rsidRDefault="00FE2E93" w:rsidP="00FE2E93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72A73">
        <w:rPr>
          <w:rFonts w:ascii="Arial" w:hAnsi="Arial" w:cs="Arial"/>
          <w:sz w:val="22"/>
          <w:szCs w:val="22"/>
          <w:lang w:val="en-GB"/>
        </w:rPr>
        <w:t>The total number of shares and voting rights represented on the meeting was</w:t>
      </w:r>
      <w:r w:rsidR="009D27F6">
        <w:rPr>
          <w:rFonts w:ascii="Arial" w:hAnsi="Arial" w:cs="Arial"/>
          <w:sz w:val="22"/>
          <w:szCs w:val="22"/>
          <w:lang w:val="en-GB"/>
        </w:rPr>
        <w:t xml:space="preserve"> 18.375.268</w:t>
      </w:r>
      <w:r>
        <w:rPr>
          <w:rFonts w:ascii="Arial" w:hAnsi="Arial" w:cs="Arial"/>
          <w:sz w:val="22"/>
          <w:szCs w:val="22"/>
          <w:lang w:val="en-GB"/>
        </w:rPr>
        <w:t xml:space="preserve">, representing </w:t>
      </w:r>
      <w:r w:rsidR="009D27F6">
        <w:rPr>
          <w:rFonts w:ascii="Arial" w:hAnsi="Arial" w:cs="Arial"/>
          <w:sz w:val="22"/>
          <w:szCs w:val="22"/>
          <w:lang w:val="en-GB"/>
        </w:rPr>
        <w:t>56.67</w:t>
      </w:r>
      <w:r w:rsidRPr="00372A73">
        <w:rPr>
          <w:rFonts w:ascii="Arial" w:hAnsi="Arial" w:cs="Arial"/>
          <w:sz w:val="22"/>
          <w:szCs w:val="22"/>
          <w:lang w:val="en-GB"/>
        </w:rPr>
        <w:t>% of the total shares with voting rights.</w:t>
      </w:r>
    </w:p>
    <w:p w:rsidR="00FE2E93" w:rsidRPr="00372A73" w:rsidRDefault="00FE2E93" w:rsidP="00FE2E93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FE2E93" w:rsidRPr="00372A73" w:rsidRDefault="00FE2E93" w:rsidP="00FE2E93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72A73">
        <w:rPr>
          <w:rFonts w:ascii="Arial" w:hAnsi="Arial" w:cs="Arial"/>
          <w:sz w:val="22"/>
          <w:szCs w:val="22"/>
          <w:lang w:val="en-GB"/>
        </w:rPr>
        <w:t xml:space="preserve">The General Meeting was attended by notary public, Andrej Tiran, from Novo </w:t>
      </w:r>
      <w:r w:rsidRPr="004467C8">
        <w:rPr>
          <w:rFonts w:ascii="Arial" w:hAnsi="Arial" w:cs="Arial"/>
          <w:sz w:val="22"/>
          <w:szCs w:val="22"/>
          <w:lang w:val="sl-SI"/>
        </w:rPr>
        <w:t>mesto</w:t>
      </w:r>
      <w:r w:rsidRPr="00372A73">
        <w:rPr>
          <w:rFonts w:ascii="Arial" w:hAnsi="Arial" w:cs="Arial"/>
          <w:sz w:val="22"/>
          <w:szCs w:val="22"/>
          <w:lang w:val="en-GB"/>
        </w:rPr>
        <w:t>.</w:t>
      </w:r>
    </w:p>
    <w:p w:rsidR="00FE2E93" w:rsidRDefault="00FE2E93" w:rsidP="00DE55D3">
      <w:pPr>
        <w:spacing w:line="276" w:lineRule="auto"/>
        <w:jc w:val="both"/>
        <w:rPr>
          <w:rFonts w:ascii="Arial" w:hAnsi="Arial"/>
          <w:sz w:val="22"/>
          <w:lang w:val="en-GB"/>
        </w:rPr>
      </w:pPr>
    </w:p>
    <w:p w:rsidR="00DE55D3" w:rsidRPr="0063228D" w:rsidRDefault="003526EA" w:rsidP="00DE55D3">
      <w:pPr>
        <w:spacing w:line="276" w:lineRule="auto"/>
        <w:jc w:val="both"/>
        <w:rPr>
          <w:rFonts w:ascii="Arial" w:hAnsi="Arial" w:cs="Arial"/>
          <w:b/>
          <w:lang w:val="en-GB"/>
        </w:rPr>
      </w:pPr>
      <w:r w:rsidRPr="0063228D">
        <w:rPr>
          <w:rFonts w:ascii="Arial" w:hAnsi="Arial"/>
          <w:b/>
          <w:lang w:val="en-GB"/>
        </w:rPr>
        <w:t xml:space="preserve">1. Opening of the </w:t>
      </w:r>
      <w:r w:rsidR="00755367">
        <w:rPr>
          <w:rFonts w:ascii="Arial" w:hAnsi="Arial"/>
          <w:b/>
          <w:lang w:val="en-GB"/>
        </w:rPr>
        <w:t>AGM</w:t>
      </w:r>
      <w:r w:rsidRPr="0063228D">
        <w:rPr>
          <w:rFonts w:ascii="Arial" w:hAnsi="Arial"/>
          <w:b/>
          <w:lang w:val="en-GB"/>
        </w:rPr>
        <w:t xml:space="preserve"> and election of working bodies</w:t>
      </w:r>
      <w:r w:rsidRPr="0063228D">
        <w:rPr>
          <w:rFonts w:ascii="Arial" w:hAnsi="Arial" w:cs="Arial"/>
          <w:b/>
          <w:lang w:val="en-GB"/>
        </w:rPr>
        <w:t xml:space="preserve"> </w:t>
      </w:r>
    </w:p>
    <w:p w:rsidR="00DE55D3" w:rsidRPr="00EE1A50" w:rsidRDefault="00DE55D3" w:rsidP="00DE55D3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3526EA" w:rsidRPr="00EE1A50" w:rsidRDefault="003526EA" w:rsidP="00DE55D3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E1A50">
        <w:rPr>
          <w:rFonts w:ascii="Arial" w:hAnsi="Arial"/>
          <w:b/>
          <w:sz w:val="22"/>
          <w:lang w:val="en-GB"/>
        </w:rPr>
        <w:t xml:space="preserve">1.1 The attorney </w:t>
      </w:r>
      <w:proofErr w:type="spellStart"/>
      <w:r w:rsidRPr="00EE1A50">
        <w:rPr>
          <w:rFonts w:ascii="Arial" w:hAnsi="Arial"/>
          <w:b/>
          <w:sz w:val="22"/>
          <w:lang w:val="en-GB"/>
        </w:rPr>
        <w:t>Stojan</w:t>
      </w:r>
      <w:proofErr w:type="spellEnd"/>
      <w:r w:rsidRPr="00EE1A50">
        <w:rPr>
          <w:rFonts w:ascii="Arial" w:hAnsi="Arial"/>
          <w:b/>
          <w:sz w:val="22"/>
          <w:lang w:val="en-GB"/>
        </w:rPr>
        <w:t xml:space="preserve"> </w:t>
      </w:r>
      <w:proofErr w:type="spellStart"/>
      <w:r w:rsidRPr="00EE1A50">
        <w:rPr>
          <w:rFonts w:ascii="Arial" w:hAnsi="Arial"/>
          <w:b/>
          <w:sz w:val="22"/>
          <w:lang w:val="en-GB"/>
        </w:rPr>
        <w:t>Zdolšek</w:t>
      </w:r>
      <w:proofErr w:type="spellEnd"/>
      <w:r w:rsidRPr="00EE1A50">
        <w:rPr>
          <w:rFonts w:ascii="Arial" w:hAnsi="Arial"/>
          <w:b/>
          <w:sz w:val="22"/>
          <w:lang w:val="en-GB"/>
        </w:rPr>
        <w:t xml:space="preserve"> shall be appointed as the Chair of the </w:t>
      </w:r>
      <w:r w:rsidR="00755367" w:rsidRPr="00EE1A50">
        <w:rPr>
          <w:rFonts w:ascii="Arial" w:hAnsi="Arial"/>
          <w:b/>
          <w:sz w:val="22"/>
          <w:lang w:val="en-GB"/>
        </w:rPr>
        <w:t>AGM</w:t>
      </w:r>
      <w:r w:rsidRPr="00EE1A50">
        <w:rPr>
          <w:rFonts w:ascii="Arial" w:hAnsi="Arial"/>
          <w:b/>
          <w:sz w:val="22"/>
          <w:lang w:val="en-GB"/>
        </w:rPr>
        <w:t xml:space="preserve">, and </w:t>
      </w:r>
      <w:proofErr w:type="spellStart"/>
      <w:r w:rsidR="00EE1A50" w:rsidRPr="00EE1A50">
        <w:rPr>
          <w:rFonts w:ascii="Arial" w:hAnsi="Arial"/>
          <w:b/>
          <w:sz w:val="22"/>
          <w:lang w:val="en-GB"/>
        </w:rPr>
        <w:t>Ixtlan</w:t>
      </w:r>
      <w:proofErr w:type="spellEnd"/>
      <w:r w:rsidR="00EE1A50" w:rsidRPr="00EE1A50">
        <w:rPr>
          <w:rFonts w:ascii="Arial" w:hAnsi="Arial"/>
          <w:b/>
          <w:sz w:val="22"/>
          <w:lang w:val="en-GB"/>
        </w:rPr>
        <w:t xml:space="preserve"> forum</w:t>
      </w:r>
      <w:r w:rsidRPr="00EE1A50">
        <w:rPr>
          <w:rFonts w:ascii="Arial" w:hAnsi="Arial"/>
          <w:b/>
          <w:sz w:val="22"/>
          <w:lang w:val="en-GB"/>
        </w:rPr>
        <w:t>, d. o. o., Ljubljana as the vote enumerator.</w:t>
      </w:r>
    </w:p>
    <w:p w:rsidR="00DE55D3" w:rsidRDefault="00DE55D3" w:rsidP="00DE55D3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FE2E93" w:rsidRDefault="00FE2E93" w:rsidP="00FE2E9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72A73">
        <w:rPr>
          <w:rFonts w:ascii="Arial" w:hAnsi="Arial" w:cs="Arial"/>
          <w:sz w:val="22"/>
          <w:szCs w:val="22"/>
          <w:lang w:val="en-GB"/>
        </w:rPr>
        <w:t>The resolution was passed unanimously</w:t>
      </w:r>
      <w:r w:rsidR="003E0505">
        <w:rPr>
          <w:rFonts w:ascii="Arial" w:hAnsi="Arial" w:cs="Arial"/>
          <w:sz w:val="22"/>
          <w:szCs w:val="22"/>
          <w:lang w:val="en-GB"/>
        </w:rPr>
        <w:t>.</w:t>
      </w:r>
    </w:p>
    <w:p w:rsidR="00FE2E93" w:rsidRPr="00812355" w:rsidRDefault="00FE2E93" w:rsidP="00FE2E9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61334" w:rsidRPr="0063228D" w:rsidRDefault="00DE55D3" w:rsidP="00DE55D3">
      <w:pPr>
        <w:spacing w:line="276" w:lineRule="auto"/>
        <w:jc w:val="both"/>
        <w:rPr>
          <w:rFonts w:ascii="Arial" w:hAnsi="Arial"/>
          <w:b/>
          <w:spacing w:val="-6"/>
          <w:lang w:val="en-GB"/>
        </w:rPr>
      </w:pPr>
      <w:r w:rsidRPr="0063228D">
        <w:rPr>
          <w:rFonts w:ascii="Arial" w:hAnsi="Arial" w:cs="Arial"/>
          <w:b/>
          <w:spacing w:val="-6"/>
          <w:lang w:val="en-GB"/>
        </w:rPr>
        <w:t xml:space="preserve">2. </w:t>
      </w:r>
      <w:r w:rsidR="00361334" w:rsidRPr="0063228D">
        <w:rPr>
          <w:rFonts w:ascii="Arial" w:hAnsi="Arial"/>
          <w:b/>
          <w:spacing w:val="-6"/>
          <w:lang w:val="en-GB"/>
        </w:rPr>
        <w:t xml:space="preserve">Presentation of </w:t>
      </w:r>
      <w:r w:rsidR="00361334" w:rsidRPr="00F169DD">
        <w:rPr>
          <w:rFonts w:ascii="Arial" w:hAnsi="Arial"/>
          <w:b/>
          <w:spacing w:val="-6"/>
          <w:lang w:val="en-GB"/>
        </w:rPr>
        <w:t xml:space="preserve">the </w:t>
      </w:r>
      <w:r w:rsidR="007C1202" w:rsidRPr="00F169DD">
        <w:rPr>
          <w:rFonts w:ascii="Arial" w:hAnsi="Arial"/>
          <w:b/>
          <w:spacing w:val="-6"/>
          <w:lang w:val="en-GB"/>
        </w:rPr>
        <w:t>2015</w:t>
      </w:r>
      <w:r w:rsidR="00361334" w:rsidRPr="00F169DD">
        <w:rPr>
          <w:rFonts w:ascii="Arial" w:hAnsi="Arial"/>
          <w:b/>
          <w:spacing w:val="-6"/>
          <w:lang w:val="en-GB"/>
        </w:rPr>
        <w:t xml:space="preserve"> Annual Report prepared</w:t>
      </w:r>
      <w:r w:rsidR="00361334" w:rsidRPr="0063228D">
        <w:rPr>
          <w:rFonts w:ascii="Arial" w:hAnsi="Arial"/>
          <w:b/>
          <w:spacing w:val="-6"/>
          <w:lang w:val="en-GB"/>
        </w:rPr>
        <w:t xml:space="preserve"> by the Management Board, including the information on remuneration of the Management and Supervisory Board</w:t>
      </w:r>
      <w:r w:rsidR="0062162D">
        <w:rPr>
          <w:rFonts w:ascii="Arial" w:hAnsi="Arial"/>
          <w:b/>
          <w:spacing w:val="-6"/>
          <w:lang w:val="en-GB"/>
        </w:rPr>
        <w:t xml:space="preserve"> member</w:t>
      </w:r>
      <w:r w:rsidR="00361334" w:rsidRPr="0063228D">
        <w:rPr>
          <w:rFonts w:ascii="Arial" w:hAnsi="Arial"/>
          <w:b/>
          <w:spacing w:val="-6"/>
          <w:lang w:val="en-GB"/>
        </w:rPr>
        <w:t>s, the Auditor’s Report, and the Supervisory Board’s report on its verif</w:t>
      </w:r>
      <w:r w:rsidR="007C1202" w:rsidRPr="0063228D">
        <w:rPr>
          <w:rFonts w:ascii="Arial" w:hAnsi="Arial"/>
          <w:b/>
          <w:spacing w:val="-6"/>
          <w:lang w:val="en-GB"/>
        </w:rPr>
        <w:t>ication and approval of the 2015</w:t>
      </w:r>
      <w:r w:rsidR="00361334" w:rsidRPr="0063228D">
        <w:rPr>
          <w:rFonts w:ascii="Arial" w:hAnsi="Arial"/>
          <w:b/>
          <w:spacing w:val="-6"/>
          <w:lang w:val="en-GB"/>
        </w:rPr>
        <w:t xml:space="preserve"> Annual Report, adoption of the resoluti</w:t>
      </w:r>
      <w:r w:rsidR="007C1202" w:rsidRPr="0063228D">
        <w:rPr>
          <w:rFonts w:ascii="Arial" w:hAnsi="Arial"/>
          <w:b/>
          <w:spacing w:val="-6"/>
          <w:lang w:val="en-GB"/>
        </w:rPr>
        <w:t>on on the allocation of the 2015</w:t>
      </w:r>
      <w:r w:rsidR="00361334" w:rsidRPr="0063228D">
        <w:rPr>
          <w:rFonts w:ascii="Arial" w:hAnsi="Arial"/>
          <w:b/>
          <w:spacing w:val="-6"/>
          <w:lang w:val="en-GB"/>
        </w:rPr>
        <w:t xml:space="preserve"> accumulated profit and the discharge of liability for the Management</w:t>
      </w:r>
      <w:r w:rsidR="007C1202" w:rsidRPr="0063228D">
        <w:rPr>
          <w:rFonts w:ascii="Arial" w:hAnsi="Arial"/>
          <w:b/>
          <w:spacing w:val="-6"/>
          <w:lang w:val="en-GB"/>
        </w:rPr>
        <w:t xml:space="preserve"> and Supervisory Boards for 2015</w:t>
      </w:r>
      <w:r w:rsidR="00361334" w:rsidRPr="0063228D">
        <w:rPr>
          <w:rFonts w:ascii="Arial" w:hAnsi="Arial"/>
          <w:b/>
          <w:spacing w:val="-6"/>
          <w:lang w:val="en-GB"/>
        </w:rPr>
        <w:t>.</w:t>
      </w:r>
    </w:p>
    <w:p w:rsidR="00361334" w:rsidRPr="0063228D" w:rsidRDefault="00361334" w:rsidP="00DE55D3">
      <w:pPr>
        <w:spacing w:line="276" w:lineRule="auto"/>
        <w:jc w:val="both"/>
        <w:rPr>
          <w:rFonts w:ascii="Arial" w:hAnsi="Arial"/>
          <w:b/>
          <w:spacing w:val="-6"/>
          <w:lang w:val="en-GB"/>
        </w:rPr>
      </w:pPr>
    </w:p>
    <w:p w:rsidR="004B6FC6" w:rsidRPr="00FE2E93" w:rsidRDefault="004B6FC6" w:rsidP="004B6FC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E2E93">
        <w:rPr>
          <w:rFonts w:ascii="Arial" w:hAnsi="Arial"/>
          <w:b/>
          <w:sz w:val="22"/>
          <w:lang w:val="en-GB"/>
        </w:rPr>
        <w:t xml:space="preserve">2.1 The </w:t>
      </w:r>
      <w:r w:rsidR="00755367" w:rsidRPr="00FE2E93">
        <w:rPr>
          <w:rFonts w:ascii="Arial" w:hAnsi="Arial"/>
          <w:b/>
          <w:sz w:val="22"/>
          <w:lang w:val="en-GB"/>
        </w:rPr>
        <w:t>AGM</w:t>
      </w:r>
      <w:r w:rsidRPr="00FE2E93">
        <w:rPr>
          <w:rFonts w:ascii="Arial" w:hAnsi="Arial"/>
          <w:b/>
          <w:sz w:val="22"/>
          <w:lang w:val="en-GB"/>
        </w:rPr>
        <w:t xml:space="preserve"> shall be informed about the Management Bo</w:t>
      </w:r>
      <w:r w:rsidR="007C1202" w:rsidRPr="00FE2E93">
        <w:rPr>
          <w:rFonts w:ascii="Arial" w:hAnsi="Arial"/>
          <w:b/>
          <w:sz w:val="22"/>
          <w:lang w:val="en-GB"/>
        </w:rPr>
        <w:t>ard’s Annual Report for the 2015</w:t>
      </w:r>
      <w:r w:rsidRPr="00FE2E93">
        <w:rPr>
          <w:rFonts w:ascii="Arial" w:hAnsi="Arial"/>
          <w:b/>
          <w:sz w:val="22"/>
          <w:lang w:val="en-GB"/>
        </w:rPr>
        <w:t xml:space="preserve"> financial year, including the remuneration of Management and Supervisory Board members, the auditor's report, and the report of the Supervisory Board on its verification an</w:t>
      </w:r>
      <w:r w:rsidR="007C1202" w:rsidRPr="00FE2E93">
        <w:rPr>
          <w:rFonts w:ascii="Arial" w:hAnsi="Arial"/>
          <w:b/>
          <w:sz w:val="22"/>
          <w:lang w:val="en-GB"/>
        </w:rPr>
        <w:t>d approval of the 2015</w:t>
      </w:r>
      <w:r w:rsidRPr="00FE2E93">
        <w:rPr>
          <w:rFonts w:ascii="Arial" w:hAnsi="Arial"/>
          <w:b/>
          <w:sz w:val="22"/>
          <w:lang w:val="en-GB"/>
        </w:rPr>
        <w:t xml:space="preserve"> Annual Report.</w:t>
      </w:r>
    </w:p>
    <w:p w:rsidR="00FE2E93" w:rsidRDefault="00FE2E93" w:rsidP="004B6FC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FE2E93" w:rsidRPr="00DE5843" w:rsidRDefault="00FE2E93" w:rsidP="004B6FC6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E5843">
        <w:rPr>
          <w:rFonts w:ascii="Arial" w:hAnsi="Arial" w:cs="Arial"/>
          <w:sz w:val="22"/>
          <w:szCs w:val="22"/>
          <w:lang w:val="en-GB"/>
        </w:rPr>
        <w:t xml:space="preserve">Shareholder </w:t>
      </w:r>
      <w:r w:rsidR="00F169DD" w:rsidRPr="00DE5843">
        <w:rPr>
          <w:rFonts w:ascii="Arial" w:hAnsi="Arial" w:cs="Arial"/>
          <w:sz w:val="22"/>
          <w:szCs w:val="22"/>
          <w:lang w:val="en-GB"/>
        </w:rPr>
        <w:t>SDH, d. d.</w:t>
      </w:r>
      <w:r w:rsidRPr="00DE5843">
        <w:rPr>
          <w:rFonts w:ascii="Arial" w:hAnsi="Arial" w:cs="Arial"/>
          <w:sz w:val="22"/>
          <w:szCs w:val="22"/>
          <w:lang w:val="en-GB"/>
        </w:rPr>
        <w:t xml:space="preserve"> submitted the counterproposal to the item 2.2 as follows:</w:t>
      </w:r>
    </w:p>
    <w:p w:rsidR="00FE2E93" w:rsidRPr="00DE5843" w:rsidRDefault="00FE2E93" w:rsidP="004B6FC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F169DD" w:rsidRPr="00DE5843" w:rsidRDefault="00F169DD" w:rsidP="00F169D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E5843">
        <w:rPr>
          <w:rFonts w:ascii="Arial" w:hAnsi="Arial" w:cs="Arial"/>
          <w:b/>
          <w:sz w:val="22"/>
          <w:szCs w:val="22"/>
          <w:lang w:val="en-GB"/>
        </w:rPr>
        <w:t>2.2 The accumulated profit for 2015 in the amount of €186,908,421.49 shall be allocated as follows:</w:t>
      </w:r>
    </w:p>
    <w:p w:rsidR="00F169DD" w:rsidRPr="00DE5843" w:rsidRDefault="00F169DD" w:rsidP="00F169D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F169DD" w:rsidRPr="00DE5843" w:rsidRDefault="00F169DD" w:rsidP="00F169D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E5843">
        <w:rPr>
          <w:rFonts w:ascii="Arial" w:hAnsi="Arial" w:cs="Arial"/>
          <w:b/>
          <w:sz w:val="22"/>
          <w:szCs w:val="22"/>
          <w:lang w:val="en-GB"/>
        </w:rPr>
        <w:t xml:space="preserve">€85,932,525.20 </w:t>
      </w:r>
      <w:r w:rsidRPr="00DE5843">
        <w:rPr>
          <w:rFonts w:ascii="Arial" w:hAnsi="Arial" w:cs="Arial"/>
          <w:b/>
          <w:sz w:val="22"/>
          <w:szCs w:val="22"/>
          <w:lang w:val="en-GB"/>
        </w:rPr>
        <w:tab/>
      </w:r>
      <w:r w:rsidRPr="00DE5843">
        <w:rPr>
          <w:rFonts w:ascii="Arial" w:hAnsi="Arial" w:cs="Arial"/>
          <w:b/>
          <w:sz w:val="22"/>
          <w:szCs w:val="22"/>
          <w:lang w:val="en-GB"/>
        </w:rPr>
        <w:tab/>
      </w:r>
      <w:r w:rsidRPr="00DE5843">
        <w:rPr>
          <w:rFonts w:ascii="Arial" w:hAnsi="Arial" w:cs="Arial"/>
          <w:b/>
          <w:sz w:val="22"/>
          <w:szCs w:val="22"/>
          <w:lang w:val="en-GB"/>
        </w:rPr>
        <w:tab/>
      </w:r>
      <w:r w:rsidRPr="00DE5843">
        <w:rPr>
          <w:rFonts w:ascii="Arial" w:hAnsi="Arial" w:cs="Arial"/>
          <w:b/>
          <w:sz w:val="22"/>
          <w:szCs w:val="22"/>
          <w:lang w:val="en-GB"/>
        </w:rPr>
        <w:tab/>
        <w:t>for dividends (€2.65 gross per share);</w:t>
      </w:r>
    </w:p>
    <w:p w:rsidR="00F169DD" w:rsidRPr="00DE5843" w:rsidRDefault="00F169DD" w:rsidP="00F169D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E5843">
        <w:rPr>
          <w:rFonts w:ascii="Arial" w:hAnsi="Arial" w:cs="Arial"/>
          <w:b/>
          <w:sz w:val="22"/>
          <w:szCs w:val="22"/>
          <w:lang w:val="en-GB"/>
        </w:rPr>
        <w:t xml:space="preserve">€50,487,948.14 </w:t>
      </w:r>
      <w:r w:rsidRPr="00DE5843">
        <w:rPr>
          <w:rFonts w:ascii="Arial" w:hAnsi="Arial" w:cs="Arial"/>
          <w:b/>
          <w:sz w:val="22"/>
          <w:szCs w:val="22"/>
          <w:lang w:val="en-GB"/>
        </w:rPr>
        <w:tab/>
      </w:r>
      <w:r w:rsidRPr="00DE5843">
        <w:rPr>
          <w:rFonts w:ascii="Arial" w:hAnsi="Arial" w:cs="Arial"/>
          <w:b/>
          <w:sz w:val="22"/>
          <w:szCs w:val="22"/>
          <w:lang w:val="en-GB"/>
        </w:rPr>
        <w:tab/>
      </w:r>
      <w:r w:rsidRPr="00DE5843">
        <w:rPr>
          <w:rFonts w:ascii="Arial" w:hAnsi="Arial" w:cs="Arial"/>
          <w:b/>
          <w:sz w:val="22"/>
          <w:szCs w:val="22"/>
          <w:lang w:val="en-GB"/>
        </w:rPr>
        <w:tab/>
      </w:r>
      <w:r w:rsidRPr="00DE5843">
        <w:rPr>
          <w:rFonts w:ascii="Arial" w:hAnsi="Arial" w:cs="Arial"/>
          <w:b/>
          <w:sz w:val="22"/>
          <w:szCs w:val="22"/>
          <w:lang w:val="en-GB"/>
        </w:rPr>
        <w:tab/>
        <w:t xml:space="preserve">for other profit reserves; </w:t>
      </w:r>
    </w:p>
    <w:p w:rsidR="00F169DD" w:rsidRPr="00DE5843" w:rsidRDefault="00F169DD" w:rsidP="00F169D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DE5843">
        <w:rPr>
          <w:rFonts w:ascii="Arial" w:hAnsi="Arial" w:cs="Arial"/>
          <w:b/>
          <w:sz w:val="22"/>
          <w:szCs w:val="22"/>
          <w:lang w:val="en-GB"/>
        </w:rPr>
        <w:t>€50,487,948.15</w:t>
      </w:r>
      <w:r w:rsidRPr="00DE5843">
        <w:rPr>
          <w:rFonts w:ascii="Arial" w:hAnsi="Arial" w:cs="Arial"/>
          <w:b/>
          <w:sz w:val="22"/>
          <w:szCs w:val="22"/>
          <w:lang w:val="en-GB"/>
        </w:rPr>
        <w:tab/>
      </w:r>
      <w:r w:rsidRPr="00DE5843">
        <w:rPr>
          <w:rFonts w:ascii="Arial" w:hAnsi="Arial" w:cs="Arial"/>
          <w:b/>
          <w:sz w:val="22"/>
          <w:szCs w:val="22"/>
          <w:lang w:val="en-GB"/>
        </w:rPr>
        <w:tab/>
      </w:r>
      <w:r w:rsidRPr="00DE5843">
        <w:rPr>
          <w:rFonts w:ascii="Arial" w:hAnsi="Arial" w:cs="Arial"/>
          <w:b/>
          <w:sz w:val="22"/>
          <w:szCs w:val="22"/>
          <w:lang w:val="en-GB"/>
        </w:rPr>
        <w:tab/>
      </w:r>
      <w:r w:rsidRPr="00DE5843">
        <w:rPr>
          <w:rFonts w:ascii="Arial" w:hAnsi="Arial" w:cs="Arial"/>
          <w:b/>
          <w:sz w:val="22"/>
          <w:szCs w:val="22"/>
          <w:lang w:val="en-GB"/>
        </w:rPr>
        <w:tab/>
        <w:t>for retained earnings.</w:t>
      </w:r>
      <w:proofErr w:type="gramEnd"/>
      <w:r w:rsidRPr="00DE5843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F169DD" w:rsidRPr="00DE5843" w:rsidRDefault="00F169DD" w:rsidP="00F169D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FE2E93" w:rsidRPr="001A7B27" w:rsidRDefault="00F169DD" w:rsidP="00F169DD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  <w:lang w:val="en-GB"/>
        </w:rPr>
      </w:pPr>
      <w:r w:rsidRPr="00DE5843">
        <w:rPr>
          <w:rFonts w:ascii="Arial" w:hAnsi="Arial" w:cs="Arial"/>
          <w:b/>
          <w:sz w:val="22"/>
          <w:szCs w:val="22"/>
          <w:lang w:val="en-GB"/>
        </w:rPr>
        <w:t xml:space="preserve">The pay-out of dividends shall commence within thirty (30) days after the AGM has been concluded. The shareholder records in the share register at KDD – </w:t>
      </w:r>
      <w:proofErr w:type="spellStart"/>
      <w:r w:rsidRPr="00DE5843">
        <w:rPr>
          <w:rFonts w:ascii="Arial" w:hAnsi="Arial" w:cs="Arial"/>
          <w:b/>
          <w:sz w:val="22"/>
          <w:szCs w:val="22"/>
          <w:lang w:val="en-GB"/>
        </w:rPr>
        <w:t>Centralna</w:t>
      </w:r>
      <w:proofErr w:type="spellEnd"/>
      <w:r w:rsidRPr="00DE5843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DE5843">
        <w:rPr>
          <w:rFonts w:ascii="Arial" w:hAnsi="Arial" w:cs="Arial"/>
          <w:b/>
          <w:sz w:val="22"/>
          <w:szCs w:val="22"/>
          <w:lang w:val="en-GB"/>
        </w:rPr>
        <w:t>klirinško</w:t>
      </w:r>
      <w:proofErr w:type="spellEnd"/>
      <w:r w:rsidRPr="00DE5843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DE5843">
        <w:rPr>
          <w:rFonts w:ascii="Arial" w:hAnsi="Arial" w:cs="Arial"/>
          <w:b/>
          <w:sz w:val="22"/>
          <w:szCs w:val="22"/>
          <w:lang w:val="en-GB"/>
        </w:rPr>
        <w:t>depotna</w:t>
      </w:r>
      <w:proofErr w:type="spellEnd"/>
      <w:r w:rsidRPr="00DE5843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DE5843">
        <w:rPr>
          <w:rFonts w:ascii="Arial" w:hAnsi="Arial" w:cs="Arial"/>
          <w:b/>
          <w:sz w:val="22"/>
          <w:szCs w:val="22"/>
          <w:lang w:val="en-GB"/>
        </w:rPr>
        <w:t>družba</w:t>
      </w:r>
      <w:proofErr w:type="spellEnd"/>
      <w:r w:rsidRPr="00DE5843">
        <w:rPr>
          <w:rFonts w:ascii="Arial" w:hAnsi="Arial" w:cs="Arial"/>
          <w:b/>
          <w:sz w:val="22"/>
          <w:szCs w:val="22"/>
          <w:lang w:val="en-GB"/>
        </w:rPr>
        <w:t xml:space="preserve"> (Central Securities Clearing Corporation), d. d., Ljubljana, as at 12 July 2016 shall apply for the dividend pay-out.</w:t>
      </w:r>
    </w:p>
    <w:p w:rsidR="00FE2E93" w:rsidRDefault="00FE2E93" w:rsidP="004B6FC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A17446" w:rsidRDefault="00A17446" w:rsidP="00A17446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72A73">
        <w:rPr>
          <w:rFonts w:ascii="Arial" w:hAnsi="Arial" w:cs="Arial"/>
          <w:sz w:val="22"/>
          <w:szCs w:val="22"/>
          <w:lang w:val="en-GB"/>
        </w:rPr>
        <w:lastRenderedPageBreak/>
        <w:t>The resolution was adopted. There were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9D27F6">
        <w:rPr>
          <w:rFonts w:ascii="Arial" w:hAnsi="Arial" w:cs="Arial"/>
          <w:sz w:val="22"/>
          <w:szCs w:val="22"/>
          <w:lang w:val="en-GB"/>
        </w:rPr>
        <w:t>18,188,034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 votes cast on the proposed resolution, equivalent to the same number of shares. There were </w:t>
      </w:r>
      <w:r w:rsidR="009D27F6">
        <w:rPr>
          <w:rFonts w:ascii="Arial" w:hAnsi="Arial" w:cs="Arial"/>
          <w:sz w:val="22"/>
          <w:szCs w:val="22"/>
          <w:lang w:val="en-GB"/>
        </w:rPr>
        <w:t>18,188,034</w:t>
      </w:r>
      <w:r w:rsidRPr="00A17446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votes in favour of the proposed resolutions representing </w:t>
      </w:r>
      <w:r w:rsidR="009D27F6">
        <w:rPr>
          <w:rFonts w:ascii="Arial" w:hAnsi="Arial" w:cs="Arial"/>
          <w:sz w:val="22"/>
          <w:szCs w:val="22"/>
          <w:lang w:val="en-GB"/>
        </w:rPr>
        <w:t>100.00</w:t>
      </w:r>
      <w:r w:rsidRPr="00A965D1">
        <w:rPr>
          <w:rFonts w:ascii="Arial" w:hAnsi="Arial" w:cs="Arial"/>
          <w:sz w:val="22"/>
          <w:szCs w:val="22"/>
          <w:lang w:val="en-GB"/>
        </w:rPr>
        <w:t xml:space="preserve">% </w:t>
      </w:r>
      <w:r w:rsidRPr="00372A73">
        <w:rPr>
          <w:rFonts w:ascii="Arial" w:hAnsi="Arial" w:cs="Arial"/>
          <w:sz w:val="22"/>
          <w:szCs w:val="22"/>
          <w:lang w:val="en-GB"/>
        </w:rPr>
        <w:t>of all votes cast.</w:t>
      </w:r>
    </w:p>
    <w:p w:rsidR="00FE2E93" w:rsidRPr="00FE2E93" w:rsidRDefault="00FE2E93" w:rsidP="004B6FC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4B6FC6" w:rsidRPr="00FE2E93" w:rsidRDefault="004B6FC6" w:rsidP="004B6FC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E2E93">
        <w:rPr>
          <w:rFonts w:ascii="Arial" w:hAnsi="Arial"/>
          <w:b/>
          <w:sz w:val="22"/>
          <w:lang w:val="en-GB"/>
        </w:rPr>
        <w:t xml:space="preserve">2.3 The </w:t>
      </w:r>
      <w:r w:rsidR="00755367" w:rsidRPr="00FE2E93">
        <w:rPr>
          <w:rFonts w:ascii="Arial" w:hAnsi="Arial"/>
          <w:b/>
          <w:sz w:val="22"/>
          <w:lang w:val="en-GB"/>
        </w:rPr>
        <w:t>AGM</w:t>
      </w:r>
      <w:r w:rsidRPr="00FE2E93">
        <w:rPr>
          <w:rFonts w:ascii="Arial" w:hAnsi="Arial"/>
          <w:b/>
          <w:sz w:val="22"/>
          <w:lang w:val="en-GB"/>
        </w:rPr>
        <w:t xml:space="preserve"> approves and gives its consent to the work of t</w:t>
      </w:r>
      <w:r w:rsidR="007C1202" w:rsidRPr="00FE2E93">
        <w:rPr>
          <w:rFonts w:ascii="Arial" w:hAnsi="Arial"/>
          <w:b/>
          <w:sz w:val="22"/>
          <w:lang w:val="en-GB"/>
        </w:rPr>
        <w:t>he Management Board for the 2015</w:t>
      </w:r>
      <w:r w:rsidRPr="00FE2E93">
        <w:rPr>
          <w:rFonts w:ascii="Arial" w:hAnsi="Arial"/>
          <w:b/>
          <w:sz w:val="22"/>
          <w:lang w:val="en-GB"/>
        </w:rPr>
        <w:t xml:space="preserve"> financial year and discharges it from liability for performance of its duties.</w:t>
      </w:r>
    </w:p>
    <w:p w:rsidR="004B6FC6" w:rsidRDefault="004B6FC6" w:rsidP="00DE55D3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A17446" w:rsidRDefault="00A17446" w:rsidP="00A17446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72A73">
        <w:rPr>
          <w:rFonts w:ascii="Arial" w:hAnsi="Arial" w:cs="Arial"/>
          <w:sz w:val="22"/>
          <w:szCs w:val="22"/>
          <w:lang w:val="en-GB"/>
        </w:rPr>
        <w:t>The resolution was adopted. There were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9D27F6">
        <w:rPr>
          <w:rFonts w:ascii="Arial" w:hAnsi="Arial" w:cs="Arial"/>
          <w:sz w:val="22"/>
          <w:szCs w:val="22"/>
          <w:lang w:val="en-GB"/>
        </w:rPr>
        <w:t>18,375,268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 votes cast on the proposed resolution, equivalent to the same number of shares. There were </w:t>
      </w:r>
      <w:r w:rsidR="009D27F6">
        <w:rPr>
          <w:rFonts w:ascii="Arial" w:hAnsi="Arial" w:cs="Arial"/>
          <w:sz w:val="22"/>
          <w:szCs w:val="22"/>
          <w:lang w:val="en-GB"/>
        </w:rPr>
        <w:t>18,367,343</w:t>
      </w:r>
      <w:r w:rsidRPr="00A17446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votes in favour of the proposed resolutions representing </w:t>
      </w:r>
      <w:r w:rsidR="009D27F6">
        <w:rPr>
          <w:rFonts w:ascii="Arial" w:hAnsi="Arial" w:cs="Arial"/>
          <w:sz w:val="22"/>
          <w:szCs w:val="22"/>
          <w:lang w:val="en-GB"/>
        </w:rPr>
        <w:t>99.96</w:t>
      </w:r>
      <w:r w:rsidRPr="00A965D1">
        <w:rPr>
          <w:rFonts w:ascii="Arial" w:hAnsi="Arial" w:cs="Arial"/>
          <w:sz w:val="22"/>
          <w:szCs w:val="22"/>
          <w:lang w:val="en-GB"/>
        </w:rPr>
        <w:t>%</w:t>
      </w:r>
      <w:r w:rsidRPr="00A17446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Pr="00372A73">
        <w:rPr>
          <w:rFonts w:ascii="Arial" w:hAnsi="Arial" w:cs="Arial"/>
          <w:sz w:val="22"/>
          <w:szCs w:val="22"/>
          <w:lang w:val="en-GB"/>
        </w:rPr>
        <w:t>of all votes cast.</w:t>
      </w:r>
    </w:p>
    <w:p w:rsidR="00FE2E93" w:rsidRPr="0063228D" w:rsidRDefault="00FE2E93" w:rsidP="00DE55D3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4B6FC6" w:rsidRPr="00FE2E93" w:rsidRDefault="004B6FC6" w:rsidP="004B6FC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E2E93">
        <w:rPr>
          <w:rFonts w:ascii="Arial" w:hAnsi="Arial"/>
          <w:b/>
          <w:sz w:val="22"/>
          <w:lang w:val="en-GB"/>
        </w:rPr>
        <w:t xml:space="preserve">2.4 The </w:t>
      </w:r>
      <w:r w:rsidR="00755367" w:rsidRPr="00FE2E93">
        <w:rPr>
          <w:rFonts w:ascii="Arial" w:hAnsi="Arial"/>
          <w:b/>
          <w:sz w:val="22"/>
          <w:lang w:val="en-GB"/>
        </w:rPr>
        <w:t>AGM</w:t>
      </w:r>
      <w:r w:rsidRPr="00FE2E93">
        <w:rPr>
          <w:rFonts w:ascii="Arial" w:hAnsi="Arial"/>
          <w:b/>
          <w:sz w:val="22"/>
          <w:lang w:val="en-GB"/>
        </w:rPr>
        <w:t xml:space="preserve"> approves and gives its consent to the work of th</w:t>
      </w:r>
      <w:r w:rsidR="007C1202" w:rsidRPr="00FE2E93">
        <w:rPr>
          <w:rFonts w:ascii="Arial" w:hAnsi="Arial"/>
          <w:b/>
          <w:sz w:val="22"/>
          <w:lang w:val="en-GB"/>
        </w:rPr>
        <w:t>e Supervisory Board for the 2015</w:t>
      </w:r>
      <w:r w:rsidRPr="00FE2E93">
        <w:rPr>
          <w:rFonts w:ascii="Arial" w:hAnsi="Arial"/>
          <w:b/>
          <w:sz w:val="22"/>
          <w:lang w:val="en-GB"/>
        </w:rPr>
        <w:t xml:space="preserve"> financial year and discharges it from liability for performance of its duties.</w:t>
      </w:r>
    </w:p>
    <w:p w:rsidR="004B6FC6" w:rsidRDefault="004B6FC6" w:rsidP="00767718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</w:p>
    <w:p w:rsidR="00A17446" w:rsidRDefault="00A17446" w:rsidP="00A17446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72A73">
        <w:rPr>
          <w:rFonts w:ascii="Arial" w:hAnsi="Arial" w:cs="Arial"/>
          <w:sz w:val="22"/>
          <w:szCs w:val="22"/>
          <w:lang w:val="en-GB"/>
        </w:rPr>
        <w:t>The resolution was adopted. There were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9D27F6">
        <w:rPr>
          <w:rFonts w:ascii="Arial" w:hAnsi="Arial" w:cs="Arial"/>
          <w:sz w:val="22"/>
          <w:szCs w:val="22"/>
          <w:lang w:val="en-GB"/>
        </w:rPr>
        <w:t>18,375,268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 votes cast on the proposed resolution, equivalent to the same number of shares. There were </w:t>
      </w:r>
      <w:r w:rsidR="009D27F6">
        <w:rPr>
          <w:rFonts w:ascii="Arial" w:hAnsi="Arial" w:cs="Arial"/>
          <w:sz w:val="22"/>
          <w:szCs w:val="22"/>
          <w:lang w:val="en-GB"/>
        </w:rPr>
        <w:t>18,366,895</w:t>
      </w:r>
      <w:r w:rsidRPr="00A17446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votes in favour of the proposed resolutions representing </w:t>
      </w:r>
      <w:r w:rsidR="009D27F6">
        <w:rPr>
          <w:rFonts w:ascii="Arial" w:hAnsi="Arial" w:cs="Arial"/>
          <w:sz w:val="22"/>
          <w:szCs w:val="22"/>
          <w:lang w:val="en-GB"/>
        </w:rPr>
        <w:t>99.95</w:t>
      </w:r>
      <w:r w:rsidRPr="00A965D1">
        <w:rPr>
          <w:rFonts w:ascii="Arial" w:hAnsi="Arial" w:cs="Arial"/>
          <w:sz w:val="22"/>
          <w:szCs w:val="22"/>
          <w:lang w:val="en-GB"/>
        </w:rPr>
        <w:t>%</w:t>
      </w:r>
      <w:r w:rsidRPr="00A17446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Pr="00372A73">
        <w:rPr>
          <w:rFonts w:ascii="Arial" w:hAnsi="Arial" w:cs="Arial"/>
          <w:sz w:val="22"/>
          <w:szCs w:val="22"/>
          <w:lang w:val="en-GB"/>
        </w:rPr>
        <w:t>of all votes cast.</w:t>
      </w:r>
    </w:p>
    <w:p w:rsidR="00E470FD" w:rsidRPr="0063228D" w:rsidRDefault="00E470FD" w:rsidP="00767718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</w:p>
    <w:p w:rsidR="00B34542" w:rsidRPr="0063228D" w:rsidRDefault="00DE55D3" w:rsidP="00B34542">
      <w:pPr>
        <w:spacing w:line="276" w:lineRule="auto"/>
        <w:ind w:right="-180"/>
        <w:jc w:val="both"/>
        <w:rPr>
          <w:rFonts w:ascii="Arial" w:hAnsi="Arial" w:cs="Arial"/>
          <w:b/>
          <w:strike/>
          <w:lang w:val="en-GB"/>
        </w:rPr>
      </w:pPr>
      <w:r w:rsidRPr="0063228D">
        <w:rPr>
          <w:rFonts w:ascii="Arial" w:hAnsi="Arial" w:cs="Arial"/>
          <w:b/>
          <w:lang w:val="en-GB"/>
        </w:rPr>
        <w:t xml:space="preserve">3. </w:t>
      </w:r>
      <w:r w:rsidR="00EA7EA0" w:rsidRPr="0063228D">
        <w:rPr>
          <w:rFonts w:ascii="Arial" w:hAnsi="Arial" w:cs="Arial"/>
          <w:b/>
          <w:lang w:val="en-GB"/>
        </w:rPr>
        <w:t>Inform</w:t>
      </w:r>
      <w:r w:rsidR="00EA7EA0">
        <w:rPr>
          <w:rFonts w:ascii="Arial" w:hAnsi="Arial" w:cs="Arial"/>
          <w:b/>
          <w:lang w:val="en-GB"/>
        </w:rPr>
        <w:t>ation to</w:t>
      </w:r>
      <w:r w:rsidR="002F16F2" w:rsidRPr="0063228D">
        <w:rPr>
          <w:rFonts w:ascii="Arial" w:hAnsi="Arial" w:cs="Arial"/>
          <w:b/>
          <w:lang w:val="en-GB"/>
        </w:rPr>
        <w:t xml:space="preserve"> </w:t>
      </w:r>
      <w:r w:rsidR="007C1202" w:rsidRPr="0063228D">
        <w:rPr>
          <w:rFonts w:ascii="Arial" w:hAnsi="Arial" w:cs="Arial"/>
          <w:b/>
          <w:lang w:val="en-GB"/>
        </w:rPr>
        <w:t xml:space="preserve">the </w:t>
      </w:r>
      <w:r w:rsidR="00755367">
        <w:rPr>
          <w:rFonts w:ascii="Arial" w:hAnsi="Arial" w:cs="Arial"/>
          <w:b/>
          <w:lang w:val="en-GB"/>
        </w:rPr>
        <w:t>AGM</w:t>
      </w:r>
      <w:r w:rsidR="007C1202" w:rsidRPr="0063228D">
        <w:rPr>
          <w:rFonts w:ascii="Arial" w:hAnsi="Arial" w:cs="Arial"/>
          <w:b/>
          <w:lang w:val="en-GB"/>
        </w:rPr>
        <w:t xml:space="preserve"> about the resignation of Matej Pirc as</w:t>
      </w:r>
      <w:r w:rsidR="002F16F2" w:rsidRPr="0063228D">
        <w:rPr>
          <w:rFonts w:ascii="Arial" w:hAnsi="Arial" w:cs="Arial"/>
          <w:b/>
          <w:lang w:val="en-GB"/>
        </w:rPr>
        <w:t xml:space="preserve"> a</w:t>
      </w:r>
      <w:r w:rsidR="007C1202" w:rsidRPr="0063228D">
        <w:rPr>
          <w:rFonts w:ascii="Arial" w:hAnsi="Arial" w:cs="Arial"/>
          <w:b/>
          <w:lang w:val="en-GB"/>
        </w:rPr>
        <w:t xml:space="preserve"> member and </w:t>
      </w:r>
      <w:r w:rsidR="00C061FA">
        <w:rPr>
          <w:rFonts w:ascii="Arial" w:hAnsi="Arial" w:cs="Arial"/>
          <w:b/>
          <w:lang w:val="en-GB"/>
        </w:rPr>
        <w:t>President</w:t>
      </w:r>
      <w:r w:rsidR="007C1202" w:rsidRPr="0063228D">
        <w:rPr>
          <w:rFonts w:ascii="Arial" w:hAnsi="Arial" w:cs="Arial"/>
          <w:b/>
          <w:lang w:val="en-GB"/>
        </w:rPr>
        <w:t xml:space="preserve"> of the Supervisory Board and the election of a Supervisory Board member</w:t>
      </w:r>
      <w:r w:rsidR="00957A45" w:rsidRPr="0063228D">
        <w:rPr>
          <w:rFonts w:ascii="Arial" w:hAnsi="Arial" w:cs="Arial"/>
          <w:b/>
          <w:lang w:val="en-GB"/>
        </w:rPr>
        <w:t xml:space="preserve">, </w:t>
      </w:r>
      <w:r w:rsidR="0045489D" w:rsidRPr="0045489D">
        <w:rPr>
          <w:rFonts w:ascii="Arial" w:hAnsi="Arial" w:cs="Arial"/>
          <w:b/>
          <w:lang w:val="en-GB"/>
        </w:rPr>
        <w:t>shareholder representative</w:t>
      </w:r>
      <w:r w:rsidR="002F16F2" w:rsidRPr="0063228D">
        <w:rPr>
          <w:rFonts w:ascii="Arial" w:hAnsi="Arial" w:cs="Arial"/>
          <w:b/>
          <w:lang w:val="en-GB"/>
        </w:rPr>
        <w:t xml:space="preserve"> </w:t>
      </w:r>
    </w:p>
    <w:p w:rsidR="00A25581" w:rsidRPr="0063228D" w:rsidRDefault="00A25581" w:rsidP="00DE55D3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BA27F8" w:rsidRPr="00FE2E93" w:rsidRDefault="00BA27F8" w:rsidP="00347D17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E2E93">
        <w:rPr>
          <w:rFonts w:ascii="Arial" w:hAnsi="Arial" w:cs="Arial"/>
          <w:b/>
          <w:sz w:val="22"/>
          <w:szCs w:val="22"/>
          <w:lang w:val="en-GB"/>
        </w:rPr>
        <w:t xml:space="preserve">3.1 </w:t>
      </w:r>
      <w:r w:rsidR="002F16F2" w:rsidRPr="00FE2E93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="00755367" w:rsidRPr="00FE2E93">
        <w:rPr>
          <w:rFonts w:ascii="Arial" w:hAnsi="Arial" w:cs="Arial"/>
          <w:b/>
          <w:sz w:val="22"/>
          <w:szCs w:val="22"/>
          <w:lang w:val="en-GB"/>
        </w:rPr>
        <w:t>AGM</w:t>
      </w:r>
      <w:r w:rsidR="002F16F2" w:rsidRPr="00FE2E93">
        <w:rPr>
          <w:rFonts w:ascii="Arial" w:hAnsi="Arial" w:cs="Arial"/>
          <w:b/>
          <w:sz w:val="22"/>
          <w:szCs w:val="22"/>
          <w:lang w:val="en-GB"/>
        </w:rPr>
        <w:t xml:space="preserve"> is informed that as at 7</w:t>
      </w:r>
      <w:r w:rsidR="005E6303" w:rsidRPr="00FE2E93">
        <w:rPr>
          <w:rFonts w:ascii="Arial" w:hAnsi="Arial" w:cs="Arial"/>
          <w:b/>
          <w:sz w:val="22"/>
          <w:szCs w:val="22"/>
          <w:lang w:val="en-GB"/>
        </w:rPr>
        <w:t xml:space="preserve"> July </w:t>
      </w:r>
      <w:r w:rsidR="002F16F2" w:rsidRPr="00FE2E93">
        <w:rPr>
          <w:rFonts w:ascii="Arial" w:hAnsi="Arial" w:cs="Arial"/>
          <w:b/>
          <w:sz w:val="22"/>
          <w:szCs w:val="22"/>
          <w:lang w:val="en-GB"/>
        </w:rPr>
        <w:t xml:space="preserve">2016, Matej </w:t>
      </w:r>
      <w:proofErr w:type="spellStart"/>
      <w:r w:rsidR="002F16F2" w:rsidRPr="00FE2E93">
        <w:rPr>
          <w:rFonts w:ascii="Arial" w:hAnsi="Arial" w:cs="Arial"/>
          <w:b/>
          <w:sz w:val="22"/>
          <w:szCs w:val="22"/>
          <w:lang w:val="en-GB"/>
        </w:rPr>
        <w:t>Pirc’s</w:t>
      </w:r>
      <w:proofErr w:type="spellEnd"/>
      <w:r w:rsidR="002F16F2" w:rsidRPr="00FE2E9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F60C96" w:rsidRPr="00FE2E93">
        <w:rPr>
          <w:rFonts w:ascii="Arial" w:hAnsi="Arial" w:cs="Arial"/>
          <w:b/>
          <w:sz w:val="22"/>
          <w:szCs w:val="22"/>
          <w:lang w:val="en-GB"/>
        </w:rPr>
        <w:t>term</w:t>
      </w:r>
      <w:r w:rsidR="002F16F2" w:rsidRPr="00FE2E93">
        <w:rPr>
          <w:rFonts w:ascii="Arial" w:hAnsi="Arial" w:cs="Arial"/>
          <w:b/>
          <w:sz w:val="22"/>
          <w:szCs w:val="22"/>
          <w:lang w:val="en-GB"/>
        </w:rPr>
        <w:t xml:space="preserve"> as a </w:t>
      </w:r>
      <w:r w:rsidR="00F60C96" w:rsidRPr="00FE2E93">
        <w:rPr>
          <w:rFonts w:ascii="Arial" w:hAnsi="Arial" w:cs="Arial"/>
          <w:b/>
          <w:sz w:val="22"/>
          <w:szCs w:val="22"/>
          <w:lang w:val="en-GB"/>
        </w:rPr>
        <w:t xml:space="preserve">Supervisory Board </w:t>
      </w:r>
      <w:r w:rsidR="002F16F2" w:rsidRPr="00FE2E93">
        <w:rPr>
          <w:rFonts w:ascii="Arial" w:hAnsi="Arial" w:cs="Arial"/>
          <w:b/>
          <w:sz w:val="22"/>
          <w:szCs w:val="22"/>
          <w:lang w:val="en-GB"/>
        </w:rPr>
        <w:t xml:space="preserve">member and as </w:t>
      </w:r>
      <w:r w:rsidR="00F60C96" w:rsidRPr="00FE2E93">
        <w:rPr>
          <w:rFonts w:ascii="Arial" w:hAnsi="Arial" w:cs="Arial"/>
          <w:b/>
          <w:sz w:val="22"/>
          <w:szCs w:val="22"/>
          <w:lang w:val="en-GB"/>
        </w:rPr>
        <w:t>the</w:t>
      </w:r>
      <w:r w:rsidR="002F16F2" w:rsidRPr="00FE2E9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C061FA" w:rsidRPr="00FE2E93">
        <w:rPr>
          <w:rFonts w:ascii="Arial" w:hAnsi="Arial" w:cs="Arial"/>
          <w:b/>
          <w:sz w:val="22"/>
          <w:szCs w:val="22"/>
          <w:lang w:val="en-GB"/>
        </w:rPr>
        <w:t>President</w:t>
      </w:r>
      <w:r w:rsidR="002F16F2" w:rsidRPr="00FE2E93">
        <w:rPr>
          <w:rFonts w:ascii="Arial" w:hAnsi="Arial" w:cs="Arial"/>
          <w:b/>
          <w:sz w:val="22"/>
          <w:szCs w:val="22"/>
          <w:lang w:val="en-GB"/>
        </w:rPr>
        <w:t xml:space="preserve"> of the Supervisory Board of Krka, d. d., Novo mesto ceases due to resignation</w:t>
      </w:r>
      <w:r w:rsidRPr="00FE2E93">
        <w:rPr>
          <w:rFonts w:ascii="Arial" w:hAnsi="Arial" w:cs="Arial"/>
          <w:b/>
          <w:sz w:val="22"/>
          <w:szCs w:val="22"/>
          <w:lang w:val="en-GB"/>
        </w:rPr>
        <w:t xml:space="preserve">.  </w:t>
      </w:r>
    </w:p>
    <w:p w:rsidR="00A25581" w:rsidRDefault="00A25581" w:rsidP="00A25581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A17446" w:rsidRDefault="00A17446" w:rsidP="00A17446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72A73">
        <w:rPr>
          <w:rFonts w:ascii="Arial" w:hAnsi="Arial" w:cs="Arial"/>
          <w:sz w:val="22"/>
          <w:szCs w:val="22"/>
          <w:lang w:val="en-GB"/>
        </w:rPr>
        <w:t>The resolution was adopted. There were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9D27F6">
        <w:rPr>
          <w:rFonts w:ascii="Arial" w:hAnsi="Arial" w:cs="Arial"/>
          <w:sz w:val="22"/>
          <w:szCs w:val="22"/>
          <w:lang w:val="en-GB"/>
        </w:rPr>
        <w:t>18,375,268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 votes cast on the proposed resolution, equivalent to the same number of shares. There were </w:t>
      </w:r>
      <w:r w:rsidR="009D27F6">
        <w:rPr>
          <w:rFonts w:ascii="Arial" w:hAnsi="Arial" w:cs="Arial"/>
          <w:sz w:val="22"/>
          <w:szCs w:val="22"/>
          <w:lang w:val="en-GB"/>
        </w:rPr>
        <w:t>18,355,912</w:t>
      </w:r>
      <w:r w:rsidRPr="00A17446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votes in favour of the proposed resolutions representing </w:t>
      </w:r>
      <w:r w:rsidR="009D27F6" w:rsidRPr="00A965D1">
        <w:rPr>
          <w:rFonts w:ascii="Arial" w:hAnsi="Arial" w:cs="Arial"/>
          <w:sz w:val="22"/>
          <w:szCs w:val="22"/>
          <w:lang w:val="en-GB"/>
        </w:rPr>
        <w:t>99</w:t>
      </w:r>
      <w:r w:rsidRPr="00A965D1">
        <w:rPr>
          <w:rFonts w:ascii="Arial" w:hAnsi="Arial" w:cs="Arial"/>
          <w:sz w:val="22"/>
          <w:szCs w:val="22"/>
          <w:lang w:val="en-GB"/>
        </w:rPr>
        <w:t>.</w:t>
      </w:r>
      <w:r w:rsidR="009D27F6" w:rsidRPr="00A965D1">
        <w:rPr>
          <w:rFonts w:ascii="Arial" w:hAnsi="Arial" w:cs="Arial"/>
          <w:sz w:val="22"/>
          <w:szCs w:val="22"/>
          <w:lang w:val="en-GB"/>
        </w:rPr>
        <w:t>90</w:t>
      </w:r>
      <w:r w:rsidRPr="00A965D1">
        <w:rPr>
          <w:rFonts w:ascii="Arial" w:hAnsi="Arial" w:cs="Arial"/>
          <w:sz w:val="22"/>
          <w:szCs w:val="22"/>
          <w:lang w:val="en-GB"/>
        </w:rPr>
        <w:t xml:space="preserve">% </w:t>
      </w:r>
      <w:r w:rsidRPr="00372A73">
        <w:rPr>
          <w:rFonts w:ascii="Arial" w:hAnsi="Arial" w:cs="Arial"/>
          <w:sz w:val="22"/>
          <w:szCs w:val="22"/>
          <w:lang w:val="en-GB"/>
        </w:rPr>
        <w:t>of all votes cast.</w:t>
      </w:r>
    </w:p>
    <w:p w:rsidR="00FE2E93" w:rsidRPr="0063228D" w:rsidRDefault="00FE2E93" w:rsidP="00A25581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BA27F8" w:rsidRPr="00FE2E93" w:rsidRDefault="00BA27F8" w:rsidP="00BA27F8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E2E93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3.2 </w:t>
      </w:r>
      <w:proofErr w:type="spellStart"/>
      <w:r w:rsidR="008C7B51" w:rsidRPr="00FE2E93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Dr.</w:t>
      </w:r>
      <w:proofErr w:type="spellEnd"/>
      <w:r w:rsidR="008C7B51" w:rsidRPr="00FE2E93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</w:t>
      </w:r>
      <w:r w:rsidR="00957A45" w:rsidRPr="00FE2E93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Boris </w:t>
      </w:r>
      <w:proofErr w:type="spellStart"/>
      <w:r w:rsidR="00957A45" w:rsidRPr="00FE2E93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Žnidarič</w:t>
      </w:r>
      <w:proofErr w:type="spellEnd"/>
      <w:r w:rsidR="00DD3623" w:rsidRPr="00FE2E93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</w:t>
      </w:r>
      <w:r w:rsidR="00DD3623" w:rsidRPr="00FE2E93">
        <w:rPr>
          <w:rFonts w:ascii="Arial" w:hAnsi="Arial" w:cs="Arial"/>
          <w:b/>
          <w:sz w:val="22"/>
          <w:szCs w:val="22"/>
          <w:lang w:val="en-GB"/>
        </w:rPr>
        <w:t xml:space="preserve">is elected as a member of the Supervisory Board of </w:t>
      </w:r>
      <w:r w:rsidR="00957A45" w:rsidRPr="00FE2E93">
        <w:rPr>
          <w:rFonts w:ascii="Arial" w:hAnsi="Arial" w:cs="Arial"/>
          <w:b/>
          <w:sz w:val="22"/>
          <w:szCs w:val="22"/>
          <w:lang w:val="en-GB"/>
        </w:rPr>
        <w:t>the Company</w:t>
      </w:r>
      <w:r w:rsidR="0062162D" w:rsidRPr="00FE2E93">
        <w:rPr>
          <w:rFonts w:ascii="Arial" w:hAnsi="Arial" w:cs="Arial"/>
          <w:b/>
          <w:sz w:val="22"/>
          <w:szCs w:val="22"/>
          <w:lang w:val="en-GB"/>
        </w:rPr>
        <w:t>, shareholder representative</w:t>
      </w:r>
      <w:r w:rsidR="00DD3623" w:rsidRPr="00FE2E93">
        <w:rPr>
          <w:rFonts w:ascii="Arial" w:hAnsi="Arial" w:cs="Arial"/>
          <w:b/>
          <w:sz w:val="22"/>
          <w:szCs w:val="22"/>
          <w:lang w:val="en-GB"/>
        </w:rPr>
        <w:t xml:space="preserve">. His term begins on the date of election by the </w:t>
      </w:r>
      <w:r w:rsidR="00755367" w:rsidRPr="00FE2E93">
        <w:rPr>
          <w:rFonts w:ascii="Arial" w:hAnsi="Arial" w:cs="Arial"/>
          <w:b/>
          <w:sz w:val="22"/>
          <w:szCs w:val="22"/>
          <w:lang w:val="en-GB"/>
        </w:rPr>
        <w:t>AGM</w:t>
      </w:r>
      <w:r w:rsidR="00DD3623" w:rsidRPr="00FE2E93">
        <w:rPr>
          <w:rFonts w:ascii="Arial" w:hAnsi="Arial" w:cs="Arial"/>
          <w:b/>
          <w:sz w:val="22"/>
          <w:szCs w:val="22"/>
          <w:lang w:val="en-GB"/>
        </w:rPr>
        <w:t xml:space="preserve"> and lasts until </w:t>
      </w:r>
      <w:r w:rsidR="00031E0A" w:rsidRPr="00FE2E93">
        <w:rPr>
          <w:rFonts w:ascii="Arial" w:hAnsi="Arial" w:cs="Arial"/>
          <w:b/>
          <w:sz w:val="22"/>
          <w:szCs w:val="22"/>
          <w:lang w:val="en-GB"/>
        </w:rPr>
        <w:t xml:space="preserve">and including </w:t>
      </w:r>
      <w:r w:rsidR="005E6303" w:rsidRPr="00FE2E93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1</w:t>
      </w:r>
      <w:r w:rsidR="00DD3623" w:rsidRPr="00FE2E93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9</w:t>
      </w:r>
      <w:r w:rsidR="005E6303" w:rsidRPr="00FE2E93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August </w:t>
      </w:r>
      <w:r w:rsidR="00DD3623" w:rsidRPr="00FE2E93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2020.</w:t>
      </w:r>
    </w:p>
    <w:p w:rsidR="00A25581" w:rsidRDefault="00A25581" w:rsidP="00347D17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A17446" w:rsidRDefault="00A17446" w:rsidP="00A17446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72A73">
        <w:rPr>
          <w:rFonts w:ascii="Arial" w:hAnsi="Arial" w:cs="Arial"/>
          <w:sz w:val="22"/>
          <w:szCs w:val="22"/>
          <w:lang w:val="en-GB"/>
        </w:rPr>
        <w:t>The resolution was adopted. There were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9D27F6">
        <w:rPr>
          <w:rFonts w:ascii="Arial" w:hAnsi="Arial" w:cs="Arial"/>
          <w:sz w:val="22"/>
          <w:szCs w:val="22"/>
          <w:lang w:val="en-GB"/>
        </w:rPr>
        <w:t>18,375,268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 votes cast on the proposed resolution, equivalent to the same number of shares. There were </w:t>
      </w:r>
      <w:r w:rsidR="009D27F6">
        <w:rPr>
          <w:rFonts w:ascii="Arial" w:hAnsi="Arial" w:cs="Arial"/>
          <w:sz w:val="22"/>
          <w:szCs w:val="22"/>
          <w:lang w:val="en-GB"/>
        </w:rPr>
        <w:t>18,281,587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votes in favour of the proposed resolutions representing </w:t>
      </w:r>
      <w:r w:rsidR="009D27F6" w:rsidRPr="00A965D1">
        <w:rPr>
          <w:rFonts w:ascii="Arial" w:hAnsi="Arial" w:cs="Arial"/>
          <w:sz w:val="22"/>
          <w:szCs w:val="22"/>
          <w:lang w:val="en-GB"/>
        </w:rPr>
        <w:t>99.49</w:t>
      </w:r>
      <w:r w:rsidRPr="00A965D1">
        <w:rPr>
          <w:rFonts w:ascii="Arial" w:hAnsi="Arial" w:cs="Arial"/>
          <w:sz w:val="22"/>
          <w:szCs w:val="22"/>
          <w:lang w:val="en-GB"/>
        </w:rPr>
        <w:t xml:space="preserve">% </w:t>
      </w:r>
      <w:r w:rsidRPr="00372A73">
        <w:rPr>
          <w:rFonts w:ascii="Arial" w:hAnsi="Arial" w:cs="Arial"/>
          <w:sz w:val="22"/>
          <w:szCs w:val="22"/>
          <w:lang w:val="en-GB"/>
        </w:rPr>
        <w:t>of all votes cast.</w:t>
      </w:r>
    </w:p>
    <w:p w:rsidR="00FE2E93" w:rsidRPr="0063228D" w:rsidRDefault="00FE2E93" w:rsidP="00347D17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DE55D3" w:rsidRPr="0063228D" w:rsidRDefault="00DE55D3" w:rsidP="00DE55D3">
      <w:pPr>
        <w:spacing w:line="276" w:lineRule="auto"/>
        <w:jc w:val="both"/>
        <w:rPr>
          <w:rFonts w:ascii="Arial" w:hAnsi="Arial" w:cs="Arial"/>
          <w:b/>
          <w:lang w:val="en-GB"/>
        </w:rPr>
      </w:pPr>
      <w:r w:rsidRPr="0063228D">
        <w:rPr>
          <w:rFonts w:ascii="Arial" w:hAnsi="Arial" w:cs="Arial"/>
          <w:b/>
          <w:lang w:val="en-GB"/>
        </w:rPr>
        <w:t xml:space="preserve">4. </w:t>
      </w:r>
      <w:r w:rsidR="00E747D2" w:rsidRPr="0063228D">
        <w:rPr>
          <w:rFonts w:ascii="Arial" w:hAnsi="Arial"/>
          <w:b/>
          <w:lang w:val="en-GB"/>
        </w:rPr>
        <w:t>Proposed amendments to the Articles of the Association</w:t>
      </w:r>
    </w:p>
    <w:p w:rsidR="00DE55D3" w:rsidRPr="0063228D" w:rsidRDefault="00DE55D3" w:rsidP="00DE55D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p w:rsidR="00CD5464" w:rsidRPr="00A965D1" w:rsidRDefault="00DE55D3" w:rsidP="00CD5464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  <w:lang w:val="en-GB"/>
        </w:rPr>
      </w:pPr>
      <w:r w:rsidRPr="00DE5843">
        <w:rPr>
          <w:rFonts w:ascii="Arial" w:hAnsi="Arial" w:cs="Arial"/>
          <w:b/>
          <w:sz w:val="22"/>
          <w:szCs w:val="22"/>
          <w:lang w:val="en-GB"/>
        </w:rPr>
        <w:t xml:space="preserve">4.1 </w:t>
      </w:r>
      <w:r w:rsidR="003C5448" w:rsidRPr="00DE5843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="00DD3623" w:rsidRPr="00DE5843">
        <w:rPr>
          <w:rFonts w:ascii="Arial" w:hAnsi="Arial" w:cs="Arial"/>
          <w:b/>
          <w:sz w:val="22"/>
          <w:szCs w:val="22"/>
          <w:lang w:val="en-GB"/>
        </w:rPr>
        <w:t>amendments</w:t>
      </w:r>
      <w:r w:rsidR="003C5448" w:rsidRPr="00DE5843">
        <w:rPr>
          <w:rFonts w:ascii="Arial" w:hAnsi="Arial" w:cs="Arial"/>
          <w:b/>
          <w:sz w:val="22"/>
          <w:szCs w:val="22"/>
          <w:lang w:val="en-GB"/>
        </w:rPr>
        <w:t>,</w:t>
      </w:r>
      <w:r w:rsidR="00DD3623" w:rsidRPr="00DE584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C5448" w:rsidRPr="00DE5843">
        <w:rPr>
          <w:rFonts w:ascii="Arial" w:hAnsi="Arial" w:cs="Arial"/>
          <w:b/>
          <w:sz w:val="22"/>
          <w:szCs w:val="22"/>
          <w:lang w:val="en-GB"/>
        </w:rPr>
        <w:t xml:space="preserve">pursuant </w:t>
      </w:r>
      <w:r w:rsidR="00DD3623" w:rsidRPr="00DE5843">
        <w:rPr>
          <w:rFonts w:ascii="Arial" w:hAnsi="Arial" w:cs="Arial"/>
          <w:b/>
          <w:sz w:val="22"/>
          <w:szCs w:val="22"/>
          <w:lang w:val="en-GB"/>
        </w:rPr>
        <w:t xml:space="preserve">to </w:t>
      </w:r>
      <w:r w:rsidR="003C5448" w:rsidRPr="00DE5843">
        <w:rPr>
          <w:rFonts w:ascii="Arial" w:hAnsi="Arial" w:cs="Arial"/>
          <w:b/>
          <w:sz w:val="22"/>
          <w:szCs w:val="22"/>
          <w:lang w:val="en-GB"/>
        </w:rPr>
        <w:t xml:space="preserve">the counter proposal of </w:t>
      </w:r>
      <w:r w:rsidR="00DD3623" w:rsidRPr="00DE5843">
        <w:rPr>
          <w:rFonts w:ascii="Arial" w:hAnsi="Arial" w:cs="Arial"/>
          <w:b/>
          <w:sz w:val="22"/>
          <w:szCs w:val="22"/>
          <w:lang w:val="en-GB"/>
        </w:rPr>
        <w:t>the</w:t>
      </w:r>
      <w:r w:rsidR="003C5448" w:rsidRPr="00DE5843">
        <w:rPr>
          <w:rFonts w:ascii="Arial" w:hAnsi="Arial" w:cs="Arial"/>
          <w:b/>
          <w:sz w:val="22"/>
          <w:szCs w:val="22"/>
          <w:lang w:val="en-GB"/>
        </w:rPr>
        <w:t xml:space="preserve"> shareholder SDH, d. d., to the </w:t>
      </w:r>
      <w:r w:rsidR="00D37C20" w:rsidRPr="00DE5843">
        <w:rPr>
          <w:rFonts w:ascii="Arial" w:hAnsi="Arial" w:cs="Arial"/>
          <w:b/>
          <w:sz w:val="22"/>
          <w:szCs w:val="22"/>
          <w:lang w:val="en-GB"/>
        </w:rPr>
        <w:t>Articles of the Association</w:t>
      </w:r>
      <w:r w:rsidR="00DD3623" w:rsidRPr="00DE584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D37C20" w:rsidRPr="00DE5843">
        <w:rPr>
          <w:rFonts w:ascii="Arial" w:hAnsi="Arial" w:cs="Arial"/>
          <w:b/>
          <w:sz w:val="22"/>
          <w:szCs w:val="22"/>
          <w:lang w:val="en-GB"/>
        </w:rPr>
        <w:t xml:space="preserve">are accepted and </w:t>
      </w:r>
      <w:r w:rsidR="00DD3623" w:rsidRPr="00DE5843">
        <w:rPr>
          <w:rFonts w:ascii="Arial" w:hAnsi="Arial" w:cs="Arial"/>
          <w:b/>
          <w:sz w:val="22"/>
          <w:szCs w:val="22"/>
          <w:lang w:val="en-GB"/>
        </w:rPr>
        <w:t>enter into force on the date of</w:t>
      </w:r>
      <w:r w:rsidR="00D37C20" w:rsidRPr="00DE5843">
        <w:rPr>
          <w:rFonts w:ascii="Arial" w:hAnsi="Arial" w:cs="Arial"/>
          <w:b/>
          <w:sz w:val="22"/>
          <w:szCs w:val="22"/>
          <w:lang w:val="en-GB"/>
        </w:rPr>
        <w:t xml:space="preserve"> the</w:t>
      </w:r>
      <w:r w:rsidR="00DD3623" w:rsidRPr="00DE5843">
        <w:rPr>
          <w:rFonts w:ascii="Arial" w:hAnsi="Arial" w:cs="Arial"/>
          <w:b/>
          <w:sz w:val="22"/>
          <w:szCs w:val="22"/>
          <w:lang w:val="en-GB"/>
        </w:rPr>
        <w:t xml:space="preserve"> entry into the court regist</w:t>
      </w:r>
      <w:r w:rsidR="00F60C96" w:rsidRPr="00DE5843">
        <w:rPr>
          <w:rFonts w:ascii="Arial" w:hAnsi="Arial" w:cs="Arial"/>
          <w:b/>
          <w:sz w:val="22"/>
          <w:szCs w:val="22"/>
          <w:lang w:val="en-GB"/>
        </w:rPr>
        <w:t>e</w:t>
      </w:r>
      <w:r w:rsidR="00DD3623" w:rsidRPr="00DE5843">
        <w:rPr>
          <w:rFonts w:ascii="Arial" w:hAnsi="Arial" w:cs="Arial"/>
          <w:b/>
          <w:sz w:val="22"/>
          <w:szCs w:val="22"/>
          <w:lang w:val="en-GB"/>
        </w:rPr>
        <w:t>r.</w:t>
      </w:r>
    </w:p>
    <w:p w:rsidR="00FE2E93" w:rsidRDefault="00FE2E93" w:rsidP="00CD5464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A17446" w:rsidRDefault="00A17446" w:rsidP="00A17446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72A73">
        <w:rPr>
          <w:rFonts w:ascii="Arial" w:hAnsi="Arial" w:cs="Arial"/>
          <w:sz w:val="22"/>
          <w:szCs w:val="22"/>
          <w:lang w:val="en-GB"/>
        </w:rPr>
        <w:t>The resolution was adopted. There were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9D27F6">
        <w:rPr>
          <w:rFonts w:ascii="Arial" w:hAnsi="Arial" w:cs="Arial"/>
          <w:sz w:val="22"/>
          <w:szCs w:val="22"/>
          <w:lang w:val="en-GB"/>
        </w:rPr>
        <w:t>16,453,961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 votes cast on the proposed resolution, equivalent to the same number of shares. There were </w:t>
      </w:r>
      <w:r w:rsidR="009D27F6">
        <w:rPr>
          <w:rFonts w:ascii="Arial" w:hAnsi="Arial" w:cs="Arial"/>
          <w:sz w:val="22"/>
          <w:szCs w:val="22"/>
          <w:lang w:val="en-GB"/>
        </w:rPr>
        <w:t>16,370,380</w:t>
      </w:r>
      <w:r w:rsidRPr="00A17446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votes in favour of the </w:t>
      </w:r>
      <w:r w:rsidRPr="00372A73">
        <w:rPr>
          <w:rFonts w:ascii="Arial" w:hAnsi="Arial" w:cs="Arial"/>
          <w:sz w:val="22"/>
          <w:szCs w:val="22"/>
          <w:lang w:val="en-GB"/>
        </w:rPr>
        <w:lastRenderedPageBreak/>
        <w:t xml:space="preserve">proposed resolutions representing </w:t>
      </w:r>
      <w:r w:rsidR="009D27F6">
        <w:rPr>
          <w:rFonts w:ascii="Arial" w:hAnsi="Arial" w:cs="Arial"/>
          <w:sz w:val="22"/>
          <w:szCs w:val="22"/>
          <w:lang w:val="en-GB"/>
        </w:rPr>
        <w:t>99.49</w:t>
      </w:r>
      <w:r w:rsidRPr="00A965D1">
        <w:rPr>
          <w:rFonts w:ascii="Arial" w:hAnsi="Arial" w:cs="Arial"/>
          <w:sz w:val="22"/>
          <w:szCs w:val="22"/>
          <w:lang w:val="en-GB"/>
        </w:rPr>
        <w:t>%</w:t>
      </w:r>
      <w:r w:rsidRPr="00A17446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Pr="00372A73">
        <w:rPr>
          <w:rFonts w:ascii="Arial" w:hAnsi="Arial" w:cs="Arial"/>
          <w:sz w:val="22"/>
          <w:szCs w:val="22"/>
          <w:lang w:val="en-GB"/>
        </w:rPr>
        <w:t>of all votes cast.</w:t>
      </w:r>
      <w:r w:rsidR="00DE5843">
        <w:rPr>
          <w:rFonts w:ascii="Arial" w:hAnsi="Arial" w:cs="Arial"/>
          <w:sz w:val="22"/>
          <w:szCs w:val="22"/>
          <w:lang w:val="en-GB"/>
        </w:rPr>
        <w:t xml:space="preserve"> T</w:t>
      </w:r>
      <w:r w:rsidR="00DE5843" w:rsidRPr="00DE5843">
        <w:rPr>
          <w:rFonts w:ascii="Arial" w:hAnsi="Arial" w:cs="Arial"/>
          <w:sz w:val="22"/>
          <w:szCs w:val="22"/>
          <w:lang w:val="en-GB"/>
        </w:rPr>
        <w:t>he counter proposal of the shareholder SDH, d. d.</w:t>
      </w:r>
      <w:r w:rsidR="00DE5843">
        <w:rPr>
          <w:rFonts w:ascii="Arial" w:hAnsi="Arial" w:cs="Arial"/>
          <w:sz w:val="22"/>
          <w:szCs w:val="22"/>
          <w:lang w:val="en-GB"/>
        </w:rPr>
        <w:t xml:space="preserve"> is attached to this notice.</w:t>
      </w:r>
      <w:bookmarkStart w:id="0" w:name="_GoBack"/>
      <w:bookmarkEnd w:id="0"/>
    </w:p>
    <w:p w:rsidR="00FE2E93" w:rsidRPr="0063228D" w:rsidRDefault="00FE2E93" w:rsidP="00A17446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BB1541" w:rsidRPr="0063228D" w:rsidRDefault="00BB1541" w:rsidP="00CD5464">
      <w:pPr>
        <w:spacing w:line="276" w:lineRule="auto"/>
        <w:jc w:val="both"/>
        <w:rPr>
          <w:rFonts w:ascii="Arial" w:hAnsi="Arial" w:cs="Arial"/>
          <w:b/>
          <w:lang w:val="en-GB"/>
        </w:rPr>
      </w:pPr>
      <w:r w:rsidRPr="0063228D">
        <w:rPr>
          <w:rFonts w:ascii="Arial" w:hAnsi="Arial" w:cs="Arial"/>
          <w:b/>
          <w:lang w:val="en-GB"/>
        </w:rPr>
        <w:t>5. The appointment of the auditor for the year 2016</w:t>
      </w:r>
    </w:p>
    <w:p w:rsidR="00BB1541" w:rsidRPr="0063228D" w:rsidRDefault="00BB1541" w:rsidP="00BB1541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BB1541" w:rsidRPr="008C49E5" w:rsidRDefault="00BB1541" w:rsidP="00CD5464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8C49E5">
        <w:rPr>
          <w:rFonts w:ascii="Arial" w:hAnsi="Arial" w:cs="Arial"/>
          <w:b/>
          <w:sz w:val="22"/>
          <w:szCs w:val="22"/>
          <w:lang w:val="en-GB"/>
        </w:rPr>
        <w:t xml:space="preserve">5.1 Ernst &amp; Young </w:t>
      </w:r>
      <w:proofErr w:type="spellStart"/>
      <w:r w:rsidRPr="008C49E5">
        <w:rPr>
          <w:rFonts w:ascii="Arial" w:hAnsi="Arial" w:cs="Arial"/>
          <w:b/>
          <w:sz w:val="22"/>
          <w:szCs w:val="22"/>
          <w:lang w:val="en-GB"/>
        </w:rPr>
        <w:t>revizija</w:t>
      </w:r>
      <w:proofErr w:type="spellEnd"/>
      <w:r w:rsidRPr="008C49E5">
        <w:rPr>
          <w:rFonts w:ascii="Arial" w:hAnsi="Arial" w:cs="Arial"/>
          <w:b/>
          <w:sz w:val="22"/>
          <w:szCs w:val="22"/>
          <w:lang w:val="en-GB"/>
        </w:rPr>
        <w:t xml:space="preserve">, </w:t>
      </w:r>
      <w:proofErr w:type="spellStart"/>
      <w:r w:rsidRPr="008C49E5">
        <w:rPr>
          <w:rFonts w:ascii="Arial" w:hAnsi="Arial" w:cs="Arial"/>
          <w:b/>
          <w:sz w:val="22"/>
          <w:szCs w:val="22"/>
          <w:lang w:val="en-GB"/>
        </w:rPr>
        <w:t>poslovno</w:t>
      </w:r>
      <w:proofErr w:type="spellEnd"/>
      <w:r w:rsidRPr="008C49E5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8C49E5">
        <w:rPr>
          <w:rFonts w:ascii="Arial" w:hAnsi="Arial" w:cs="Arial"/>
          <w:b/>
          <w:sz w:val="22"/>
          <w:szCs w:val="22"/>
          <w:lang w:val="en-GB"/>
        </w:rPr>
        <w:t>svetovanje</w:t>
      </w:r>
      <w:proofErr w:type="spellEnd"/>
      <w:r w:rsidRPr="008C49E5">
        <w:rPr>
          <w:rFonts w:ascii="Arial" w:hAnsi="Arial" w:cs="Arial"/>
          <w:b/>
          <w:sz w:val="22"/>
          <w:szCs w:val="22"/>
          <w:lang w:val="en-GB"/>
        </w:rPr>
        <w:t xml:space="preserve">, d. o. o., Ljubljana, </w:t>
      </w:r>
      <w:proofErr w:type="spellStart"/>
      <w:r w:rsidRPr="008C49E5">
        <w:rPr>
          <w:rFonts w:ascii="Arial" w:hAnsi="Arial" w:cs="Arial"/>
          <w:b/>
          <w:sz w:val="22"/>
          <w:szCs w:val="22"/>
          <w:lang w:val="en-GB"/>
        </w:rPr>
        <w:t>Dunajska</w:t>
      </w:r>
      <w:proofErr w:type="spellEnd"/>
      <w:r w:rsidRPr="008C49E5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8C49E5">
        <w:rPr>
          <w:rFonts w:ascii="Arial" w:hAnsi="Arial" w:cs="Arial"/>
          <w:b/>
          <w:sz w:val="22"/>
          <w:szCs w:val="22"/>
          <w:lang w:val="en-GB"/>
        </w:rPr>
        <w:t>cesta</w:t>
      </w:r>
      <w:proofErr w:type="spellEnd"/>
      <w:r w:rsidRPr="008C49E5">
        <w:rPr>
          <w:rFonts w:ascii="Arial" w:hAnsi="Arial" w:cs="Arial"/>
          <w:b/>
          <w:sz w:val="22"/>
          <w:szCs w:val="22"/>
          <w:lang w:val="en-GB"/>
        </w:rPr>
        <w:t xml:space="preserve"> 111, 1000 Ljubljana is appointed as the auditor for the business year 2016.</w:t>
      </w:r>
    </w:p>
    <w:p w:rsidR="008C49E5" w:rsidRPr="008C49E5" w:rsidRDefault="008C49E5" w:rsidP="00CD5464">
      <w:pPr>
        <w:spacing w:line="276" w:lineRule="auto"/>
        <w:jc w:val="both"/>
        <w:rPr>
          <w:rFonts w:ascii="Arial" w:hAnsi="Arial" w:cs="Arial"/>
          <w:b/>
          <w:lang w:val="en-GB"/>
        </w:rPr>
      </w:pPr>
    </w:p>
    <w:p w:rsidR="00A17446" w:rsidRDefault="00A17446" w:rsidP="00A17446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72A73">
        <w:rPr>
          <w:rFonts w:ascii="Arial" w:hAnsi="Arial" w:cs="Arial"/>
          <w:sz w:val="22"/>
          <w:szCs w:val="22"/>
          <w:lang w:val="en-GB"/>
        </w:rPr>
        <w:t>The resolution was adopted. There were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9D27F6">
        <w:rPr>
          <w:rFonts w:ascii="Arial" w:hAnsi="Arial" w:cs="Arial"/>
          <w:sz w:val="22"/>
          <w:szCs w:val="22"/>
          <w:lang w:val="en-GB"/>
        </w:rPr>
        <w:t>18,374,107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 votes cast on the proposed resolution, equivalent to the same number of shares. There were </w:t>
      </w:r>
      <w:r w:rsidR="009D27F6">
        <w:rPr>
          <w:rFonts w:ascii="Arial" w:hAnsi="Arial" w:cs="Arial"/>
          <w:sz w:val="22"/>
          <w:szCs w:val="22"/>
          <w:lang w:val="en-GB"/>
        </w:rPr>
        <w:t>18,361,096</w:t>
      </w:r>
      <w:r w:rsidRPr="00A17446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Pr="00372A73">
        <w:rPr>
          <w:rFonts w:ascii="Arial" w:hAnsi="Arial" w:cs="Arial"/>
          <w:sz w:val="22"/>
          <w:szCs w:val="22"/>
          <w:lang w:val="en-GB"/>
        </w:rPr>
        <w:t xml:space="preserve">votes in favour of the proposed resolutions representing </w:t>
      </w:r>
      <w:r w:rsidR="009D27F6">
        <w:rPr>
          <w:rFonts w:ascii="Arial" w:hAnsi="Arial" w:cs="Arial"/>
          <w:sz w:val="22"/>
          <w:szCs w:val="22"/>
          <w:lang w:val="en-GB"/>
        </w:rPr>
        <w:t>99.93</w:t>
      </w:r>
      <w:r w:rsidRPr="003C5448">
        <w:rPr>
          <w:rFonts w:ascii="Arial" w:hAnsi="Arial" w:cs="Arial"/>
          <w:sz w:val="22"/>
          <w:szCs w:val="22"/>
          <w:lang w:val="en-GB"/>
        </w:rPr>
        <w:t xml:space="preserve">% </w:t>
      </w:r>
      <w:r w:rsidRPr="00372A73">
        <w:rPr>
          <w:rFonts w:ascii="Arial" w:hAnsi="Arial" w:cs="Arial"/>
          <w:sz w:val="22"/>
          <w:szCs w:val="22"/>
          <w:lang w:val="en-GB"/>
        </w:rPr>
        <w:t>of all votes cast.</w:t>
      </w:r>
    </w:p>
    <w:p w:rsidR="00BB1541" w:rsidRPr="0063228D" w:rsidRDefault="00BB1541" w:rsidP="00A17446">
      <w:pPr>
        <w:spacing w:line="276" w:lineRule="auto"/>
        <w:jc w:val="both"/>
        <w:rPr>
          <w:rFonts w:ascii="Arial" w:hAnsi="Arial" w:cs="Arial"/>
          <w:b/>
          <w:lang w:val="en-GB"/>
        </w:rPr>
      </w:pPr>
      <w:r w:rsidRPr="0063228D">
        <w:rPr>
          <w:rFonts w:ascii="Arial" w:hAnsi="Arial" w:cs="Arial"/>
          <w:b/>
          <w:lang w:val="en-GB"/>
        </w:rPr>
        <w:t xml:space="preserve"> </w:t>
      </w:r>
    </w:p>
    <w:p w:rsidR="00DE55D3" w:rsidRPr="0063228D" w:rsidRDefault="00DE55D3" w:rsidP="00DE55D3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FE2E93" w:rsidRDefault="00FE2E93" w:rsidP="00FE2E93">
      <w:pPr>
        <w:spacing w:line="276" w:lineRule="auto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********************</w:t>
      </w:r>
    </w:p>
    <w:p w:rsidR="00FE2E93" w:rsidRDefault="00FE2E93" w:rsidP="00FE2E93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FE2E93" w:rsidRDefault="00FE2E93" w:rsidP="00FE2E93">
      <w:pPr>
        <w:pStyle w:val="Telobesedila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76" w:lineRule="auto"/>
        <w:ind w:right="0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EF4501">
        <w:rPr>
          <w:rFonts w:ascii="Arial" w:hAnsi="Arial" w:cs="Arial"/>
          <w:color w:val="auto"/>
          <w:sz w:val="22"/>
          <w:szCs w:val="22"/>
          <w:lang w:val="en-GB"/>
        </w:rPr>
        <w:t>There were no challenging actions presented on the General Meeting.</w:t>
      </w:r>
    </w:p>
    <w:p w:rsidR="00FE2E93" w:rsidRPr="00B37278" w:rsidRDefault="00FE2E93" w:rsidP="00FE2E93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FE2E93" w:rsidRPr="00A25581" w:rsidRDefault="00FE2E93" w:rsidP="00FE2E93">
      <w:pPr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/>
          <w:sz w:val="22"/>
        </w:rPr>
        <w:t>The following major shareholders were present or represented on the General Meeting: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2365"/>
        <w:gridCol w:w="1559"/>
      </w:tblGrid>
      <w:tr w:rsidR="00FE2E93" w:rsidRPr="00472226" w:rsidTr="003E579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93" w:rsidRPr="00472226" w:rsidRDefault="00FE2E93" w:rsidP="003E579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72226">
              <w:rPr>
                <w:rFonts w:ascii="Arial" w:hAnsi="Arial" w:cs="Arial"/>
                <w:b/>
                <w:sz w:val="22"/>
                <w:szCs w:val="22"/>
                <w:lang w:val="en-GB"/>
              </w:rPr>
              <w:t>Shareholder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93" w:rsidRPr="00472226" w:rsidRDefault="00FE2E93" w:rsidP="003E579E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7222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No. </w:t>
            </w:r>
            <w:r w:rsidRPr="00472226">
              <w:rPr>
                <w:rFonts w:ascii="Arial" w:hAnsi="Arial" w:cs="Arial"/>
                <w:b/>
                <w:sz w:val="22"/>
                <w:szCs w:val="22"/>
                <w:lang w:val="en-GB"/>
              </w:rPr>
              <w:t>of</w:t>
            </w:r>
            <w:r w:rsidRPr="0047222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72226">
              <w:rPr>
                <w:rFonts w:ascii="Arial" w:hAnsi="Arial" w:cs="Arial"/>
                <w:b/>
                <w:sz w:val="22"/>
                <w:szCs w:val="22"/>
                <w:lang w:val="en-GB"/>
              </w:rPr>
              <w:t>shares held and voting rights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93" w:rsidRPr="00472226" w:rsidRDefault="00FE2E93" w:rsidP="003E579E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7222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% </w:t>
            </w:r>
            <w:r w:rsidRPr="00472226">
              <w:rPr>
                <w:rFonts w:ascii="Arial" w:hAnsi="Arial" w:cs="Arial"/>
                <w:b/>
                <w:sz w:val="22"/>
                <w:szCs w:val="22"/>
                <w:lang w:val="en-GB"/>
              </w:rPr>
              <w:t>of total voting rights</w:t>
            </w:r>
          </w:p>
        </w:tc>
      </w:tr>
      <w:tr w:rsidR="00FE2E93" w:rsidRPr="00472226" w:rsidTr="003E579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93" w:rsidRPr="00A965D1" w:rsidRDefault="00FE2E93" w:rsidP="003E579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 xml:space="preserve">SDH,  D. D.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93" w:rsidRPr="00A965D1" w:rsidRDefault="00FE2E93" w:rsidP="003E579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>5,312,070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93" w:rsidRPr="00A965D1" w:rsidRDefault="00FE2E93" w:rsidP="009D27F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>16.3</w:t>
            </w:r>
            <w:r w:rsidR="009D27F6" w:rsidRPr="00A965D1">
              <w:rPr>
                <w:rFonts w:ascii="Arial" w:hAnsi="Arial" w:cs="Arial"/>
                <w:sz w:val="22"/>
                <w:szCs w:val="22"/>
                <w:lang w:val="sl-SI"/>
              </w:rPr>
              <w:t>8</w:t>
            </w:r>
          </w:p>
        </w:tc>
      </w:tr>
      <w:tr w:rsidR="00FE2E93" w:rsidRPr="00472226" w:rsidTr="003E579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93" w:rsidRPr="00A965D1" w:rsidRDefault="00FE2E93" w:rsidP="003E579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 xml:space="preserve">KAPITALSKA DRUŽBA D. D.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93" w:rsidRPr="00A965D1" w:rsidRDefault="00FE2E93" w:rsidP="003E579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>3,493,030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93" w:rsidRPr="00A965D1" w:rsidRDefault="00FE2E93" w:rsidP="009D27F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>10.7</w:t>
            </w:r>
            <w:r w:rsidR="009D27F6" w:rsidRPr="00A965D1">
              <w:rPr>
                <w:rFonts w:ascii="Arial" w:hAnsi="Arial" w:cs="Arial"/>
                <w:sz w:val="22"/>
                <w:szCs w:val="22"/>
                <w:lang w:val="sl-SI"/>
              </w:rPr>
              <w:t>7</w:t>
            </w:r>
          </w:p>
        </w:tc>
      </w:tr>
      <w:tr w:rsidR="00FE2E93" w:rsidRPr="007213DB" w:rsidTr="003E579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93" w:rsidRPr="00A965D1" w:rsidRDefault="00FE2E93" w:rsidP="003E579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 xml:space="preserve">SOCIETE GENERALE – SPLITSKA BANKA D. D.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93" w:rsidRPr="00A965D1" w:rsidRDefault="009D27F6" w:rsidP="003E579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>2,056,749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93" w:rsidRPr="00A965D1" w:rsidRDefault="009D27F6" w:rsidP="009D27F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>6</w:t>
            </w:r>
            <w:r w:rsidR="00FE2E93" w:rsidRPr="00A965D1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>34</w:t>
            </w:r>
          </w:p>
        </w:tc>
      </w:tr>
      <w:tr w:rsidR="00FE2E93" w:rsidRPr="007213DB" w:rsidTr="003E579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93" w:rsidRPr="00A965D1" w:rsidRDefault="00FE2E93" w:rsidP="003E579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 xml:space="preserve">HYPO ALPE- ADRIA-BANK D. D.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93" w:rsidRPr="00A965D1" w:rsidRDefault="00FE2E93" w:rsidP="009D27F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>1,1</w:t>
            </w:r>
            <w:r w:rsidR="009D27F6" w:rsidRPr="00A965D1">
              <w:rPr>
                <w:rFonts w:ascii="Arial" w:hAnsi="Arial" w:cs="Arial"/>
                <w:sz w:val="22"/>
                <w:szCs w:val="22"/>
                <w:lang w:val="sl-SI"/>
              </w:rPr>
              <w:t>57,325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93" w:rsidRPr="00A965D1" w:rsidRDefault="00FE2E93" w:rsidP="009D27F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>3.</w:t>
            </w:r>
            <w:r w:rsidR="009D27F6" w:rsidRPr="00A965D1">
              <w:rPr>
                <w:rFonts w:ascii="Arial" w:hAnsi="Arial" w:cs="Arial"/>
                <w:sz w:val="22"/>
                <w:szCs w:val="22"/>
                <w:lang w:val="sl-SI"/>
              </w:rPr>
              <w:t>57</w:t>
            </w:r>
          </w:p>
        </w:tc>
      </w:tr>
      <w:tr w:rsidR="00FE2E93" w:rsidRPr="009D27F6" w:rsidTr="003E579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93" w:rsidRPr="00A965D1" w:rsidRDefault="009D27F6" w:rsidP="003E579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>ZAVAROVALNICA TRIGLAV, D. D.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93" w:rsidRPr="00A965D1" w:rsidRDefault="009D27F6" w:rsidP="009D27F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>388,300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93" w:rsidRPr="00A965D1" w:rsidRDefault="009D27F6" w:rsidP="003E579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965D1">
              <w:rPr>
                <w:rFonts w:ascii="Arial" w:hAnsi="Arial" w:cs="Arial"/>
                <w:sz w:val="22"/>
                <w:szCs w:val="22"/>
                <w:lang w:val="sl-SI"/>
              </w:rPr>
              <w:t>1.20</w:t>
            </w:r>
          </w:p>
        </w:tc>
      </w:tr>
    </w:tbl>
    <w:p w:rsidR="007B6BD8" w:rsidRPr="009D27F6" w:rsidRDefault="007B6BD8" w:rsidP="00DE55D3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76" w:lineRule="auto"/>
        <w:ind w:right="0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</w:p>
    <w:p w:rsidR="007B6BD8" w:rsidRPr="009D27F6" w:rsidRDefault="007B6BD8" w:rsidP="00DE55D3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76" w:lineRule="auto"/>
        <w:ind w:right="0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</w:p>
    <w:p w:rsidR="00FE2E93" w:rsidRPr="009D27F6" w:rsidRDefault="00DE55D3" w:rsidP="00DE55D3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76" w:lineRule="auto"/>
        <w:ind w:right="0"/>
        <w:jc w:val="both"/>
        <w:rPr>
          <w:lang w:val="pt-PT"/>
        </w:rPr>
      </w:pPr>
      <w:r w:rsidRPr="009D27F6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Novo mesto, </w:t>
      </w:r>
      <w:r w:rsidR="00FE2E93" w:rsidRPr="009D27F6">
        <w:rPr>
          <w:rFonts w:ascii="Arial" w:hAnsi="Arial" w:cs="Arial"/>
          <w:color w:val="000000" w:themeColor="text1"/>
          <w:sz w:val="22"/>
          <w:szCs w:val="22"/>
          <w:lang w:val="pt-PT"/>
        </w:rPr>
        <w:t>7 July</w:t>
      </w:r>
      <w:r w:rsidR="00342DD5" w:rsidRPr="009D27F6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</w:t>
      </w:r>
      <w:r w:rsidR="009154B9" w:rsidRPr="009D27F6">
        <w:rPr>
          <w:rFonts w:ascii="Arial" w:hAnsi="Arial" w:cs="Arial"/>
          <w:color w:val="000000" w:themeColor="text1"/>
          <w:sz w:val="22"/>
          <w:szCs w:val="22"/>
          <w:lang w:val="pt-PT"/>
        </w:rPr>
        <w:t>2016</w:t>
      </w:r>
      <w:r w:rsidRPr="009D27F6">
        <w:rPr>
          <w:rFonts w:ascii="Arial" w:hAnsi="Arial" w:cs="Arial"/>
          <w:color w:val="auto"/>
          <w:sz w:val="22"/>
          <w:szCs w:val="22"/>
          <w:lang w:val="pt-PT"/>
        </w:rPr>
        <w:t xml:space="preserve"> </w:t>
      </w:r>
      <w:r w:rsidRPr="009D27F6">
        <w:rPr>
          <w:lang w:val="pt-PT"/>
        </w:rPr>
        <w:t xml:space="preserve">           </w:t>
      </w:r>
    </w:p>
    <w:p w:rsidR="00FE2E93" w:rsidRPr="009D27F6" w:rsidRDefault="00FE2E93" w:rsidP="00DE55D3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76" w:lineRule="auto"/>
        <w:ind w:right="0"/>
        <w:jc w:val="both"/>
        <w:rPr>
          <w:lang w:val="pt-PT"/>
        </w:rPr>
      </w:pPr>
    </w:p>
    <w:p w:rsidR="00767718" w:rsidRPr="009D27F6" w:rsidRDefault="00DE55D3" w:rsidP="00DE55D3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76" w:lineRule="auto"/>
        <w:ind w:right="0"/>
        <w:jc w:val="both"/>
        <w:rPr>
          <w:rFonts w:ascii="Arial" w:hAnsi="Arial" w:cs="Arial"/>
          <w:color w:val="auto"/>
          <w:sz w:val="22"/>
          <w:szCs w:val="22"/>
          <w:lang w:val="pt-PT"/>
        </w:rPr>
      </w:pPr>
      <w:r w:rsidRPr="009D27F6">
        <w:rPr>
          <w:lang w:val="pt-PT"/>
        </w:rPr>
        <w:t xml:space="preserve">                                                   </w:t>
      </w:r>
    </w:p>
    <w:p w:rsidR="00DE55D3" w:rsidRPr="0063228D" w:rsidRDefault="00DE55D3" w:rsidP="00DE55D3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76" w:lineRule="auto"/>
        <w:ind w:right="0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9D27F6">
        <w:rPr>
          <w:rFonts w:ascii="Arial" w:hAnsi="Arial" w:cs="Arial"/>
          <w:color w:val="auto"/>
          <w:sz w:val="22"/>
          <w:szCs w:val="22"/>
          <w:lang w:val="pt-PT"/>
        </w:rPr>
        <w:t xml:space="preserve">                                                            </w:t>
      </w:r>
      <w:r w:rsidRPr="0063228D">
        <w:rPr>
          <w:noProof/>
          <w:lang w:val="sl-SI"/>
        </w:rPr>
        <w:drawing>
          <wp:inline distT="0" distB="0" distL="0" distR="0" wp14:anchorId="4DA2D15A" wp14:editId="7A4638BE">
            <wp:extent cx="2743200" cy="947738"/>
            <wp:effectExtent l="0" t="0" r="0" b="5080"/>
            <wp:docPr id="1" name="Slika 1" descr="Predsednik_uprave_J_Colarič_podpis_mode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sednik_uprave_J_Colarič_podpis_moder (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118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4779"/>
      </w:tblGrid>
      <w:tr w:rsidR="00DE55D3" w:rsidRPr="0063228D" w:rsidTr="00DD0C51">
        <w:tc>
          <w:tcPr>
            <w:tcW w:w="4779" w:type="dxa"/>
          </w:tcPr>
          <w:p w:rsidR="00DE55D3" w:rsidRPr="0063228D" w:rsidRDefault="00DE55D3" w:rsidP="00DD0C51">
            <w:pPr>
              <w:pStyle w:val="Telobesedila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pacing w:line="276" w:lineRule="auto"/>
              <w:ind w:right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63228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Jože Colarič</w:t>
            </w:r>
          </w:p>
        </w:tc>
      </w:tr>
      <w:tr w:rsidR="00DE55D3" w:rsidRPr="0063228D" w:rsidTr="00DD0C51">
        <w:tc>
          <w:tcPr>
            <w:tcW w:w="4779" w:type="dxa"/>
          </w:tcPr>
          <w:p w:rsidR="00DE55D3" w:rsidRPr="0063228D" w:rsidRDefault="00080AA6" w:rsidP="00DD0C51">
            <w:pPr>
              <w:pStyle w:val="Telobesedila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pacing w:line="276" w:lineRule="auto"/>
              <w:ind w:right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63228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President of the Management Board and Chief Executive</w:t>
            </w:r>
          </w:p>
        </w:tc>
      </w:tr>
    </w:tbl>
    <w:p w:rsidR="00080AA6" w:rsidRPr="0063228D" w:rsidRDefault="00DE55D3" w:rsidP="00080AA6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76" w:lineRule="auto"/>
        <w:ind w:right="0"/>
        <w:jc w:val="both"/>
        <w:rPr>
          <w:rFonts w:ascii="Arial" w:hAnsi="Arial" w:cs="Arial"/>
          <w:sz w:val="22"/>
          <w:szCs w:val="22"/>
          <w:lang w:val="en-GB"/>
        </w:rPr>
      </w:pPr>
      <w:r w:rsidRPr="0063228D">
        <w:rPr>
          <w:rFonts w:ascii="Arial" w:hAnsi="Arial" w:cs="Arial"/>
          <w:sz w:val="22"/>
          <w:szCs w:val="22"/>
          <w:lang w:val="en-GB"/>
        </w:rPr>
        <w:tab/>
      </w:r>
    </w:p>
    <w:p w:rsidR="00080AA6" w:rsidRPr="0063228D" w:rsidRDefault="00080AA6" w:rsidP="00080AA6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76" w:lineRule="auto"/>
        <w:ind w:right="0"/>
        <w:jc w:val="both"/>
        <w:rPr>
          <w:rFonts w:ascii="Arial" w:hAnsi="Arial" w:cs="Arial"/>
          <w:sz w:val="22"/>
          <w:szCs w:val="22"/>
          <w:lang w:val="en-GB"/>
        </w:rPr>
      </w:pPr>
    </w:p>
    <w:p w:rsidR="00080AA6" w:rsidRPr="0063228D" w:rsidRDefault="00080AA6" w:rsidP="00080AA6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76" w:lineRule="auto"/>
        <w:ind w:right="0"/>
        <w:jc w:val="both"/>
        <w:rPr>
          <w:rFonts w:ascii="Arial" w:hAnsi="Arial" w:cs="Arial"/>
          <w:sz w:val="22"/>
          <w:szCs w:val="22"/>
          <w:lang w:val="en-GB"/>
        </w:rPr>
      </w:pPr>
    </w:p>
    <w:sectPr w:rsidR="00080AA6" w:rsidRPr="0063228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02" w:rsidRDefault="00784702">
      <w:r>
        <w:separator/>
      </w:r>
    </w:p>
  </w:endnote>
  <w:endnote w:type="continuationSeparator" w:id="0">
    <w:p w:rsidR="00784702" w:rsidRDefault="0078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PS Draf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39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70D3" w:rsidRDefault="002C066A">
        <w:pPr>
          <w:pStyle w:val="Footer"/>
          <w:jc w:val="right"/>
        </w:pPr>
        <w:r w:rsidRPr="00AA70D3">
          <w:rPr>
            <w:rFonts w:ascii="Arial" w:hAnsi="Arial" w:cs="Arial"/>
            <w:sz w:val="22"/>
            <w:szCs w:val="22"/>
          </w:rPr>
          <w:fldChar w:fldCharType="begin"/>
        </w:r>
        <w:r w:rsidRPr="00AA70D3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AA70D3">
          <w:rPr>
            <w:rFonts w:ascii="Arial" w:hAnsi="Arial" w:cs="Arial"/>
            <w:sz w:val="22"/>
            <w:szCs w:val="22"/>
          </w:rPr>
          <w:fldChar w:fldCharType="separate"/>
        </w:r>
        <w:r w:rsidR="00DE5843">
          <w:rPr>
            <w:rFonts w:ascii="Arial" w:hAnsi="Arial" w:cs="Arial"/>
            <w:noProof/>
            <w:sz w:val="22"/>
            <w:szCs w:val="22"/>
          </w:rPr>
          <w:t>2</w:t>
        </w:r>
        <w:r w:rsidRPr="00AA70D3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AA70D3" w:rsidRDefault="00784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02" w:rsidRDefault="00784702">
      <w:r>
        <w:separator/>
      </w:r>
    </w:p>
  </w:footnote>
  <w:footnote w:type="continuationSeparator" w:id="0">
    <w:p w:rsidR="00784702" w:rsidRDefault="0078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33" w:rsidRDefault="002C066A" w:rsidP="00FD7433">
    <w:pPr>
      <w:pStyle w:val="Header"/>
      <w:jc w:val="right"/>
    </w:pPr>
    <w:r>
      <w:rPr>
        <w:noProof/>
        <w:lang w:val="sl-SI" w:eastAsia="sl-SI"/>
      </w:rPr>
      <w:drawing>
        <wp:inline distT="0" distB="0" distL="0" distR="0" wp14:anchorId="21B3F8F0" wp14:editId="1061E4AF">
          <wp:extent cx="1443355" cy="433705"/>
          <wp:effectExtent l="0" t="0" r="4445" b="444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2774"/>
    <w:multiLevelType w:val="hybridMultilevel"/>
    <w:tmpl w:val="F372272E"/>
    <w:lvl w:ilvl="0" w:tplc="453C6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549E5"/>
    <w:multiLevelType w:val="hybridMultilevel"/>
    <w:tmpl w:val="F372272E"/>
    <w:lvl w:ilvl="0" w:tplc="453C6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F582F"/>
    <w:multiLevelType w:val="hybridMultilevel"/>
    <w:tmpl w:val="B59830C2"/>
    <w:lvl w:ilvl="0" w:tplc="C6DA151A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D3"/>
    <w:rsid w:val="00007607"/>
    <w:rsid w:val="00031E0A"/>
    <w:rsid w:val="00037093"/>
    <w:rsid w:val="0004688E"/>
    <w:rsid w:val="00056A25"/>
    <w:rsid w:val="00072DCC"/>
    <w:rsid w:val="000749FC"/>
    <w:rsid w:val="00080AA6"/>
    <w:rsid w:val="00096AF5"/>
    <w:rsid w:val="000C2A42"/>
    <w:rsid w:val="000E5982"/>
    <w:rsid w:val="000F4EE0"/>
    <w:rsid w:val="00125EFC"/>
    <w:rsid w:val="001304AC"/>
    <w:rsid w:val="00157B77"/>
    <w:rsid w:val="00160AD5"/>
    <w:rsid w:val="00161EB2"/>
    <w:rsid w:val="001723BE"/>
    <w:rsid w:val="00186B5E"/>
    <w:rsid w:val="001A0951"/>
    <w:rsid w:val="001A7B27"/>
    <w:rsid w:val="001C081F"/>
    <w:rsid w:val="001E21E3"/>
    <w:rsid w:val="0023251C"/>
    <w:rsid w:val="002750E4"/>
    <w:rsid w:val="002A5196"/>
    <w:rsid w:val="002C066A"/>
    <w:rsid w:val="002D0B22"/>
    <w:rsid w:val="002D4711"/>
    <w:rsid w:val="002F15C3"/>
    <w:rsid w:val="002F16F2"/>
    <w:rsid w:val="00324EC2"/>
    <w:rsid w:val="00342DD5"/>
    <w:rsid w:val="00346B59"/>
    <w:rsid w:val="00347D17"/>
    <w:rsid w:val="003526EA"/>
    <w:rsid w:val="00357110"/>
    <w:rsid w:val="00361334"/>
    <w:rsid w:val="003C5448"/>
    <w:rsid w:val="003E0505"/>
    <w:rsid w:val="003E4372"/>
    <w:rsid w:val="003E7975"/>
    <w:rsid w:val="00405849"/>
    <w:rsid w:val="00432C17"/>
    <w:rsid w:val="0045489D"/>
    <w:rsid w:val="0048298B"/>
    <w:rsid w:val="004B6FC6"/>
    <w:rsid w:val="004C5AAE"/>
    <w:rsid w:val="004E7766"/>
    <w:rsid w:val="004F147A"/>
    <w:rsid w:val="004F4B00"/>
    <w:rsid w:val="0050663F"/>
    <w:rsid w:val="00516007"/>
    <w:rsid w:val="005620FE"/>
    <w:rsid w:val="0057149D"/>
    <w:rsid w:val="005977C4"/>
    <w:rsid w:val="005B0C23"/>
    <w:rsid w:val="005E6303"/>
    <w:rsid w:val="005E6C90"/>
    <w:rsid w:val="00606AEA"/>
    <w:rsid w:val="0062162D"/>
    <w:rsid w:val="0063228D"/>
    <w:rsid w:val="006519F5"/>
    <w:rsid w:val="006B09F8"/>
    <w:rsid w:val="006B6EDE"/>
    <w:rsid w:val="007071D5"/>
    <w:rsid w:val="00716768"/>
    <w:rsid w:val="00741BBA"/>
    <w:rsid w:val="00755367"/>
    <w:rsid w:val="00767718"/>
    <w:rsid w:val="0078259F"/>
    <w:rsid w:val="00784702"/>
    <w:rsid w:val="007A0A37"/>
    <w:rsid w:val="007B6BD8"/>
    <w:rsid w:val="007C1202"/>
    <w:rsid w:val="007C5F0C"/>
    <w:rsid w:val="007D3BC4"/>
    <w:rsid w:val="007E1B52"/>
    <w:rsid w:val="007E2E40"/>
    <w:rsid w:val="00803FE4"/>
    <w:rsid w:val="00836F46"/>
    <w:rsid w:val="00865A44"/>
    <w:rsid w:val="008925D0"/>
    <w:rsid w:val="0089377D"/>
    <w:rsid w:val="008C3B59"/>
    <w:rsid w:val="008C3BE7"/>
    <w:rsid w:val="008C49E5"/>
    <w:rsid w:val="008C51F2"/>
    <w:rsid w:val="008C591A"/>
    <w:rsid w:val="008C7B51"/>
    <w:rsid w:val="008E71C0"/>
    <w:rsid w:val="009154B9"/>
    <w:rsid w:val="00926A38"/>
    <w:rsid w:val="009358A0"/>
    <w:rsid w:val="00943EEC"/>
    <w:rsid w:val="00957A45"/>
    <w:rsid w:val="00962832"/>
    <w:rsid w:val="009846FD"/>
    <w:rsid w:val="009D27F6"/>
    <w:rsid w:val="009D6079"/>
    <w:rsid w:val="00A1153B"/>
    <w:rsid w:val="00A17446"/>
    <w:rsid w:val="00A25581"/>
    <w:rsid w:val="00A473AD"/>
    <w:rsid w:val="00A70622"/>
    <w:rsid w:val="00A774E3"/>
    <w:rsid w:val="00A80B0C"/>
    <w:rsid w:val="00A965D1"/>
    <w:rsid w:val="00AB14C5"/>
    <w:rsid w:val="00AF1F8C"/>
    <w:rsid w:val="00B34542"/>
    <w:rsid w:val="00B56AC2"/>
    <w:rsid w:val="00BA27F8"/>
    <w:rsid w:val="00BB1541"/>
    <w:rsid w:val="00C002B1"/>
    <w:rsid w:val="00C061FA"/>
    <w:rsid w:val="00C12508"/>
    <w:rsid w:val="00C17C19"/>
    <w:rsid w:val="00C362E0"/>
    <w:rsid w:val="00C63433"/>
    <w:rsid w:val="00C80507"/>
    <w:rsid w:val="00CA7174"/>
    <w:rsid w:val="00CD5464"/>
    <w:rsid w:val="00D055C3"/>
    <w:rsid w:val="00D13A04"/>
    <w:rsid w:val="00D37C20"/>
    <w:rsid w:val="00D762A2"/>
    <w:rsid w:val="00D77C38"/>
    <w:rsid w:val="00D84AB9"/>
    <w:rsid w:val="00DC2A1D"/>
    <w:rsid w:val="00DD3623"/>
    <w:rsid w:val="00DD4B2A"/>
    <w:rsid w:val="00DE55D3"/>
    <w:rsid w:val="00DE5843"/>
    <w:rsid w:val="00E05923"/>
    <w:rsid w:val="00E06A2F"/>
    <w:rsid w:val="00E10848"/>
    <w:rsid w:val="00E12D67"/>
    <w:rsid w:val="00E17E64"/>
    <w:rsid w:val="00E270CA"/>
    <w:rsid w:val="00E35887"/>
    <w:rsid w:val="00E470FD"/>
    <w:rsid w:val="00E67FE5"/>
    <w:rsid w:val="00E71394"/>
    <w:rsid w:val="00E71B4E"/>
    <w:rsid w:val="00E747D2"/>
    <w:rsid w:val="00E82191"/>
    <w:rsid w:val="00EA7EA0"/>
    <w:rsid w:val="00EB2E10"/>
    <w:rsid w:val="00EC3B3C"/>
    <w:rsid w:val="00EE1A50"/>
    <w:rsid w:val="00EE7C71"/>
    <w:rsid w:val="00F169DD"/>
    <w:rsid w:val="00F20301"/>
    <w:rsid w:val="00F2098A"/>
    <w:rsid w:val="00F25A95"/>
    <w:rsid w:val="00F36B38"/>
    <w:rsid w:val="00F462B9"/>
    <w:rsid w:val="00F548C9"/>
    <w:rsid w:val="00F60C96"/>
    <w:rsid w:val="00F66B6B"/>
    <w:rsid w:val="00F72988"/>
    <w:rsid w:val="00F90F52"/>
    <w:rsid w:val="00F94873"/>
    <w:rsid w:val="00F961CD"/>
    <w:rsid w:val="00FB0A68"/>
    <w:rsid w:val="00FC60E7"/>
    <w:rsid w:val="00FE2E93"/>
    <w:rsid w:val="00F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lobesedila1">
    <w:name w:val="Telo besedila1"/>
    <w:rsid w:val="00DE55D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right="9360"/>
      <w:jc w:val="right"/>
    </w:pPr>
    <w:rPr>
      <w:rFonts w:ascii="NPS Draft" w:eastAsia="Times New Roman" w:hAnsi="NPS Draft" w:cs="Times New Roman"/>
      <w:color w:val="000000"/>
      <w:sz w:val="24"/>
      <w:szCs w:val="20"/>
      <w:lang w:val="en-US" w:eastAsia="sl-SI"/>
    </w:rPr>
  </w:style>
  <w:style w:type="paragraph" w:styleId="BodyText">
    <w:name w:val="Body Text"/>
    <w:basedOn w:val="Normal"/>
    <w:link w:val="BodyTextChar"/>
    <w:rsid w:val="00DE55D3"/>
    <w:pPr>
      <w:jc w:val="both"/>
    </w:pPr>
    <w:rPr>
      <w:rFonts w:ascii="Arial" w:hAnsi="Arial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DE55D3"/>
    <w:rPr>
      <w:rFonts w:ascii="Arial" w:eastAsia="Times New Roman" w:hAnsi="Arial" w:cs="Times New Roman"/>
      <w:sz w:val="24"/>
      <w:szCs w:val="20"/>
      <w:lang w:eastAsia="sl-SI"/>
    </w:rPr>
  </w:style>
  <w:style w:type="character" w:styleId="Hyperlink">
    <w:name w:val="Hyperlink"/>
    <w:uiPriority w:val="99"/>
    <w:rsid w:val="00DE55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55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5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D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66B6B"/>
    <w:pPr>
      <w:ind w:left="720"/>
      <w:contextualSpacing/>
    </w:pPr>
  </w:style>
  <w:style w:type="paragraph" w:customStyle="1" w:styleId="ZnakZnakZnak">
    <w:name w:val="Znak Znak Znak"/>
    <w:basedOn w:val="Normal"/>
    <w:rsid w:val="00F66B6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normal00200028web0029">
    <w:name w:val="normal_0020_0028web_0029"/>
    <w:basedOn w:val="Normal"/>
    <w:rsid w:val="00943EEC"/>
  </w:style>
  <w:style w:type="character" w:customStyle="1" w:styleId="strongchar">
    <w:name w:val="strong__char"/>
    <w:rsid w:val="00943EEC"/>
  </w:style>
  <w:style w:type="paragraph" w:customStyle="1" w:styleId="Telobesedila2">
    <w:name w:val="Telo besedila2"/>
    <w:rsid w:val="00FE2E9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right="9360"/>
      <w:jc w:val="right"/>
    </w:pPr>
    <w:rPr>
      <w:rFonts w:ascii="NPS Draft" w:eastAsia="Times New Roman" w:hAnsi="NPS Draft" w:cs="Times New Roman"/>
      <w:color w:val="000000"/>
      <w:sz w:val="24"/>
      <w:szCs w:val="20"/>
      <w:lang w:val="en-US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lobesedila1">
    <w:name w:val="Telo besedila1"/>
    <w:rsid w:val="00DE55D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right="9360"/>
      <w:jc w:val="right"/>
    </w:pPr>
    <w:rPr>
      <w:rFonts w:ascii="NPS Draft" w:eastAsia="Times New Roman" w:hAnsi="NPS Draft" w:cs="Times New Roman"/>
      <w:color w:val="000000"/>
      <w:sz w:val="24"/>
      <w:szCs w:val="20"/>
      <w:lang w:val="en-US" w:eastAsia="sl-SI"/>
    </w:rPr>
  </w:style>
  <w:style w:type="paragraph" w:styleId="BodyText">
    <w:name w:val="Body Text"/>
    <w:basedOn w:val="Normal"/>
    <w:link w:val="BodyTextChar"/>
    <w:rsid w:val="00DE55D3"/>
    <w:pPr>
      <w:jc w:val="both"/>
    </w:pPr>
    <w:rPr>
      <w:rFonts w:ascii="Arial" w:hAnsi="Arial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DE55D3"/>
    <w:rPr>
      <w:rFonts w:ascii="Arial" w:eastAsia="Times New Roman" w:hAnsi="Arial" w:cs="Times New Roman"/>
      <w:sz w:val="24"/>
      <w:szCs w:val="20"/>
      <w:lang w:eastAsia="sl-SI"/>
    </w:rPr>
  </w:style>
  <w:style w:type="character" w:styleId="Hyperlink">
    <w:name w:val="Hyperlink"/>
    <w:uiPriority w:val="99"/>
    <w:rsid w:val="00DE55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55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5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D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66B6B"/>
    <w:pPr>
      <w:ind w:left="720"/>
      <w:contextualSpacing/>
    </w:pPr>
  </w:style>
  <w:style w:type="paragraph" w:customStyle="1" w:styleId="ZnakZnakZnak">
    <w:name w:val="Znak Znak Znak"/>
    <w:basedOn w:val="Normal"/>
    <w:rsid w:val="00F66B6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normal00200028web0029">
    <w:name w:val="normal_0020_0028web_0029"/>
    <w:basedOn w:val="Normal"/>
    <w:rsid w:val="00943EEC"/>
  </w:style>
  <w:style w:type="character" w:customStyle="1" w:styleId="strongchar">
    <w:name w:val="strong__char"/>
    <w:rsid w:val="00943EEC"/>
  </w:style>
  <w:style w:type="paragraph" w:customStyle="1" w:styleId="Telobesedila2">
    <w:name w:val="Telo besedila2"/>
    <w:rsid w:val="00FE2E9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right="9360"/>
      <w:jc w:val="right"/>
    </w:pPr>
    <w:rPr>
      <w:rFonts w:ascii="NPS Draft" w:eastAsia="Times New Roman" w:hAnsi="NPS Draft" w:cs="Times New Roman"/>
      <w:color w:val="000000"/>
      <w:sz w:val="24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D03A3-2C7C-4929-9307-EF5186C5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Krka, d.d.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Šimunič, Slavka</dc:creator>
  <cp:lastModifiedBy>Master</cp:lastModifiedBy>
  <cp:revision>14</cp:revision>
  <cp:lastPrinted>2016-07-07T06:03:00Z</cp:lastPrinted>
  <dcterms:created xsi:type="dcterms:W3CDTF">2016-07-07T04:52:00Z</dcterms:created>
  <dcterms:modified xsi:type="dcterms:W3CDTF">2016-07-08T06:09:00Z</dcterms:modified>
</cp:coreProperties>
</file>