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AB9F" w14:textId="03B9F6D5" w:rsidR="00F22ADE" w:rsidRDefault="00FB60E8" w:rsidP="004E69D7">
      <w:pPr>
        <w:pStyle w:val="BodyText1"/>
        <w:jc w:val="both"/>
      </w:pPr>
      <w:r>
        <w:t>2</w:t>
      </w:r>
      <w:r w:rsidR="00A7635F">
        <w:t>6</w:t>
      </w:r>
      <w:r>
        <w:t xml:space="preserve"> February </w:t>
      </w:r>
      <w:r w:rsidR="00CE4B0E">
        <w:t>202</w:t>
      </w:r>
      <w:r>
        <w:t>4</w:t>
      </w:r>
    </w:p>
    <w:p w14:paraId="63B9F117" w14:textId="77777777" w:rsidR="00F22ADE" w:rsidRDefault="00F22ADE" w:rsidP="00F22ADE">
      <w:pPr>
        <w:pStyle w:val="BodyText1"/>
      </w:pPr>
    </w:p>
    <w:p w14:paraId="6F62E2C8" w14:textId="77777777" w:rsidR="00F22ADE" w:rsidRDefault="00F22ADE" w:rsidP="00F22ADE">
      <w:pPr>
        <w:pStyle w:val="BodyText1"/>
      </w:pPr>
    </w:p>
    <w:p w14:paraId="3FA31448" w14:textId="77777777" w:rsidR="00F22ADE" w:rsidRDefault="00F22ADE" w:rsidP="00F22ADE">
      <w:pPr>
        <w:pStyle w:val="BodyText1"/>
      </w:pPr>
    </w:p>
    <w:p w14:paraId="6E4DF149" w14:textId="77777777" w:rsidR="00F22ADE" w:rsidRDefault="00F22ADE" w:rsidP="00F22ADE">
      <w:pPr>
        <w:pStyle w:val="HEADING"/>
      </w:pPr>
      <w:r>
        <w:t>HSBC BANK PLC</w:t>
      </w:r>
    </w:p>
    <w:p w14:paraId="3F2E6346" w14:textId="77777777" w:rsidR="00F22ADE" w:rsidRDefault="00F22ADE" w:rsidP="00F22ADE">
      <w:pPr>
        <w:pStyle w:val="HEADING"/>
      </w:pPr>
    </w:p>
    <w:p w14:paraId="71A341AE" w14:textId="77777777" w:rsidR="00F22ADE" w:rsidRDefault="00F22ADE" w:rsidP="00F22ADE">
      <w:pPr>
        <w:pStyle w:val="HEADING"/>
      </w:pPr>
      <w:r>
        <w:t>PUBLICATION OF BASE PROSPECTUS</w:t>
      </w:r>
      <w:r w:rsidR="00EF1DA7">
        <w:t xml:space="preserve"> </w:t>
      </w:r>
      <w:r w:rsidR="00234ED7">
        <w:t>SUPPLEMENT</w:t>
      </w:r>
    </w:p>
    <w:p w14:paraId="1F1B9478" w14:textId="3CE756FA" w:rsidR="00F22ADE" w:rsidRDefault="00F54FEA" w:rsidP="00F54FEA">
      <w:pPr>
        <w:pStyle w:val="BodyText1"/>
        <w:tabs>
          <w:tab w:val="left" w:pos="3525"/>
        </w:tabs>
      </w:pPr>
      <w:r>
        <w:tab/>
      </w:r>
    </w:p>
    <w:p w14:paraId="001B7493" w14:textId="1ECB525E" w:rsidR="00F22ADE" w:rsidRDefault="00F22ADE" w:rsidP="00FB22F4">
      <w:pPr>
        <w:pStyle w:val="BodyText1"/>
        <w:jc w:val="both"/>
      </w:pPr>
      <w:r>
        <w:t xml:space="preserve">The following base prospectus </w:t>
      </w:r>
      <w:r w:rsidR="00234ED7">
        <w:t xml:space="preserve">supplement </w:t>
      </w:r>
      <w:r w:rsidR="00790A1C">
        <w:t>(the "</w:t>
      </w:r>
      <w:r w:rsidR="00790A1C">
        <w:rPr>
          <w:b/>
        </w:rPr>
        <w:t>Base Prospectus Supplement</w:t>
      </w:r>
      <w:r w:rsidR="00790A1C">
        <w:t xml:space="preserve">") </w:t>
      </w:r>
      <w:r w:rsidR="00234ED7">
        <w:t>ha</w:t>
      </w:r>
      <w:r w:rsidR="00CE71D4">
        <w:t>s</w:t>
      </w:r>
      <w:r w:rsidR="00234ED7">
        <w:t xml:space="preserve"> </w:t>
      </w:r>
      <w:r>
        <w:t xml:space="preserve">been approved by the </w:t>
      </w:r>
      <w:r w:rsidR="00EE5618">
        <w:t>Financial Conduct Authority</w:t>
      </w:r>
      <w:r>
        <w:t xml:space="preserve"> and </w:t>
      </w:r>
      <w:r w:rsidR="00CE71D4">
        <w:t>is</w:t>
      </w:r>
      <w:r w:rsidR="00234ED7">
        <w:t xml:space="preserve"> </w:t>
      </w:r>
      <w:r>
        <w:t>available for viewing:</w:t>
      </w:r>
    </w:p>
    <w:p w14:paraId="3853C8A0" w14:textId="77777777" w:rsidR="00F22ADE" w:rsidRDefault="00F22ADE" w:rsidP="00FB22F4">
      <w:pPr>
        <w:pStyle w:val="BodyText1"/>
        <w:jc w:val="both"/>
      </w:pPr>
    </w:p>
    <w:p w14:paraId="014475D3" w14:textId="74FA8FBC" w:rsidR="00F22ADE" w:rsidRDefault="00FB22F4" w:rsidP="00FD715A">
      <w:pPr>
        <w:pStyle w:val="BodyText1"/>
        <w:jc w:val="both"/>
      </w:pPr>
      <w:r>
        <w:t>Base prospectus supplement to</w:t>
      </w:r>
      <w:r w:rsidR="00EE5618">
        <w:t>:</w:t>
      </w:r>
      <w:r>
        <w:t xml:space="preserve"> (i) the base prospectus dated</w:t>
      </w:r>
      <w:r w:rsidR="00FD715A">
        <w:t xml:space="preserve"> 2</w:t>
      </w:r>
      <w:r w:rsidR="00206AD0">
        <w:t>5</w:t>
      </w:r>
      <w:r w:rsidR="00FD715A">
        <w:t xml:space="preserve"> May 202</w:t>
      </w:r>
      <w:r w:rsidR="00206AD0">
        <w:t>3</w:t>
      </w:r>
      <w:r w:rsidR="00CE71D4">
        <w:t xml:space="preserve"> relating to the issuance of Market Access Notes and Warrants under the Programme for the Issuance of Notes and Warrants</w:t>
      </w:r>
      <w:r w:rsidR="00FB60E8">
        <w:t xml:space="preserve"> and the supplement thereto dated 2 August 2023</w:t>
      </w:r>
      <w:r w:rsidR="003A3214">
        <w:t xml:space="preserve"> </w:t>
      </w:r>
      <w:r w:rsidR="00CE71D4">
        <w:t>(the "</w:t>
      </w:r>
      <w:r w:rsidR="00CE71D4">
        <w:rPr>
          <w:b/>
        </w:rPr>
        <w:t>Market Access Base Prospectus</w:t>
      </w:r>
      <w:r w:rsidR="00CE71D4">
        <w:t>")</w:t>
      </w:r>
      <w:r w:rsidR="00BC5293">
        <w:t>;</w:t>
      </w:r>
      <w:r>
        <w:t xml:space="preserve"> (ii)</w:t>
      </w:r>
      <w:r w:rsidR="00BC5293">
        <w:t xml:space="preserve"> the base prospectus dated </w:t>
      </w:r>
      <w:r w:rsidR="00206AD0">
        <w:t>15</w:t>
      </w:r>
      <w:r w:rsidR="00FD715A">
        <w:t xml:space="preserve"> June 202</w:t>
      </w:r>
      <w:r w:rsidR="00206AD0">
        <w:t>3</w:t>
      </w:r>
      <w:r w:rsidR="00FD715A">
        <w:t xml:space="preserve"> </w:t>
      </w:r>
      <w:r w:rsidR="00BC5293">
        <w:t>relating to the issuance of Preference Share-Linked Notes under the Programme for the Issuance of Notes and Warrants</w:t>
      </w:r>
      <w:r w:rsidR="003A3214">
        <w:t xml:space="preserve"> </w:t>
      </w:r>
      <w:r w:rsidR="00FB60E8">
        <w:t xml:space="preserve">and the supplement thereto dated 2 August 2023 </w:t>
      </w:r>
      <w:r w:rsidR="00BC5293">
        <w:t>(the "</w:t>
      </w:r>
      <w:r w:rsidR="00BC5293">
        <w:rPr>
          <w:b/>
        </w:rPr>
        <w:t>Preference Share-Linked Base Prospectus</w:t>
      </w:r>
      <w:r w:rsidR="00BC5293">
        <w:t>")</w:t>
      </w:r>
      <w:r w:rsidR="00C70432">
        <w:t xml:space="preserve">; </w:t>
      </w:r>
      <w:r w:rsidR="00BC5293">
        <w:t>(</w:t>
      </w:r>
      <w:r w:rsidR="004E69D7">
        <w:t>i</w:t>
      </w:r>
      <w:r w:rsidR="00E568D1">
        <w:t>ii</w:t>
      </w:r>
      <w:r w:rsidR="00BC5293">
        <w:t>)</w:t>
      </w:r>
      <w:r>
        <w:t xml:space="preserve"> </w:t>
      </w:r>
      <w:r w:rsidR="00B921B8" w:rsidRPr="00B921B8">
        <w:t xml:space="preserve">the base prospectus dated </w:t>
      </w:r>
      <w:r w:rsidR="00206AD0">
        <w:t>18 May 2023</w:t>
      </w:r>
      <w:r w:rsidR="00FD715A">
        <w:t xml:space="preserve"> </w:t>
      </w:r>
      <w:r w:rsidR="00B921B8" w:rsidRPr="00B921B8">
        <w:t>relating to the Debt Issuance Programme</w:t>
      </w:r>
      <w:r w:rsidR="00FB60E8">
        <w:t xml:space="preserve"> and the supplement thereto dated 2 August 2023</w:t>
      </w:r>
      <w:r w:rsidR="00FD715A">
        <w:t xml:space="preserve"> </w:t>
      </w:r>
      <w:r w:rsidR="00E568D1">
        <w:t>(</w:t>
      </w:r>
      <w:r w:rsidR="00B921B8" w:rsidRPr="00B921B8">
        <w:t>the "</w:t>
      </w:r>
      <w:r w:rsidR="00B921B8" w:rsidRPr="00B921B8">
        <w:rPr>
          <w:b/>
          <w:bCs/>
        </w:rPr>
        <w:t>DIP Base Prospectus</w:t>
      </w:r>
      <w:r w:rsidR="00B921B8" w:rsidRPr="00B921B8">
        <w:t>")</w:t>
      </w:r>
      <w:r w:rsidR="00C70432">
        <w:t>; and (iv) the base prospectus dated 23 June 2023 relating to</w:t>
      </w:r>
      <w:r w:rsidR="006B0B5F">
        <w:t xml:space="preserve"> the issuance of Index-Linked Notes and Warrants under</w:t>
      </w:r>
      <w:r w:rsidR="00C70432">
        <w:t xml:space="preserve"> </w:t>
      </w:r>
      <w:r w:rsidR="00710A95">
        <w:t xml:space="preserve">the </w:t>
      </w:r>
      <w:r w:rsidR="00C70432">
        <w:t>Programme for the Issuance of Notes and Warrants</w:t>
      </w:r>
      <w:r w:rsidR="00290E81">
        <w:t xml:space="preserve"> and the supplement thereto dated 2 August 2023</w:t>
      </w:r>
      <w:r w:rsidR="00C70432">
        <w:t xml:space="preserve"> (the "</w:t>
      </w:r>
      <w:r w:rsidR="006B0B5F">
        <w:rPr>
          <w:b/>
          <w:bCs/>
        </w:rPr>
        <w:t xml:space="preserve">Index-Linked </w:t>
      </w:r>
      <w:r w:rsidR="00C70432">
        <w:rPr>
          <w:b/>
          <w:bCs/>
        </w:rPr>
        <w:t>Notes and Warrants Base Prospectus</w:t>
      </w:r>
      <w:r w:rsidR="00C70432">
        <w:t>")</w:t>
      </w:r>
      <w:r w:rsidR="00BC5293">
        <w:t xml:space="preserve"> (the Market Access Base Prospectus, the Preference Share-Linked Base Prospectus</w:t>
      </w:r>
      <w:r w:rsidR="00C70432">
        <w:t xml:space="preserve">, the </w:t>
      </w:r>
      <w:r w:rsidR="006B0B5F">
        <w:t xml:space="preserve">Index-Linked </w:t>
      </w:r>
      <w:r w:rsidR="00C70432">
        <w:t>Notes and Warrants Base Prospectus</w:t>
      </w:r>
      <w:r w:rsidR="00B921B8">
        <w:t xml:space="preserve"> and the DIP Base Prospectus</w:t>
      </w:r>
      <w:r w:rsidR="00BC5293">
        <w:t xml:space="preserve"> together being hereafter referred to as the "</w:t>
      </w:r>
      <w:r w:rsidR="00BC5293">
        <w:rPr>
          <w:b/>
        </w:rPr>
        <w:t>Base Prospectuses</w:t>
      </w:r>
      <w:r w:rsidR="00BC5293">
        <w:t>" and, each, a "</w:t>
      </w:r>
      <w:r w:rsidR="00BC5293">
        <w:rPr>
          <w:b/>
        </w:rPr>
        <w:t>Base Prospectus</w:t>
      </w:r>
      <w:r w:rsidR="00BC5293">
        <w:t>")</w:t>
      </w:r>
    </w:p>
    <w:p w14:paraId="3A68DD65" w14:textId="77777777" w:rsidR="00F22ADE" w:rsidRDefault="00F22ADE" w:rsidP="00FB22F4">
      <w:pPr>
        <w:pStyle w:val="BodyText1"/>
        <w:jc w:val="both"/>
      </w:pPr>
    </w:p>
    <w:p w14:paraId="640238F1" w14:textId="0E4E0038" w:rsidR="00F22ADE" w:rsidRDefault="00F22ADE" w:rsidP="00BC5293">
      <w:pPr>
        <w:pStyle w:val="BodyText1"/>
        <w:jc w:val="both"/>
      </w:pPr>
      <w:r>
        <w:t>To view the full document, please paste the following URL into the address bar of your browser</w:t>
      </w:r>
      <w:r w:rsidR="00FD715A">
        <w:t>:</w:t>
      </w:r>
    </w:p>
    <w:p w14:paraId="444F6545" w14:textId="15E47404" w:rsidR="00F22ADE" w:rsidRDefault="00A7635F" w:rsidP="00FB22F4">
      <w:pPr>
        <w:pStyle w:val="BodyText1"/>
        <w:jc w:val="both"/>
      </w:pPr>
      <w:hyperlink r:id="rId6" w:history="1">
        <w:r w:rsidR="001C29BA" w:rsidRPr="00687AB1">
          <w:rPr>
            <w:rStyle w:val="Hyperlink"/>
          </w:rPr>
          <w:t>https://www.hsbc.com/investors/fixed-income-investors/issuance-programmes</w:t>
        </w:r>
      </w:hyperlink>
      <w:r w:rsidR="00FB60E8">
        <w:rPr>
          <w:rStyle w:val="Hyperlink"/>
        </w:rPr>
        <w:t>.</w:t>
      </w:r>
      <w:r w:rsidR="001C29BA">
        <w:t xml:space="preserve"> </w:t>
      </w:r>
    </w:p>
    <w:p w14:paraId="34ECDB3D" w14:textId="77777777" w:rsidR="003A3214" w:rsidRDefault="003A3214" w:rsidP="00FB22F4">
      <w:pPr>
        <w:pStyle w:val="BodyText1"/>
        <w:jc w:val="both"/>
      </w:pPr>
    </w:p>
    <w:p w14:paraId="7DA37E76" w14:textId="0CE9F125" w:rsidR="00F22ADE" w:rsidRDefault="00F22ADE" w:rsidP="00FB22F4">
      <w:pPr>
        <w:pStyle w:val="BodyText1"/>
        <w:jc w:val="both"/>
      </w:pPr>
      <w:r>
        <w:t>A copy of the above document ha</w:t>
      </w:r>
      <w:r w:rsidR="00BC5293">
        <w:t>s</w:t>
      </w:r>
      <w:r>
        <w:t xml:space="preserve"> been submitted to the National Storage Mechanism and will shortly be available for inspection at: </w:t>
      </w:r>
      <w:hyperlink r:id="rId7" w:anchor="/nsm/nationalstoragemechanism" w:history="1">
        <w:r w:rsidR="002E28D4" w:rsidRPr="00854BD5">
          <w:rPr>
            <w:rStyle w:val="Hyperlink"/>
            <w:rFonts w:cs="Arial"/>
          </w:rPr>
          <w:t>https://data.fca.org.uk/#/nsm/nationalstoragemechanism</w:t>
        </w:r>
      </w:hyperlink>
      <w:r w:rsidR="002E28D4">
        <w:rPr>
          <w:rStyle w:val="Hyperlink"/>
          <w:rFonts w:cs="Arial"/>
        </w:rPr>
        <w:t xml:space="preserve">. </w:t>
      </w:r>
    </w:p>
    <w:p w14:paraId="043763C4" w14:textId="77777777" w:rsidR="00F22ADE" w:rsidRDefault="00F22ADE" w:rsidP="00F22ADE">
      <w:pPr>
        <w:pStyle w:val="BodyText1"/>
      </w:pPr>
    </w:p>
    <w:p w14:paraId="5BFB0315" w14:textId="77777777" w:rsidR="00F22ADE" w:rsidRPr="00EF2C14" w:rsidRDefault="00F22ADE" w:rsidP="00F22ADE">
      <w:pPr>
        <w:pStyle w:val="BodyText1"/>
      </w:pPr>
    </w:p>
    <w:p w14:paraId="47B23543" w14:textId="77777777" w:rsidR="00F22ADE" w:rsidRPr="00EE248E" w:rsidRDefault="00F22ADE" w:rsidP="00F22ADE">
      <w:pPr>
        <w:pStyle w:val="Bodytext9pt"/>
        <w:jc w:val="both"/>
        <w:rPr>
          <w:b/>
          <w:sz w:val="20"/>
          <w:szCs w:val="20"/>
        </w:rPr>
      </w:pPr>
      <w:r w:rsidRPr="00EE248E">
        <w:rPr>
          <w:b/>
          <w:sz w:val="20"/>
          <w:szCs w:val="20"/>
        </w:rPr>
        <w:t>DISCLAIMER - INTENDED ADDRESSEES</w:t>
      </w:r>
    </w:p>
    <w:p w14:paraId="1AB2361E" w14:textId="77777777" w:rsidR="00F22ADE" w:rsidRPr="00EE248E" w:rsidRDefault="00F22ADE" w:rsidP="00F22ADE">
      <w:pPr>
        <w:pStyle w:val="Bodytext9pt"/>
        <w:jc w:val="both"/>
        <w:rPr>
          <w:b/>
          <w:sz w:val="20"/>
          <w:szCs w:val="20"/>
        </w:rPr>
      </w:pPr>
    </w:p>
    <w:p w14:paraId="41D2CA28" w14:textId="77777777" w:rsidR="00F22ADE" w:rsidRPr="00EE248E" w:rsidRDefault="00F22ADE" w:rsidP="00F22ADE">
      <w:pPr>
        <w:pStyle w:val="Bodytext9pt"/>
        <w:jc w:val="both"/>
        <w:rPr>
          <w:sz w:val="20"/>
          <w:szCs w:val="20"/>
        </w:rPr>
      </w:pPr>
      <w:r w:rsidRPr="00EE248E">
        <w:rPr>
          <w:b/>
          <w:sz w:val="20"/>
          <w:szCs w:val="20"/>
        </w:rPr>
        <w:t>IMPORTANT:</w:t>
      </w:r>
      <w:r w:rsidRPr="00EE248E">
        <w:rPr>
          <w:sz w:val="20"/>
          <w:szCs w:val="20"/>
        </w:rPr>
        <w:t xml:space="preserve"> Y</w:t>
      </w:r>
      <w:r w:rsidRPr="00790A1C">
        <w:rPr>
          <w:sz w:val="20"/>
          <w:szCs w:val="20"/>
        </w:rPr>
        <w:t xml:space="preserve">ou must read the following before continuing: The following applies to the </w:t>
      </w:r>
      <w:r w:rsidR="00234ED7" w:rsidRPr="00790A1C">
        <w:rPr>
          <w:sz w:val="20"/>
          <w:szCs w:val="20"/>
        </w:rPr>
        <w:t xml:space="preserve">Base Prospectus Supplement </w:t>
      </w:r>
      <w:r w:rsidRPr="00790A1C">
        <w:rPr>
          <w:sz w:val="20"/>
          <w:szCs w:val="20"/>
        </w:rPr>
        <w:t>available b</w:t>
      </w:r>
      <w:r w:rsidRPr="00EE248E">
        <w:rPr>
          <w:sz w:val="20"/>
          <w:szCs w:val="20"/>
        </w:rPr>
        <w:t>y clicking on the link above</w:t>
      </w:r>
      <w:r w:rsidR="00234ED7">
        <w:rPr>
          <w:sz w:val="20"/>
          <w:szCs w:val="20"/>
        </w:rPr>
        <w:t>,</w:t>
      </w:r>
      <w:r w:rsidRPr="00EE248E">
        <w:rPr>
          <w:sz w:val="20"/>
          <w:szCs w:val="20"/>
        </w:rPr>
        <w:t xml:space="preserve"> and you are therefore advised to read this carefully be</w:t>
      </w:r>
      <w:r w:rsidRPr="00790A1C">
        <w:rPr>
          <w:sz w:val="20"/>
          <w:szCs w:val="20"/>
        </w:rPr>
        <w:t>fore reading, accessing or making any other use of the Base Prospectus</w:t>
      </w:r>
      <w:r w:rsidR="00234ED7" w:rsidRPr="00790A1C">
        <w:rPr>
          <w:sz w:val="20"/>
          <w:szCs w:val="20"/>
        </w:rPr>
        <w:t xml:space="preserve"> Supplement</w:t>
      </w:r>
      <w:r w:rsidRPr="00790A1C">
        <w:rPr>
          <w:sz w:val="20"/>
          <w:szCs w:val="20"/>
        </w:rPr>
        <w:t>. In accessing the Base Prospectus</w:t>
      </w:r>
      <w:r w:rsidR="00234ED7" w:rsidRPr="00790A1C">
        <w:rPr>
          <w:sz w:val="20"/>
          <w:szCs w:val="20"/>
        </w:rPr>
        <w:t xml:space="preserve"> Supplement</w:t>
      </w:r>
      <w:r w:rsidRPr="00790A1C">
        <w:rPr>
          <w:sz w:val="20"/>
          <w:szCs w:val="20"/>
        </w:rPr>
        <w:t>, you agree to be bound by the following terms and conditions, including any modifications to them, an</w:t>
      </w:r>
      <w:r w:rsidRPr="00EE248E">
        <w:rPr>
          <w:sz w:val="20"/>
          <w:szCs w:val="20"/>
        </w:rPr>
        <w:t>y time you receive any information from us as a result of such access.</w:t>
      </w:r>
    </w:p>
    <w:p w14:paraId="4EA22F48" w14:textId="77777777" w:rsidR="00F22ADE" w:rsidRPr="00EE248E" w:rsidRDefault="00F22ADE" w:rsidP="00F22ADE">
      <w:pPr>
        <w:pStyle w:val="Bodytext9pt"/>
        <w:jc w:val="both"/>
        <w:rPr>
          <w:sz w:val="20"/>
          <w:szCs w:val="20"/>
        </w:rPr>
      </w:pPr>
    </w:p>
    <w:p w14:paraId="3EFCB353" w14:textId="675FAF14" w:rsidR="00F22ADE" w:rsidRDefault="00F22ADE" w:rsidP="00F22ADE">
      <w:pPr>
        <w:pStyle w:val="Bodytext9pt"/>
        <w:jc w:val="both"/>
        <w:rPr>
          <w:sz w:val="20"/>
          <w:szCs w:val="20"/>
        </w:rPr>
      </w:pPr>
      <w:r w:rsidRPr="00EE248E">
        <w:rPr>
          <w:sz w:val="20"/>
          <w:szCs w:val="20"/>
        </w:rPr>
        <w:t xml:space="preserve">THE BASE PROSPECTUS </w:t>
      </w:r>
      <w:r w:rsidR="00234ED7">
        <w:rPr>
          <w:sz w:val="20"/>
          <w:szCs w:val="20"/>
        </w:rPr>
        <w:t xml:space="preserve">SUPPLEMENT </w:t>
      </w:r>
      <w:r w:rsidRPr="00EE248E">
        <w:rPr>
          <w:sz w:val="20"/>
          <w:szCs w:val="20"/>
        </w:rPr>
        <w:t xml:space="preserve">MAY NOT BE FORWARDED OR DISTRIBUTED OTHER THAN AS PROVIDED BELOW AND MAY NOT BE REPRODUCED IN ANY MANNER WHATSOEVER. THE BASE PROSPECTUS </w:t>
      </w:r>
      <w:r w:rsidR="00234ED7">
        <w:t xml:space="preserve">SUPPLEMENT </w:t>
      </w:r>
      <w:r w:rsidRPr="00EE248E">
        <w:rPr>
          <w:sz w:val="20"/>
          <w:szCs w:val="20"/>
        </w:rPr>
        <w:t xml:space="preserve">MAY ONLY BE DISTRIBUTED OUTSIDE THE UNITED STATES TO PERSONS THAT ARE NOT </w:t>
      </w:r>
      <w:r w:rsidR="00FD715A">
        <w:rPr>
          <w:sz w:val="20"/>
          <w:szCs w:val="20"/>
        </w:rPr>
        <w:t>U</w:t>
      </w:r>
      <w:r w:rsidR="00790000">
        <w:rPr>
          <w:sz w:val="20"/>
          <w:szCs w:val="20"/>
        </w:rPr>
        <w:t>.</w:t>
      </w:r>
      <w:r w:rsidR="00FD715A">
        <w:rPr>
          <w:sz w:val="20"/>
          <w:szCs w:val="20"/>
        </w:rPr>
        <w:t>S</w:t>
      </w:r>
      <w:r w:rsidR="00790000">
        <w:rPr>
          <w:sz w:val="20"/>
          <w:szCs w:val="20"/>
        </w:rPr>
        <w:t>.</w:t>
      </w:r>
      <w:r w:rsidRPr="00EE248E">
        <w:rPr>
          <w:sz w:val="20"/>
          <w:szCs w:val="20"/>
        </w:rPr>
        <w:t xml:space="preserve"> PERSONS AS DEFINED IN, AND IN RELIANCE ON, REGULATION S UNDER THE </w:t>
      </w:r>
      <w:r w:rsidR="00FD715A">
        <w:rPr>
          <w:sz w:val="20"/>
          <w:szCs w:val="20"/>
        </w:rPr>
        <w:t>U</w:t>
      </w:r>
      <w:r w:rsidR="00790000">
        <w:rPr>
          <w:sz w:val="20"/>
          <w:szCs w:val="20"/>
        </w:rPr>
        <w:t>.</w:t>
      </w:r>
      <w:r w:rsidR="00FD715A">
        <w:rPr>
          <w:sz w:val="20"/>
          <w:szCs w:val="20"/>
        </w:rPr>
        <w:t>S</w:t>
      </w:r>
      <w:r w:rsidR="00790000">
        <w:rPr>
          <w:sz w:val="20"/>
          <w:szCs w:val="20"/>
        </w:rPr>
        <w:t>.</w:t>
      </w:r>
      <w:r w:rsidRPr="00EE248E">
        <w:rPr>
          <w:sz w:val="20"/>
          <w:szCs w:val="20"/>
        </w:rPr>
        <w:t xml:space="preserve"> SECURITIES ACT OF 1933, AS AMENDED (THE </w:t>
      </w:r>
      <w:r w:rsidR="00FD715A" w:rsidRPr="00FD715A">
        <w:rPr>
          <w:sz w:val="20"/>
          <w:szCs w:val="20"/>
        </w:rPr>
        <w:t>'</w:t>
      </w:r>
      <w:r w:rsidRPr="00EE248E">
        <w:rPr>
          <w:b/>
          <w:sz w:val="20"/>
          <w:szCs w:val="20"/>
        </w:rPr>
        <w:t>SECURITIES ACT</w:t>
      </w:r>
      <w:r w:rsidR="00FD715A">
        <w:rPr>
          <w:sz w:val="20"/>
          <w:szCs w:val="20"/>
        </w:rPr>
        <w:t>'</w:t>
      </w:r>
      <w:r w:rsidRPr="00EE248E">
        <w:rPr>
          <w:sz w:val="20"/>
          <w:szCs w:val="20"/>
        </w:rPr>
        <w:t>) OR WITHIN THE UNITED STATES TO QIBs (AS DEFINED BELOW) IN ACCORDANCE WITH RULE 144A UNDER THE SECURITIES ACT (</w:t>
      </w:r>
      <w:r w:rsidR="00FD715A">
        <w:rPr>
          <w:sz w:val="20"/>
          <w:szCs w:val="20"/>
        </w:rPr>
        <w:t>'</w:t>
      </w:r>
      <w:r w:rsidRPr="00EE248E">
        <w:rPr>
          <w:b/>
          <w:sz w:val="20"/>
          <w:szCs w:val="20"/>
        </w:rPr>
        <w:t>RULE 144A</w:t>
      </w:r>
      <w:r w:rsidR="00FD715A">
        <w:rPr>
          <w:sz w:val="20"/>
          <w:szCs w:val="20"/>
        </w:rPr>
        <w:t>'</w:t>
      </w:r>
      <w:r w:rsidRPr="00EE248E">
        <w:rPr>
          <w:sz w:val="20"/>
          <w:szCs w:val="20"/>
        </w:rPr>
        <w:t xml:space="preserve">). ANY FORWARDING, DISTRIBUTION OR REPRODUCTION OF THE BASE PROSPECTUS </w:t>
      </w:r>
      <w:r w:rsidR="00234ED7" w:rsidRPr="00234ED7">
        <w:rPr>
          <w:sz w:val="20"/>
        </w:rPr>
        <w:t>SUPPLEMENT</w:t>
      </w:r>
      <w:r w:rsidR="00234ED7">
        <w:t xml:space="preserve"> </w:t>
      </w:r>
      <w:r w:rsidRPr="00EE248E">
        <w:rPr>
          <w:sz w:val="20"/>
          <w:szCs w:val="20"/>
        </w:rPr>
        <w:t>IN WHOLE OR IN PART IS PROHIBITED. FAILURE TO COMPLY WITH THIS NOTICE MAY RESULT IN A VIOLATION OF THE SECURITIES ACT OR THE APPLICABLE LAWS OF OTHER JURISDICTIONS.</w:t>
      </w:r>
    </w:p>
    <w:p w14:paraId="7F784CA4" w14:textId="77777777" w:rsidR="00F22ADE" w:rsidRPr="00EE248E" w:rsidRDefault="00F22ADE" w:rsidP="00F22ADE">
      <w:pPr>
        <w:pStyle w:val="Bodytext9pt"/>
        <w:jc w:val="both"/>
        <w:rPr>
          <w:sz w:val="20"/>
          <w:szCs w:val="20"/>
        </w:rPr>
      </w:pPr>
    </w:p>
    <w:p w14:paraId="45213972" w14:textId="39619BC4" w:rsidR="00F22ADE" w:rsidRPr="00EE248E" w:rsidRDefault="00F22ADE" w:rsidP="00F22ADE">
      <w:pPr>
        <w:pStyle w:val="Bodytext9pt"/>
        <w:jc w:val="both"/>
        <w:rPr>
          <w:sz w:val="20"/>
          <w:szCs w:val="20"/>
        </w:rPr>
      </w:pPr>
      <w:r w:rsidRPr="00EE248E">
        <w:rPr>
          <w:sz w:val="20"/>
          <w:szCs w:val="20"/>
        </w:rPr>
        <w:t>NOTHING IN THIS ELECTRONIC PUBLICATION CONSTITUTES AN OFFER OF SECURITIES FOR SALE IN ANY JURISDICTION WHERE IT IS UNLAWFUL TO DO SO. ANY NOTES</w:t>
      </w:r>
      <w:r w:rsidR="001F2E43">
        <w:rPr>
          <w:sz w:val="20"/>
          <w:szCs w:val="20"/>
        </w:rPr>
        <w:t>, WARRANTS OR CERTIFICATES</w:t>
      </w:r>
      <w:r w:rsidRPr="00EE248E">
        <w:rPr>
          <w:sz w:val="20"/>
          <w:szCs w:val="20"/>
        </w:rPr>
        <w:t xml:space="preserve"> ISSUED OR TO BE ISSUED</w:t>
      </w:r>
      <w:r w:rsidR="00FD715A">
        <w:rPr>
          <w:sz w:val="20"/>
          <w:szCs w:val="20"/>
        </w:rPr>
        <w:t xml:space="preserve"> </w:t>
      </w:r>
      <w:r w:rsidRPr="00EE248E">
        <w:rPr>
          <w:sz w:val="20"/>
          <w:szCs w:val="20"/>
        </w:rPr>
        <w:t xml:space="preserve">PURSUANT TO </w:t>
      </w:r>
      <w:r w:rsidR="00BC5293">
        <w:rPr>
          <w:sz w:val="20"/>
          <w:szCs w:val="20"/>
        </w:rPr>
        <w:t>ANY</w:t>
      </w:r>
      <w:r w:rsidR="001F2E43">
        <w:rPr>
          <w:sz w:val="20"/>
          <w:szCs w:val="20"/>
        </w:rPr>
        <w:t xml:space="preserve"> </w:t>
      </w:r>
      <w:r w:rsidRPr="00EE248E">
        <w:rPr>
          <w:sz w:val="20"/>
          <w:szCs w:val="20"/>
        </w:rPr>
        <w:t xml:space="preserve">BASE PROSPECTUS </w:t>
      </w:r>
      <w:r w:rsidR="006C7C6C">
        <w:rPr>
          <w:sz w:val="20"/>
          <w:szCs w:val="20"/>
        </w:rPr>
        <w:t>AS SUPPLEMENTED BY</w:t>
      </w:r>
      <w:r w:rsidR="00234ED7">
        <w:rPr>
          <w:sz w:val="20"/>
          <w:szCs w:val="20"/>
        </w:rPr>
        <w:t xml:space="preserve"> THE BASE PROSPECTUS SUPPLEMENT </w:t>
      </w:r>
      <w:r w:rsidRPr="00EE248E">
        <w:rPr>
          <w:sz w:val="20"/>
          <w:szCs w:val="20"/>
        </w:rPr>
        <w:t>HAVE NOT BEEN, AND WILL NOT BE, REGISTERED UNDER THE SECURITIES ACT OR THE SECURITIES LAWS OF ANY STATE OF THE UNITED STATES OR ANY OTHER JURISDICTION. ANY NOTES</w:t>
      </w:r>
      <w:r w:rsidR="001F2E43">
        <w:rPr>
          <w:sz w:val="20"/>
          <w:szCs w:val="20"/>
        </w:rPr>
        <w:t xml:space="preserve">, WARRANTS OR </w:t>
      </w:r>
      <w:r w:rsidR="001F2E43">
        <w:rPr>
          <w:sz w:val="20"/>
          <w:szCs w:val="20"/>
        </w:rPr>
        <w:lastRenderedPageBreak/>
        <w:t>CERTIFICATES</w:t>
      </w:r>
      <w:r w:rsidRPr="00EE248E">
        <w:rPr>
          <w:sz w:val="20"/>
          <w:szCs w:val="20"/>
        </w:rPr>
        <w:t xml:space="preserve"> ISSUED OR TO BE ISSUED PURSUANT TO </w:t>
      </w:r>
      <w:r w:rsidR="00BC5293">
        <w:rPr>
          <w:sz w:val="20"/>
          <w:szCs w:val="20"/>
        </w:rPr>
        <w:t>ANY</w:t>
      </w:r>
      <w:r w:rsidRPr="00EE248E">
        <w:rPr>
          <w:sz w:val="20"/>
          <w:szCs w:val="20"/>
        </w:rPr>
        <w:t xml:space="preserve"> BASE PROSPECTUS </w:t>
      </w:r>
      <w:r w:rsidR="00234ED7">
        <w:rPr>
          <w:sz w:val="20"/>
          <w:szCs w:val="20"/>
        </w:rPr>
        <w:t>A</w:t>
      </w:r>
      <w:r w:rsidR="006C7C6C">
        <w:rPr>
          <w:sz w:val="20"/>
          <w:szCs w:val="20"/>
        </w:rPr>
        <w:t>S SUPPLEMENTED BY</w:t>
      </w:r>
      <w:r w:rsidR="00234ED7">
        <w:rPr>
          <w:sz w:val="20"/>
          <w:szCs w:val="20"/>
        </w:rPr>
        <w:t xml:space="preserve"> THE BASE PROSPECTUS SUPPLEMENT</w:t>
      </w:r>
      <w:r w:rsidR="00234ED7" w:rsidRPr="00EE248E">
        <w:rPr>
          <w:sz w:val="20"/>
          <w:szCs w:val="20"/>
        </w:rPr>
        <w:t xml:space="preserve"> </w:t>
      </w:r>
      <w:r w:rsidRPr="00EE248E">
        <w:rPr>
          <w:sz w:val="20"/>
          <w:szCs w:val="20"/>
        </w:rPr>
        <w:t xml:space="preserve">MAY NOT BE OFFERED, SOLD, PLEDGED OR OTHERWISE TRANSFERRED EXCEPT (1) IN ACCORDANCE WITH RULE 144A UNDER THE SECURITIES ACT TO PERSONS REASONABLY BELIEVED TO BE QUALIFIED INSTITUTIONAL BUYERS (EACH A </w:t>
      </w:r>
      <w:r w:rsidR="00FD715A">
        <w:rPr>
          <w:sz w:val="20"/>
          <w:szCs w:val="20"/>
        </w:rPr>
        <w:t>'</w:t>
      </w:r>
      <w:r w:rsidRPr="00EE248E">
        <w:rPr>
          <w:b/>
          <w:sz w:val="20"/>
          <w:szCs w:val="20"/>
        </w:rPr>
        <w:t>QIB</w:t>
      </w:r>
      <w:r w:rsidR="00FD715A">
        <w:rPr>
          <w:sz w:val="20"/>
          <w:szCs w:val="20"/>
        </w:rPr>
        <w:t>'</w:t>
      </w:r>
      <w:r w:rsidRPr="00EE248E">
        <w:rPr>
          <w:sz w:val="20"/>
          <w:szCs w:val="20"/>
        </w:rPr>
        <w:t xml:space="preserve">) WITHIN THE MEANING OF RULE 144A </w:t>
      </w:r>
      <w:r w:rsidR="00790A1C">
        <w:rPr>
          <w:sz w:val="20"/>
          <w:szCs w:val="20"/>
        </w:rPr>
        <w:t>(IN THE CASE OF NOTES, WARRANTS OR CERTIFICATES THE SUBJECT OF THE MARKET ACCESS BASE PROSPECTUS OR THE DIP BASE PROSPECTUS</w:t>
      </w:r>
      <w:r w:rsidR="006C7C6C">
        <w:rPr>
          <w:sz w:val="20"/>
          <w:szCs w:val="20"/>
        </w:rPr>
        <w:t xml:space="preserve"> ONLY</w:t>
      </w:r>
      <w:r w:rsidR="00790A1C">
        <w:rPr>
          <w:sz w:val="20"/>
          <w:szCs w:val="20"/>
        </w:rPr>
        <w:t xml:space="preserve">) </w:t>
      </w:r>
      <w:r w:rsidRPr="00EE248E">
        <w:rPr>
          <w:sz w:val="20"/>
          <w:szCs w:val="20"/>
        </w:rPr>
        <w:t xml:space="preserve">OR (2) IN AN OFFSHORE TRANSACTION TO </w:t>
      </w:r>
      <w:r w:rsidR="006C7C6C">
        <w:rPr>
          <w:sz w:val="20"/>
          <w:szCs w:val="20"/>
        </w:rPr>
        <w:t xml:space="preserve">OR FOR THE BENEFIT OF </w:t>
      </w:r>
      <w:r w:rsidRPr="00EE248E">
        <w:rPr>
          <w:sz w:val="20"/>
          <w:szCs w:val="20"/>
        </w:rPr>
        <w:t xml:space="preserve">A PERSON THAT IS NOT A </w:t>
      </w:r>
      <w:r w:rsidR="00FD715A">
        <w:rPr>
          <w:sz w:val="20"/>
          <w:szCs w:val="20"/>
        </w:rPr>
        <w:t>U</w:t>
      </w:r>
      <w:r w:rsidR="00790000">
        <w:rPr>
          <w:sz w:val="20"/>
          <w:szCs w:val="20"/>
        </w:rPr>
        <w:t>.</w:t>
      </w:r>
      <w:r w:rsidR="00FD715A">
        <w:rPr>
          <w:sz w:val="20"/>
          <w:szCs w:val="20"/>
        </w:rPr>
        <w:t>S</w:t>
      </w:r>
      <w:r w:rsidR="00790000">
        <w:rPr>
          <w:sz w:val="20"/>
          <w:szCs w:val="20"/>
        </w:rPr>
        <w:t>.</w:t>
      </w:r>
      <w:r w:rsidRPr="00EE248E">
        <w:rPr>
          <w:sz w:val="20"/>
          <w:szCs w:val="20"/>
        </w:rPr>
        <w:t xml:space="preserve"> PERSON IN ACCORDANCE WITH RULE 903 OR RULE 904 OF REGULATION S UNDER THE SECURITIES ACT</w:t>
      </w:r>
      <w:r w:rsidR="006C7C6C">
        <w:rPr>
          <w:sz w:val="20"/>
          <w:szCs w:val="20"/>
        </w:rPr>
        <w:t>.</w:t>
      </w:r>
    </w:p>
    <w:p w14:paraId="26A5ACA6" w14:textId="0062C77E" w:rsidR="00F22ADE" w:rsidRPr="00EE248E" w:rsidRDefault="00F22ADE" w:rsidP="00F22ADE">
      <w:pPr>
        <w:pStyle w:val="Bodytext9pt"/>
        <w:jc w:val="both"/>
        <w:rPr>
          <w:sz w:val="20"/>
          <w:szCs w:val="20"/>
        </w:rPr>
      </w:pPr>
    </w:p>
    <w:p w14:paraId="3CDD14CD" w14:textId="77777777" w:rsidR="00F22ADE" w:rsidRPr="00EE248E" w:rsidRDefault="00F22ADE" w:rsidP="00F22ADE">
      <w:pPr>
        <w:pStyle w:val="Bodytext9pt"/>
        <w:jc w:val="both"/>
        <w:rPr>
          <w:sz w:val="20"/>
          <w:szCs w:val="20"/>
        </w:rPr>
      </w:pPr>
      <w:r w:rsidRPr="00EE248E">
        <w:rPr>
          <w:sz w:val="20"/>
          <w:szCs w:val="20"/>
        </w:rPr>
        <w:t xml:space="preserve">Please note that the information contained in the Base Prospectus </w:t>
      </w:r>
      <w:r w:rsidR="00234ED7" w:rsidRPr="00234ED7">
        <w:rPr>
          <w:sz w:val="20"/>
        </w:rPr>
        <w:t>Supplement</w:t>
      </w:r>
      <w:r w:rsidR="00234ED7">
        <w:t xml:space="preserve"> </w:t>
      </w:r>
      <w:r w:rsidRPr="00EE248E">
        <w:rPr>
          <w:sz w:val="20"/>
          <w:szCs w:val="20"/>
        </w:rPr>
        <w:t>may be addressed to and/or targeted at persons who are residents of particular countries (specified in the</w:t>
      </w:r>
      <w:r w:rsidR="00790A1C">
        <w:rPr>
          <w:sz w:val="20"/>
          <w:szCs w:val="20"/>
        </w:rPr>
        <w:t xml:space="preserve"> relevant</w:t>
      </w:r>
      <w:r w:rsidRPr="00EE248E">
        <w:rPr>
          <w:sz w:val="20"/>
          <w:szCs w:val="20"/>
        </w:rPr>
        <w:t xml:space="preserve"> Base Prospectus</w:t>
      </w:r>
      <w:r w:rsidR="006C7C6C">
        <w:rPr>
          <w:sz w:val="20"/>
          <w:szCs w:val="20"/>
        </w:rPr>
        <w:t xml:space="preserve"> and subject to the selling restrictions therein</w:t>
      </w:r>
      <w:r w:rsidRPr="00EE248E">
        <w:rPr>
          <w:sz w:val="20"/>
          <w:szCs w:val="20"/>
        </w:rPr>
        <w:t xml:space="preserve">) only and is not intended for use and should not be relied upon by any person outside these countries and/or to whom the offer contained in the </w:t>
      </w:r>
      <w:r w:rsidR="00790A1C">
        <w:rPr>
          <w:sz w:val="20"/>
          <w:szCs w:val="20"/>
        </w:rPr>
        <w:t xml:space="preserve">relevant </w:t>
      </w:r>
      <w:r w:rsidRPr="00EE248E">
        <w:rPr>
          <w:sz w:val="20"/>
          <w:szCs w:val="20"/>
        </w:rPr>
        <w:t>Base Prospectus is not addressed. Prior to relying on the information contained in the</w:t>
      </w:r>
      <w:r w:rsidR="00790A1C">
        <w:rPr>
          <w:sz w:val="20"/>
          <w:szCs w:val="20"/>
        </w:rPr>
        <w:t xml:space="preserve"> relevant</w:t>
      </w:r>
      <w:r w:rsidRPr="00EE248E">
        <w:rPr>
          <w:sz w:val="20"/>
          <w:szCs w:val="20"/>
        </w:rPr>
        <w:t xml:space="preserve"> Base Prospectus </w:t>
      </w:r>
      <w:r w:rsidR="00234ED7" w:rsidRPr="00234ED7">
        <w:rPr>
          <w:sz w:val="20"/>
          <w:szCs w:val="20"/>
        </w:rPr>
        <w:t xml:space="preserve">and the Base Prospectus Supplement </w:t>
      </w:r>
      <w:r w:rsidRPr="00EE248E">
        <w:rPr>
          <w:sz w:val="20"/>
          <w:szCs w:val="20"/>
        </w:rPr>
        <w:t xml:space="preserve">you must ascertain from the </w:t>
      </w:r>
      <w:r w:rsidR="00790A1C">
        <w:rPr>
          <w:sz w:val="20"/>
          <w:szCs w:val="20"/>
        </w:rPr>
        <w:t xml:space="preserve">relevant </w:t>
      </w:r>
      <w:r w:rsidRPr="00EE248E">
        <w:rPr>
          <w:sz w:val="20"/>
          <w:szCs w:val="20"/>
        </w:rPr>
        <w:t>Base Prospectus whether or not you are part of the intended addressees of the information contained therein.</w:t>
      </w:r>
    </w:p>
    <w:p w14:paraId="0873D4AB" w14:textId="77777777" w:rsidR="00F22ADE" w:rsidRPr="00EE248E" w:rsidRDefault="00F22ADE" w:rsidP="00F22ADE">
      <w:pPr>
        <w:pStyle w:val="Bodytext9pt"/>
        <w:jc w:val="both"/>
        <w:rPr>
          <w:sz w:val="20"/>
          <w:szCs w:val="20"/>
        </w:rPr>
      </w:pPr>
    </w:p>
    <w:p w14:paraId="5EB24F94" w14:textId="592B3374" w:rsidR="00F22ADE" w:rsidRPr="00EE248E" w:rsidRDefault="00F22ADE" w:rsidP="00F22ADE">
      <w:pPr>
        <w:pStyle w:val="Bodytext9pt"/>
        <w:jc w:val="both"/>
        <w:rPr>
          <w:sz w:val="20"/>
          <w:szCs w:val="20"/>
        </w:rPr>
      </w:pPr>
      <w:r w:rsidRPr="00234ED7">
        <w:rPr>
          <w:b/>
          <w:sz w:val="20"/>
          <w:szCs w:val="20"/>
        </w:rPr>
        <w:t>Confirmation of your Representation</w:t>
      </w:r>
      <w:r w:rsidRPr="00EE248E">
        <w:rPr>
          <w:sz w:val="20"/>
          <w:szCs w:val="20"/>
        </w:rPr>
        <w:t xml:space="preserve">: In order to be eligible to view the Base Prospectus </w:t>
      </w:r>
      <w:r w:rsidR="00234ED7" w:rsidRPr="00787C09">
        <w:rPr>
          <w:sz w:val="20"/>
        </w:rPr>
        <w:t>Supplement</w:t>
      </w:r>
      <w:r w:rsidR="00234ED7">
        <w:t xml:space="preserve"> </w:t>
      </w:r>
      <w:r w:rsidRPr="00EE248E">
        <w:rPr>
          <w:sz w:val="20"/>
          <w:szCs w:val="20"/>
        </w:rPr>
        <w:t>or make an investment decision with respect to any Notes</w:t>
      </w:r>
      <w:r w:rsidR="001F2E43">
        <w:rPr>
          <w:sz w:val="20"/>
          <w:szCs w:val="20"/>
        </w:rPr>
        <w:t>, Warrants or Certificates</w:t>
      </w:r>
      <w:r w:rsidRPr="00EE248E">
        <w:rPr>
          <w:sz w:val="20"/>
          <w:szCs w:val="20"/>
        </w:rPr>
        <w:t xml:space="preserve"> issued or to be issued pursuant to the </w:t>
      </w:r>
      <w:r w:rsidR="00790A1C">
        <w:rPr>
          <w:sz w:val="20"/>
          <w:szCs w:val="20"/>
        </w:rPr>
        <w:t xml:space="preserve">relevant </w:t>
      </w:r>
      <w:r w:rsidRPr="00EE248E">
        <w:rPr>
          <w:sz w:val="20"/>
          <w:szCs w:val="20"/>
        </w:rPr>
        <w:t>Base Prospectus</w:t>
      </w:r>
      <w:r w:rsidR="00234ED7" w:rsidRPr="00234ED7">
        <w:rPr>
          <w:sz w:val="20"/>
          <w:szCs w:val="20"/>
        </w:rPr>
        <w:t xml:space="preserve"> a</w:t>
      </w:r>
      <w:r w:rsidR="006C7C6C">
        <w:rPr>
          <w:sz w:val="20"/>
          <w:szCs w:val="20"/>
        </w:rPr>
        <w:t>s supplemented by</w:t>
      </w:r>
      <w:r w:rsidR="00234ED7" w:rsidRPr="00234ED7">
        <w:rPr>
          <w:sz w:val="20"/>
          <w:szCs w:val="20"/>
        </w:rPr>
        <w:t xml:space="preserve"> the Base Prospectus Supplement</w:t>
      </w:r>
      <w:r w:rsidRPr="00EE248E">
        <w:rPr>
          <w:sz w:val="20"/>
          <w:szCs w:val="20"/>
        </w:rPr>
        <w:t xml:space="preserve">, you must be (i) a person other than a </w:t>
      </w:r>
      <w:r w:rsidR="00FD715A">
        <w:rPr>
          <w:sz w:val="20"/>
          <w:szCs w:val="20"/>
        </w:rPr>
        <w:t>U</w:t>
      </w:r>
      <w:r w:rsidR="00790000">
        <w:rPr>
          <w:sz w:val="20"/>
          <w:szCs w:val="20"/>
        </w:rPr>
        <w:t>.</w:t>
      </w:r>
      <w:r w:rsidR="00FD715A">
        <w:rPr>
          <w:sz w:val="20"/>
          <w:szCs w:val="20"/>
        </w:rPr>
        <w:t>S</w:t>
      </w:r>
      <w:r w:rsidR="00790000">
        <w:rPr>
          <w:sz w:val="20"/>
          <w:szCs w:val="20"/>
        </w:rPr>
        <w:t>.</w:t>
      </w:r>
      <w:r w:rsidRPr="00EE248E">
        <w:rPr>
          <w:sz w:val="20"/>
          <w:szCs w:val="20"/>
        </w:rPr>
        <w:t xml:space="preserve"> person (</w:t>
      </w:r>
      <w:r w:rsidR="000C7B51">
        <w:rPr>
          <w:sz w:val="20"/>
          <w:szCs w:val="20"/>
        </w:rPr>
        <w:t>as defined in</w:t>
      </w:r>
      <w:r w:rsidRPr="00EE248E">
        <w:rPr>
          <w:sz w:val="20"/>
          <w:szCs w:val="20"/>
        </w:rPr>
        <w:t xml:space="preserve"> Regulation S under the Securities Act); or (ii) </w:t>
      </w:r>
      <w:r w:rsidR="00790A1C">
        <w:rPr>
          <w:sz w:val="20"/>
          <w:szCs w:val="20"/>
        </w:rPr>
        <w:t>(in the case of Notes, Warrants or Certificates the subject of the Market Access Base Prospectus or the DIP Base Prospectus</w:t>
      </w:r>
      <w:r w:rsidR="006C7C6C">
        <w:rPr>
          <w:sz w:val="20"/>
          <w:szCs w:val="20"/>
        </w:rPr>
        <w:t xml:space="preserve"> only</w:t>
      </w:r>
      <w:r w:rsidR="00790A1C">
        <w:rPr>
          <w:sz w:val="20"/>
          <w:szCs w:val="20"/>
        </w:rPr>
        <w:t xml:space="preserve">) </w:t>
      </w:r>
      <w:r w:rsidRPr="00EE248E">
        <w:rPr>
          <w:sz w:val="20"/>
          <w:szCs w:val="20"/>
        </w:rPr>
        <w:t>a QIB that is acquiring the securities for its own account or for the account of another QIB. By accessing the Base Prospectus</w:t>
      </w:r>
      <w:r w:rsidR="00234ED7">
        <w:rPr>
          <w:sz w:val="20"/>
          <w:szCs w:val="20"/>
        </w:rPr>
        <w:t xml:space="preserve"> Supplement</w:t>
      </w:r>
      <w:r w:rsidRPr="00EE248E">
        <w:rPr>
          <w:sz w:val="20"/>
          <w:szCs w:val="20"/>
        </w:rPr>
        <w:t xml:space="preserve">, you shall be deemed to have represented that you and any customers you represent are not a </w:t>
      </w:r>
      <w:r w:rsidR="00FD715A">
        <w:rPr>
          <w:sz w:val="20"/>
          <w:szCs w:val="20"/>
        </w:rPr>
        <w:t>U</w:t>
      </w:r>
      <w:r w:rsidR="00790000">
        <w:rPr>
          <w:sz w:val="20"/>
          <w:szCs w:val="20"/>
        </w:rPr>
        <w:t>.</w:t>
      </w:r>
      <w:r w:rsidR="00FD715A">
        <w:rPr>
          <w:sz w:val="20"/>
          <w:szCs w:val="20"/>
        </w:rPr>
        <w:t>S</w:t>
      </w:r>
      <w:r w:rsidR="00790000">
        <w:rPr>
          <w:sz w:val="20"/>
          <w:szCs w:val="20"/>
        </w:rPr>
        <w:t>.</w:t>
      </w:r>
      <w:r w:rsidRPr="00EE248E">
        <w:rPr>
          <w:sz w:val="20"/>
          <w:szCs w:val="20"/>
        </w:rPr>
        <w:t xml:space="preserve"> person or that you are a QIB</w:t>
      </w:r>
      <w:r w:rsidR="00BC5293">
        <w:rPr>
          <w:sz w:val="20"/>
          <w:szCs w:val="20"/>
        </w:rPr>
        <w:t xml:space="preserve"> (as the case may be)</w:t>
      </w:r>
      <w:r w:rsidRPr="00EE248E">
        <w:rPr>
          <w:sz w:val="20"/>
          <w:szCs w:val="20"/>
        </w:rPr>
        <w:t xml:space="preserve">, and that you consent to delivery of the Base Prospectus </w:t>
      </w:r>
      <w:r w:rsidR="00234ED7">
        <w:rPr>
          <w:sz w:val="20"/>
          <w:szCs w:val="20"/>
        </w:rPr>
        <w:t>Supplement</w:t>
      </w:r>
      <w:r w:rsidR="00234ED7" w:rsidRPr="00EE248E">
        <w:rPr>
          <w:sz w:val="20"/>
          <w:szCs w:val="20"/>
        </w:rPr>
        <w:t xml:space="preserve"> </w:t>
      </w:r>
      <w:r w:rsidRPr="00EE248E">
        <w:rPr>
          <w:sz w:val="20"/>
          <w:szCs w:val="20"/>
        </w:rPr>
        <w:t>via electronic publication.</w:t>
      </w:r>
    </w:p>
    <w:p w14:paraId="79A3C817" w14:textId="77777777" w:rsidR="00F22ADE" w:rsidRPr="00EE248E" w:rsidRDefault="00F22ADE" w:rsidP="00F22ADE">
      <w:pPr>
        <w:pStyle w:val="Bodytext9pt"/>
        <w:jc w:val="both"/>
        <w:rPr>
          <w:sz w:val="20"/>
          <w:szCs w:val="20"/>
        </w:rPr>
      </w:pPr>
    </w:p>
    <w:p w14:paraId="1B4006B4" w14:textId="77777777" w:rsidR="00F22ADE" w:rsidRPr="00EE248E" w:rsidRDefault="00F22ADE" w:rsidP="00F22ADE">
      <w:pPr>
        <w:pStyle w:val="Bodytext9pt"/>
        <w:jc w:val="both"/>
        <w:rPr>
          <w:sz w:val="20"/>
          <w:szCs w:val="20"/>
        </w:rPr>
      </w:pPr>
      <w:r w:rsidRPr="00EE248E">
        <w:rPr>
          <w:sz w:val="20"/>
          <w:szCs w:val="20"/>
        </w:rPr>
        <w:t xml:space="preserve">You are reminded that the Base Prospectus </w:t>
      </w:r>
      <w:r w:rsidR="00234ED7">
        <w:rPr>
          <w:sz w:val="20"/>
          <w:szCs w:val="20"/>
        </w:rPr>
        <w:t>Supplement</w:t>
      </w:r>
      <w:r w:rsidR="00234ED7" w:rsidRPr="00EE248E">
        <w:rPr>
          <w:sz w:val="20"/>
          <w:szCs w:val="20"/>
        </w:rPr>
        <w:t xml:space="preserve"> </w:t>
      </w:r>
      <w:r w:rsidRPr="00EE248E">
        <w:rPr>
          <w:sz w:val="20"/>
          <w:szCs w:val="20"/>
        </w:rPr>
        <w:t xml:space="preserve">has been made available to you on the basis that you are a person into whose possession the Base Prospectus </w:t>
      </w:r>
      <w:r w:rsidR="00234ED7">
        <w:rPr>
          <w:sz w:val="20"/>
          <w:szCs w:val="20"/>
        </w:rPr>
        <w:t>Supplement</w:t>
      </w:r>
      <w:r w:rsidR="00234ED7" w:rsidRPr="00EE248E">
        <w:rPr>
          <w:sz w:val="20"/>
          <w:szCs w:val="20"/>
        </w:rPr>
        <w:t xml:space="preserve"> </w:t>
      </w:r>
      <w:r w:rsidRPr="00EE248E">
        <w:rPr>
          <w:sz w:val="20"/>
          <w:szCs w:val="20"/>
        </w:rPr>
        <w:t>may be lawfully delivered in accordance with the laws of the jurisdiction in which you are located and you may not, nor are you authorised to, deliver the Base Prospectus</w:t>
      </w:r>
      <w:r w:rsidR="00234ED7" w:rsidRPr="00234ED7">
        <w:rPr>
          <w:sz w:val="20"/>
          <w:szCs w:val="20"/>
        </w:rPr>
        <w:t xml:space="preserve"> </w:t>
      </w:r>
      <w:r w:rsidR="00234ED7">
        <w:rPr>
          <w:sz w:val="20"/>
          <w:szCs w:val="20"/>
        </w:rPr>
        <w:t>Supplement</w:t>
      </w:r>
      <w:r w:rsidRPr="00EE248E">
        <w:rPr>
          <w:sz w:val="20"/>
          <w:szCs w:val="20"/>
        </w:rPr>
        <w:t xml:space="preserve"> to any other person.</w:t>
      </w:r>
    </w:p>
    <w:p w14:paraId="024DF40C" w14:textId="77777777" w:rsidR="00F22ADE" w:rsidRPr="00EE248E" w:rsidRDefault="00F22ADE" w:rsidP="00F22ADE">
      <w:pPr>
        <w:pStyle w:val="Bodytext9pt"/>
        <w:jc w:val="both"/>
        <w:rPr>
          <w:sz w:val="20"/>
          <w:szCs w:val="20"/>
        </w:rPr>
      </w:pPr>
    </w:p>
    <w:p w14:paraId="03981CDF" w14:textId="77777777" w:rsidR="00F22ADE" w:rsidRPr="00EE248E" w:rsidRDefault="00F22ADE" w:rsidP="00F22ADE">
      <w:pPr>
        <w:pStyle w:val="Bodytext9pt"/>
        <w:jc w:val="both"/>
        <w:rPr>
          <w:sz w:val="20"/>
          <w:szCs w:val="20"/>
        </w:rPr>
      </w:pPr>
      <w:r w:rsidRPr="00EE248E">
        <w:rPr>
          <w:sz w:val="20"/>
          <w:szCs w:val="20"/>
        </w:rPr>
        <w:t xml:space="preserve">The Base Prospectus </w:t>
      </w:r>
      <w:r w:rsidR="00234ED7">
        <w:rPr>
          <w:sz w:val="20"/>
          <w:szCs w:val="20"/>
        </w:rPr>
        <w:t>Supplement</w:t>
      </w:r>
      <w:r w:rsidR="00234ED7" w:rsidRPr="00EE248E">
        <w:rPr>
          <w:sz w:val="20"/>
          <w:szCs w:val="20"/>
        </w:rPr>
        <w:t xml:space="preserve"> </w:t>
      </w:r>
      <w:r w:rsidRPr="00EE248E">
        <w:rPr>
          <w:sz w:val="20"/>
          <w:szCs w:val="20"/>
        </w:rPr>
        <w:t xml:space="preserve">does not constitute, and may not be used in connection with, an offer or solicitation in any place where offers or solicitations are not permitted by law. If a jurisdiction requires that the offering be made by a licensed broker or dealer and the underwriters or any affiliate of the underwriters is a licensed broker or dealer in that jurisdiction, the offering shall be deemed to be made by the underwriters or such affiliate on behalf of HSBC </w:t>
      </w:r>
      <w:r>
        <w:rPr>
          <w:sz w:val="20"/>
          <w:szCs w:val="20"/>
        </w:rPr>
        <w:t>Bank</w:t>
      </w:r>
      <w:r w:rsidRPr="00EE248E">
        <w:rPr>
          <w:sz w:val="20"/>
          <w:szCs w:val="20"/>
        </w:rPr>
        <w:t xml:space="preserve"> plc in such jurisdiction. Under no circumstances shall the Base Prospectus </w:t>
      </w:r>
      <w:r w:rsidR="00234ED7">
        <w:rPr>
          <w:sz w:val="20"/>
          <w:szCs w:val="20"/>
        </w:rPr>
        <w:t>Supplement</w:t>
      </w:r>
      <w:r w:rsidR="00234ED7" w:rsidRPr="00EE248E">
        <w:rPr>
          <w:sz w:val="20"/>
          <w:szCs w:val="20"/>
        </w:rPr>
        <w:t xml:space="preserve"> </w:t>
      </w:r>
      <w:r w:rsidRPr="00EE248E">
        <w:rPr>
          <w:sz w:val="20"/>
          <w:szCs w:val="20"/>
        </w:rPr>
        <w:t>constitute an offer to sell, or the solicitation of an offer to buy, nor shall there be any sale of any Notes</w:t>
      </w:r>
      <w:r w:rsidR="001F2E43">
        <w:rPr>
          <w:sz w:val="20"/>
          <w:szCs w:val="20"/>
        </w:rPr>
        <w:t>, Warrants or Certificates</w:t>
      </w:r>
      <w:r w:rsidRPr="00EE248E">
        <w:rPr>
          <w:sz w:val="20"/>
          <w:szCs w:val="20"/>
        </w:rPr>
        <w:t xml:space="preserve"> issued or to be issued pursuant to </w:t>
      </w:r>
      <w:r w:rsidR="00790A1C">
        <w:rPr>
          <w:sz w:val="20"/>
          <w:szCs w:val="20"/>
        </w:rPr>
        <w:t>any</w:t>
      </w:r>
      <w:r w:rsidRPr="00EE248E">
        <w:rPr>
          <w:sz w:val="20"/>
          <w:szCs w:val="20"/>
        </w:rPr>
        <w:t xml:space="preserve"> Base Prospectus</w:t>
      </w:r>
      <w:r w:rsidR="00234ED7">
        <w:rPr>
          <w:sz w:val="20"/>
          <w:szCs w:val="20"/>
        </w:rPr>
        <w:t xml:space="preserve"> </w:t>
      </w:r>
      <w:r w:rsidR="006C7C6C">
        <w:rPr>
          <w:sz w:val="20"/>
          <w:szCs w:val="20"/>
        </w:rPr>
        <w:t>as supplemented by</w:t>
      </w:r>
      <w:r w:rsidR="00234ED7">
        <w:rPr>
          <w:sz w:val="20"/>
          <w:szCs w:val="20"/>
        </w:rPr>
        <w:t xml:space="preserve"> the Base Prospectus Supplement</w:t>
      </w:r>
      <w:r w:rsidRPr="00EE248E">
        <w:rPr>
          <w:sz w:val="20"/>
          <w:szCs w:val="20"/>
        </w:rPr>
        <w:t>, in any jurisdiction in which such offer, solicitation or sale would be unlawful.</w:t>
      </w:r>
    </w:p>
    <w:p w14:paraId="7D984671" w14:textId="77777777" w:rsidR="00F22ADE" w:rsidRPr="00EE248E" w:rsidRDefault="00F22ADE" w:rsidP="00F22ADE">
      <w:pPr>
        <w:pStyle w:val="Bodytext9pt"/>
        <w:jc w:val="both"/>
        <w:rPr>
          <w:sz w:val="20"/>
          <w:szCs w:val="20"/>
        </w:rPr>
      </w:pPr>
    </w:p>
    <w:p w14:paraId="55D34D0F" w14:textId="6175235D" w:rsidR="00F22ADE" w:rsidRPr="00EE248E" w:rsidRDefault="00F22ADE" w:rsidP="00F22ADE">
      <w:pPr>
        <w:pStyle w:val="Bodytext9pt"/>
        <w:jc w:val="both"/>
        <w:rPr>
          <w:sz w:val="20"/>
          <w:szCs w:val="20"/>
        </w:rPr>
      </w:pPr>
      <w:r w:rsidRPr="00EE248E">
        <w:rPr>
          <w:sz w:val="20"/>
          <w:szCs w:val="20"/>
        </w:rPr>
        <w:t>The Base Prospectus</w:t>
      </w:r>
      <w:r w:rsidR="00234ED7" w:rsidRPr="00234ED7">
        <w:rPr>
          <w:sz w:val="20"/>
          <w:szCs w:val="20"/>
        </w:rPr>
        <w:t xml:space="preserve"> </w:t>
      </w:r>
      <w:r w:rsidR="00234ED7">
        <w:rPr>
          <w:sz w:val="20"/>
          <w:szCs w:val="20"/>
        </w:rPr>
        <w:t>Supplement</w:t>
      </w:r>
      <w:r w:rsidRPr="00EE248E">
        <w:rPr>
          <w:sz w:val="20"/>
          <w:szCs w:val="20"/>
        </w:rPr>
        <w:t xml:space="preserve"> has been made available to you in an electronic form. You are reminded that documents transmitted via this medium may be altered or changed during the process of electronic transmission and consequently none of HSBC </w:t>
      </w:r>
      <w:r>
        <w:rPr>
          <w:sz w:val="20"/>
          <w:szCs w:val="20"/>
        </w:rPr>
        <w:t>Bank</w:t>
      </w:r>
      <w:r w:rsidRPr="00EE248E">
        <w:rPr>
          <w:sz w:val="20"/>
          <w:szCs w:val="20"/>
        </w:rPr>
        <w:t xml:space="preserve"> plc, its advisers, any person who controls HSBC </w:t>
      </w:r>
      <w:r>
        <w:rPr>
          <w:sz w:val="20"/>
          <w:szCs w:val="20"/>
        </w:rPr>
        <w:t>Bank</w:t>
      </w:r>
      <w:r w:rsidRPr="00EE248E">
        <w:rPr>
          <w:sz w:val="20"/>
          <w:szCs w:val="20"/>
        </w:rPr>
        <w:t xml:space="preserve"> plc or any director, officer, employee or agent of HSBC </w:t>
      </w:r>
      <w:r>
        <w:rPr>
          <w:sz w:val="20"/>
          <w:szCs w:val="20"/>
        </w:rPr>
        <w:t>Bank</w:t>
      </w:r>
      <w:r w:rsidRPr="00EE248E">
        <w:rPr>
          <w:sz w:val="20"/>
          <w:szCs w:val="20"/>
        </w:rPr>
        <w:t xml:space="preserve"> plc or affiliate of any such person accepts any liability or responsibility whatsoever in respect of any difference between the Base Prospectus </w:t>
      </w:r>
      <w:r w:rsidR="00234ED7">
        <w:rPr>
          <w:sz w:val="20"/>
          <w:szCs w:val="20"/>
        </w:rPr>
        <w:t>Supplement</w:t>
      </w:r>
      <w:r w:rsidR="00234ED7" w:rsidRPr="00EE248E">
        <w:rPr>
          <w:sz w:val="20"/>
          <w:szCs w:val="20"/>
        </w:rPr>
        <w:t xml:space="preserve"> </w:t>
      </w:r>
      <w:r w:rsidRPr="00EE248E">
        <w:rPr>
          <w:sz w:val="20"/>
          <w:szCs w:val="20"/>
        </w:rPr>
        <w:t xml:space="preserve">made available to you in electronic format and the hard copy version available to you on request from HSBC </w:t>
      </w:r>
      <w:r>
        <w:rPr>
          <w:sz w:val="20"/>
          <w:szCs w:val="20"/>
        </w:rPr>
        <w:t>Bank</w:t>
      </w:r>
      <w:r w:rsidRPr="00EE248E">
        <w:rPr>
          <w:sz w:val="20"/>
          <w:szCs w:val="20"/>
        </w:rPr>
        <w:t xml:space="preserve"> plc.</w:t>
      </w:r>
    </w:p>
    <w:p w14:paraId="26401849" w14:textId="77777777" w:rsidR="00F22ADE" w:rsidRDefault="00F22ADE" w:rsidP="00F22ADE">
      <w:pPr>
        <w:pStyle w:val="Bodytext9pt"/>
      </w:pPr>
    </w:p>
    <w:p w14:paraId="03F06836" w14:textId="77777777" w:rsidR="00F22ADE" w:rsidRDefault="00F22ADE" w:rsidP="00F22ADE">
      <w:pPr>
        <w:pStyle w:val="Bodytext9ptItalics"/>
      </w:pPr>
    </w:p>
    <w:p w14:paraId="38DAA23B" w14:textId="77777777" w:rsidR="00290E81" w:rsidRDefault="00290E81"/>
    <w:sectPr w:rsidR="00290E8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A1721" w14:textId="77777777" w:rsidR="00020ADB" w:rsidRDefault="00020ADB" w:rsidP="00F22ADE">
      <w:r>
        <w:separator/>
      </w:r>
    </w:p>
  </w:endnote>
  <w:endnote w:type="continuationSeparator" w:id="0">
    <w:p w14:paraId="2F1A11C0" w14:textId="77777777" w:rsidR="00020ADB" w:rsidRDefault="00020ADB" w:rsidP="00F2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Next for HSBC Light">
    <w:altName w:val="Arial"/>
    <w:panose1 w:val="00000000000000000000"/>
    <w:charset w:val="00"/>
    <w:family w:val="swiss"/>
    <w:notTrueType/>
    <w:pitch w:val="variable"/>
    <w:sig w:usb0="A00002A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0C570" w14:textId="77777777" w:rsidR="00020ADB" w:rsidRDefault="00020ADB" w:rsidP="00F22ADE">
      <w:r>
        <w:separator/>
      </w:r>
    </w:p>
  </w:footnote>
  <w:footnote w:type="continuationSeparator" w:id="0">
    <w:p w14:paraId="77EC1BA9" w14:textId="77777777" w:rsidR="00020ADB" w:rsidRDefault="00020ADB" w:rsidP="00F22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131B7" w14:textId="42A8B3E9" w:rsidR="00385F01" w:rsidRPr="00FB60E8" w:rsidRDefault="00385F01" w:rsidP="004E69D7">
    <w:pPr>
      <w:pStyle w:val="Header"/>
      <w:jc w:val="right"/>
      <w:rPr>
        <w:rFonts w:ascii="Times New Roman" w:hAnsi="Times New Roman"/>
        <w:i/>
        <w:iCs/>
        <w:sz w:val="20"/>
        <w:szCs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ADE"/>
    <w:rsid w:val="00020ADB"/>
    <w:rsid w:val="00022B0B"/>
    <w:rsid w:val="000C7B51"/>
    <w:rsid w:val="000F4145"/>
    <w:rsid w:val="00181180"/>
    <w:rsid w:val="001C29BA"/>
    <w:rsid w:val="001F2E43"/>
    <w:rsid w:val="00206AD0"/>
    <w:rsid w:val="00233060"/>
    <w:rsid w:val="00234ED7"/>
    <w:rsid w:val="00242622"/>
    <w:rsid w:val="002703EB"/>
    <w:rsid w:val="00290E81"/>
    <w:rsid w:val="002B5D40"/>
    <w:rsid w:val="002E28D4"/>
    <w:rsid w:val="003566C7"/>
    <w:rsid w:val="00385F01"/>
    <w:rsid w:val="003A3214"/>
    <w:rsid w:val="00423C8B"/>
    <w:rsid w:val="00494EC6"/>
    <w:rsid w:val="004D28B7"/>
    <w:rsid w:val="004E69D7"/>
    <w:rsid w:val="004F0108"/>
    <w:rsid w:val="005116B1"/>
    <w:rsid w:val="0067530C"/>
    <w:rsid w:val="006B0B5F"/>
    <w:rsid w:val="006C7C6C"/>
    <w:rsid w:val="006E2177"/>
    <w:rsid w:val="00710A95"/>
    <w:rsid w:val="00790000"/>
    <w:rsid w:val="00790A1C"/>
    <w:rsid w:val="007A438F"/>
    <w:rsid w:val="007B7F80"/>
    <w:rsid w:val="007E04F3"/>
    <w:rsid w:val="0088241E"/>
    <w:rsid w:val="009D1F21"/>
    <w:rsid w:val="00A303FA"/>
    <w:rsid w:val="00A7635F"/>
    <w:rsid w:val="00AE3343"/>
    <w:rsid w:val="00B921B8"/>
    <w:rsid w:val="00BC5293"/>
    <w:rsid w:val="00C70432"/>
    <w:rsid w:val="00CA0158"/>
    <w:rsid w:val="00CD167F"/>
    <w:rsid w:val="00CE3506"/>
    <w:rsid w:val="00CE4B0E"/>
    <w:rsid w:val="00CE6BD6"/>
    <w:rsid w:val="00CE71D4"/>
    <w:rsid w:val="00D621F5"/>
    <w:rsid w:val="00DC6DF2"/>
    <w:rsid w:val="00E568D1"/>
    <w:rsid w:val="00E6151C"/>
    <w:rsid w:val="00E640B8"/>
    <w:rsid w:val="00EE5618"/>
    <w:rsid w:val="00EF1DA7"/>
    <w:rsid w:val="00F140D9"/>
    <w:rsid w:val="00F22ADE"/>
    <w:rsid w:val="00F54FEA"/>
    <w:rsid w:val="00F94170"/>
    <w:rsid w:val="00FB22F4"/>
    <w:rsid w:val="00FB60E8"/>
    <w:rsid w:val="00FD715A"/>
    <w:rsid w:val="00FE2525"/>
    <w:rsid w:val="00FF0F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B4CE"/>
  <w15:chartTrackingRefBased/>
  <w15:docId w15:val="{251CC574-4267-414F-A57D-333CD7C7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DE"/>
    <w:pPr>
      <w:spacing w:after="0" w:line="240" w:lineRule="auto"/>
    </w:pPr>
    <w:rPr>
      <w:rFonts w:ascii="Univers Next for HSBC Light" w:eastAsia="Times New Roman" w:hAnsi="Univers Next for HSBC Light"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BodyText"/>
    <w:rsid w:val="00F22ADE"/>
    <w:pPr>
      <w:spacing w:after="0"/>
    </w:pPr>
    <w:rPr>
      <w:rFonts w:ascii="Arial" w:hAnsi="Arial"/>
      <w:sz w:val="20"/>
      <w:szCs w:val="20"/>
      <w:lang w:val="en-GB" w:eastAsia="en-GB"/>
    </w:rPr>
  </w:style>
  <w:style w:type="paragraph" w:customStyle="1" w:styleId="HEADING">
    <w:name w:val="HEADING"/>
    <w:basedOn w:val="BodyText"/>
    <w:qFormat/>
    <w:rsid w:val="00F22ADE"/>
    <w:pPr>
      <w:spacing w:after="0" w:line="276" w:lineRule="auto"/>
      <w:jc w:val="center"/>
    </w:pPr>
    <w:rPr>
      <w:rFonts w:ascii="Arial" w:hAnsi="Arial" w:cs="Arial"/>
      <w:b/>
      <w:sz w:val="28"/>
      <w:szCs w:val="28"/>
      <w:lang w:val="en-GB" w:eastAsia="en-GB"/>
    </w:rPr>
  </w:style>
  <w:style w:type="paragraph" w:customStyle="1" w:styleId="Bodytext9ptItalics">
    <w:name w:val="Body text 9pt Italics"/>
    <w:basedOn w:val="BodyText1"/>
    <w:qFormat/>
    <w:rsid w:val="00F22ADE"/>
    <w:rPr>
      <w:i/>
      <w:sz w:val="18"/>
      <w:szCs w:val="18"/>
    </w:rPr>
  </w:style>
  <w:style w:type="character" w:customStyle="1" w:styleId="StyleArial9pt">
    <w:name w:val="Style Arial 9 pt"/>
    <w:basedOn w:val="DefaultParagraphFont"/>
    <w:rsid w:val="00F22ADE"/>
    <w:rPr>
      <w:rFonts w:ascii="Arial" w:hAnsi="Arial"/>
      <w:i/>
      <w:sz w:val="18"/>
    </w:rPr>
  </w:style>
  <w:style w:type="paragraph" w:customStyle="1" w:styleId="Headingbold10pt">
    <w:name w:val="Heading bold 10pt"/>
    <w:basedOn w:val="Normal"/>
    <w:qFormat/>
    <w:rsid w:val="00F22ADE"/>
    <w:rPr>
      <w:rFonts w:ascii="Arial" w:hAnsi="Arial"/>
      <w:b/>
      <w:sz w:val="20"/>
    </w:rPr>
  </w:style>
  <w:style w:type="paragraph" w:customStyle="1" w:styleId="Headingbold9pt">
    <w:name w:val="Heading bold 9pt"/>
    <w:basedOn w:val="Headingbold10pt"/>
    <w:qFormat/>
    <w:rsid w:val="00F22ADE"/>
    <w:rPr>
      <w:sz w:val="18"/>
    </w:rPr>
  </w:style>
  <w:style w:type="paragraph" w:customStyle="1" w:styleId="Bodytext9pt">
    <w:name w:val="Body text 9pt"/>
    <w:basedOn w:val="Bodytext9ptItalics"/>
    <w:qFormat/>
    <w:rsid w:val="00F22ADE"/>
    <w:rPr>
      <w:i w:val="0"/>
    </w:rPr>
  </w:style>
  <w:style w:type="paragraph" w:styleId="BodyText">
    <w:name w:val="Body Text"/>
    <w:basedOn w:val="Normal"/>
    <w:link w:val="BodyTextChar"/>
    <w:uiPriority w:val="99"/>
    <w:semiHidden/>
    <w:unhideWhenUsed/>
    <w:rsid w:val="00F22ADE"/>
    <w:pPr>
      <w:spacing w:after="120"/>
    </w:pPr>
  </w:style>
  <w:style w:type="character" w:customStyle="1" w:styleId="BodyTextChar">
    <w:name w:val="Body Text Char"/>
    <w:basedOn w:val="DefaultParagraphFont"/>
    <w:link w:val="BodyText"/>
    <w:uiPriority w:val="99"/>
    <w:semiHidden/>
    <w:rsid w:val="00F22ADE"/>
    <w:rPr>
      <w:rFonts w:ascii="Univers Next for HSBC Light" w:eastAsia="Times New Roman" w:hAnsi="Univers Next for HSBC Light" w:cs="Times New Roman"/>
      <w:sz w:val="24"/>
      <w:szCs w:val="24"/>
      <w:lang w:val="en-US"/>
    </w:rPr>
  </w:style>
  <w:style w:type="paragraph" w:styleId="Header">
    <w:name w:val="header"/>
    <w:basedOn w:val="Normal"/>
    <w:link w:val="HeaderChar"/>
    <w:uiPriority w:val="99"/>
    <w:unhideWhenUsed/>
    <w:rsid w:val="00F22ADE"/>
    <w:pPr>
      <w:tabs>
        <w:tab w:val="center" w:pos="4513"/>
        <w:tab w:val="right" w:pos="9026"/>
      </w:tabs>
    </w:pPr>
  </w:style>
  <w:style w:type="character" w:customStyle="1" w:styleId="HeaderChar">
    <w:name w:val="Header Char"/>
    <w:basedOn w:val="DefaultParagraphFont"/>
    <w:link w:val="Header"/>
    <w:uiPriority w:val="99"/>
    <w:rsid w:val="00F22ADE"/>
    <w:rPr>
      <w:rFonts w:ascii="Univers Next for HSBC Light" w:eastAsia="Times New Roman" w:hAnsi="Univers Next for HSBC Light" w:cs="Times New Roman"/>
      <w:sz w:val="24"/>
      <w:szCs w:val="24"/>
      <w:lang w:val="en-US"/>
    </w:rPr>
  </w:style>
  <w:style w:type="paragraph" w:styleId="Footer">
    <w:name w:val="footer"/>
    <w:basedOn w:val="Normal"/>
    <w:link w:val="FooterChar"/>
    <w:uiPriority w:val="99"/>
    <w:unhideWhenUsed/>
    <w:rsid w:val="00F22ADE"/>
    <w:pPr>
      <w:tabs>
        <w:tab w:val="center" w:pos="4513"/>
        <w:tab w:val="right" w:pos="9026"/>
      </w:tabs>
    </w:pPr>
  </w:style>
  <w:style w:type="character" w:customStyle="1" w:styleId="FooterChar">
    <w:name w:val="Footer Char"/>
    <w:basedOn w:val="DefaultParagraphFont"/>
    <w:link w:val="Footer"/>
    <w:uiPriority w:val="99"/>
    <w:rsid w:val="00F22ADE"/>
    <w:rPr>
      <w:rFonts w:ascii="Univers Next for HSBC Light" w:eastAsia="Times New Roman" w:hAnsi="Univers Next for HSBC Light" w:cs="Times New Roman"/>
      <w:sz w:val="24"/>
      <w:szCs w:val="24"/>
      <w:lang w:val="en-US"/>
    </w:rPr>
  </w:style>
  <w:style w:type="paragraph" w:styleId="BalloonText">
    <w:name w:val="Balloon Text"/>
    <w:basedOn w:val="Normal"/>
    <w:link w:val="BalloonTextChar"/>
    <w:uiPriority w:val="99"/>
    <w:semiHidden/>
    <w:unhideWhenUsed/>
    <w:rsid w:val="00F22A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ADE"/>
    <w:rPr>
      <w:rFonts w:ascii="Segoe UI" w:eastAsia="Times New Roman" w:hAnsi="Segoe UI" w:cs="Segoe UI"/>
      <w:sz w:val="18"/>
      <w:szCs w:val="18"/>
      <w:lang w:val="en-US"/>
    </w:rPr>
  </w:style>
  <w:style w:type="character" w:styleId="Hyperlink">
    <w:name w:val="Hyperlink"/>
    <w:basedOn w:val="DefaultParagraphFont"/>
    <w:uiPriority w:val="99"/>
    <w:unhideWhenUsed/>
    <w:rsid w:val="003A3214"/>
    <w:rPr>
      <w:color w:val="0563C1" w:themeColor="hyperlink"/>
      <w:u w:val="single"/>
    </w:rPr>
  </w:style>
  <w:style w:type="character" w:styleId="UnresolvedMention">
    <w:name w:val="Unresolved Mention"/>
    <w:basedOn w:val="DefaultParagraphFont"/>
    <w:uiPriority w:val="99"/>
    <w:semiHidden/>
    <w:unhideWhenUsed/>
    <w:rsid w:val="003A3214"/>
    <w:rPr>
      <w:color w:val="605E5C"/>
      <w:shd w:val="clear" w:color="auto" w:fill="E1DFDD"/>
    </w:rPr>
  </w:style>
  <w:style w:type="character" w:styleId="FollowedHyperlink">
    <w:name w:val="FollowedHyperlink"/>
    <w:basedOn w:val="DefaultParagraphFont"/>
    <w:uiPriority w:val="99"/>
    <w:semiHidden/>
    <w:unhideWhenUsed/>
    <w:rsid w:val="003A32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86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hyperlink" Target="https://data.fca.org.uk/"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hsbc.com/investors/fixed-income-investors/issuance-programmes" TargetMode="Externa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 E M E A ! 1 0 2 7 8 0 4 2 9 1 1 . 3 < / d o c u m e n t i d >  
     < s e n d e r i d > 9 3 4 4 6 3 < / s e n d e r i d >  
     < s e n d e r e m a i l > C H A N T A L . O L A V E S E N @ C L I F F O R D C H A N C E . C O M < / s e n d e r e m a i l >  
     < l a s t m o d i f i e d > 2 0 2 4 - 0 2 - 2 3 T 1 1 : 3 7 : 0 0 . 0 0 0 0 0 0 0 + 0 0 : 0 0 < / l a s t m o d i f i e d >  
     < d a t a b a s e > E M E A < / d a t a b a s e >  
 < / p r o p e r t i e s > 
</file>

<file path=docProps/app.xml><?xml version="1.0" encoding="utf-8"?>
<Properties xmlns="http://schemas.openxmlformats.org/officeDocument/2006/extended-properties" xmlns:vt="http://schemas.openxmlformats.org/officeDocument/2006/docPropsVTypes">
  <Template>Normal</Template>
  <TotalTime>2</TotalTime>
  <Pages>2</Pages>
  <Words>1185</Words>
  <Characters>6755</Characters>
  <Application>Microsoft Office Word</Application>
  <DocSecurity>0</DocSecurity>
  <Lines>56</Lines>
  <Paragraphs>15</Paragraphs>
  <ScaleCrop>false</ScaleCrop>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Olavesen, Chantal (GFM-LON)</cp:lastModifiedBy>
  <cp:revision>4</cp:revision>
  <dcterms:created xsi:type="dcterms:W3CDTF">2024-02-20T17:12:00Z</dcterms:created>
  <dcterms:modified xsi:type="dcterms:W3CDTF">2024-02-23T11:37:00Z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10278042911-v3</vt:lpwstr>
  </property>
  <property fmtid="{D5CDD505-2E9C-101B-9397-08002B2CF9AE}" pid="3" name="CCMatter">
    <vt:lpwstr>70-41070735</vt:lpwstr>
  </property>
</Properties>
</file>