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BBDB" w14:textId="1E312BF0" w:rsidR="00014885" w:rsidRPr="00C77083" w:rsidRDefault="00014885" w:rsidP="00C77083">
      <w:pPr>
        <w:jc w:val="both"/>
        <w:rPr>
          <w:rFonts w:ascii="Georgia" w:hAnsi="Georgia"/>
          <w:sz w:val="24"/>
          <w:szCs w:val="24"/>
        </w:rPr>
      </w:pPr>
      <w:bookmarkStart w:id="0" w:name="_Hlk156806806"/>
      <w:r w:rsidRPr="00C77083">
        <w:rPr>
          <w:rFonts w:ascii="Georgia" w:hAnsi="Georgia"/>
          <w:sz w:val="24"/>
          <w:szCs w:val="24"/>
        </w:rPr>
        <w:t>About the implementation of the project.</w:t>
      </w:r>
    </w:p>
    <w:p w14:paraId="71B991B4" w14:textId="078ADB46" w:rsidR="009E15C1" w:rsidRPr="00C77083" w:rsidRDefault="00EA2CBD" w:rsidP="00C77083">
      <w:pPr>
        <w:jc w:val="both"/>
        <w:rPr>
          <w:rFonts w:ascii="Georgia" w:hAnsi="Georgia"/>
          <w:sz w:val="24"/>
          <w:szCs w:val="24"/>
        </w:rPr>
      </w:pPr>
      <w:r w:rsidRPr="00C77083">
        <w:rPr>
          <w:rFonts w:ascii="Georgia" w:hAnsi="Georgia"/>
          <w:sz w:val="24"/>
          <w:szCs w:val="24"/>
        </w:rPr>
        <w:t>Project number: 4.1.1.3.i.0/1/23/I/CFLA/022</w:t>
      </w:r>
    </w:p>
    <w:p w14:paraId="63355C08" w14:textId="35E21D45" w:rsidR="00EA2CBD" w:rsidRPr="00C77083" w:rsidRDefault="00EA2CBD" w:rsidP="00C77083">
      <w:pPr>
        <w:jc w:val="both"/>
        <w:rPr>
          <w:rFonts w:ascii="Georgia" w:hAnsi="Georgia"/>
          <w:sz w:val="24"/>
          <w:szCs w:val="24"/>
        </w:rPr>
      </w:pPr>
      <w:r w:rsidRPr="00C77083">
        <w:rPr>
          <w:rFonts w:ascii="Georgia" w:hAnsi="Georgia"/>
          <w:sz w:val="24"/>
          <w:szCs w:val="24"/>
        </w:rPr>
        <w:t>Project name: Improving the infrastructure of healthcare services</w:t>
      </w:r>
    </w:p>
    <w:p w14:paraId="1D9CB2B4" w14:textId="19EE0663" w:rsidR="00C87AEF" w:rsidRPr="00C77083" w:rsidRDefault="00C77083" w:rsidP="00C77083">
      <w:pPr>
        <w:pStyle w:val="NormalWeb"/>
        <w:shd w:val="clear" w:color="auto" w:fill="FAFAFA"/>
        <w:spacing w:before="0" w:beforeAutospacing="0" w:after="300" w:afterAutospacing="0"/>
        <w:jc w:val="both"/>
        <w:rPr>
          <w:rFonts w:ascii="Georgia" w:hAnsi="Georgia"/>
          <w:color w:val="121512"/>
        </w:rPr>
      </w:pPr>
      <w:r>
        <w:rPr>
          <w:rFonts w:ascii="Georgia" w:hAnsi="Georgia"/>
          <w:color w:val="121512"/>
        </w:rPr>
        <w:t>T</w:t>
      </w:r>
      <w:r w:rsidR="00C87AEF" w:rsidRPr="00C77083">
        <w:rPr>
          <w:rFonts w:ascii="Georgia" w:hAnsi="Georgia"/>
          <w:color w:val="121512"/>
        </w:rPr>
        <w:t>he aim of the project is to enhance the healthcare service provision infrastructure of the secondary outpatient service provider JSC "Latvijas Jūras medišų centrs" (LJMC). This enhancement is intended to ensure comprehensive, sustainable, and integrated health service provision, with a focus on reducing the spread of infectious diseases and promoting compliance with epidemiological requirements.</w:t>
      </w:r>
    </w:p>
    <w:p w14:paraId="1F805705" w14:textId="77777777" w:rsidR="00C87AEF" w:rsidRPr="00C77083" w:rsidRDefault="00C87AEF" w:rsidP="00C77083">
      <w:pPr>
        <w:pStyle w:val="NormalWeb"/>
        <w:shd w:val="clear" w:color="auto" w:fill="FAFAFA"/>
        <w:spacing w:before="300" w:beforeAutospacing="0" w:after="300" w:afterAutospacing="0"/>
        <w:jc w:val="both"/>
        <w:rPr>
          <w:rFonts w:ascii="Georgia" w:hAnsi="Georgia"/>
          <w:color w:val="121512"/>
        </w:rPr>
      </w:pPr>
      <w:r w:rsidRPr="00C77083">
        <w:rPr>
          <w:rFonts w:ascii="Georgia" w:hAnsi="Georgia"/>
          <w:color w:val="121512"/>
        </w:rPr>
        <w:t>Within the project, there are plans to improve the accessibility of the physical environment by replacing the elevator. Additionally, there is a proposal to procure specific medical technologies essential for the treatment process, including c-arc X-ray equipment (OEC), an optical coherence tomograph, and an operating lamp.</w:t>
      </w:r>
    </w:p>
    <w:p w14:paraId="19971410" w14:textId="77777777" w:rsidR="00C87AEF" w:rsidRPr="00C77083" w:rsidRDefault="00C87AEF" w:rsidP="00C77083">
      <w:pPr>
        <w:pStyle w:val="NormalWeb"/>
        <w:shd w:val="clear" w:color="auto" w:fill="FAFAFA"/>
        <w:spacing w:before="300" w:beforeAutospacing="0" w:after="300" w:afterAutospacing="0"/>
        <w:jc w:val="both"/>
        <w:rPr>
          <w:rFonts w:ascii="Georgia" w:hAnsi="Georgia"/>
          <w:color w:val="121512"/>
        </w:rPr>
      </w:pPr>
      <w:r w:rsidRPr="00C77083">
        <w:rPr>
          <w:rFonts w:ascii="Georgia" w:hAnsi="Georgia"/>
          <w:color w:val="121512"/>
        </w:rPr>
        <w:t>Investments will be made in LJMC Central Hospital (Patversmes iela 27) and Vecmīlgrāvja Primary Health Care Center (Melīdas iela 10). These investments aim to have a positive impact by improving the utilization of existing resources, enhancing the quality of treatment services, and making them more accessible.</w:t>
      </w:r>
    </w:p>
    <w:p w14:paraId="53E97AF5" w14:textId="77777777" w:rsidR="00C87AEF" w:rsidRPr="00C77083" w:rsidRDefault="00C87AEF" w:rsidP="00C77083">
      <w:pPr>
        <w:pStyle w:val="NormalWeb"/>
        <w:shd w:val="clear" w:color="auto" w:fill="FAFAFA"/>
        <w:spacing w:before="300" w:beforeAutospacing="0" w:after="300" w:afterAutospacing="0"/>
        <w:jc w:val="both"/>
        <w:rPr>
          <w:rFonts w:ascii="Georgia" w:hAnsi="Georgia"/>
          <w:color w:val="121512"/>
        </w:rPr>
      </w:pPr>
      <w:r w:rsidRPr="00C77083">
        <w:rPr>
          <w:rFonts w:ascii="Georgia" w:hAnsi="Georgia"/>
          <w:color w:val="121512"/>
        </w:rPr>
        <w:t>By introducing new medical technologies, the accuracy and speed of diagnosis and treatment can be improved. This can enable doctors to perform procedures more efficiently, reducing the risks of complications and shortening patients' stays in medical institutions. Moreover, with modern and high-quality equipment available at LJMC, patients can receive comprehensive care within one facility, minimizing the need for referrals to additional facilities for further examinations.</w:t>
      </w:r>
    </w:p>
    <w:p w14:paraId="0DB5CA6D" w14:textId="2EF257E8" w:rsidR="00C87AEF" w:rsidRPr="00C77083" w:rsidRDefault="00C87AEF" w:rsidP="00C77083">
      <w:pPr>
        <w:jc w:val="both"/>
        <w:rPr>
          <w:rFonts w:ascii="Georgia" w:hAnsi="Georgia"/>
          <w:sz w:val="24"/>
          <w:szCs w:val="24"/>
        </w:rPr>
      </w:pPr>
      <w:r w:rsidRPr="00C77083">
        <w:rPr>
          <w:rFonts w:ascii="Georgia" w:hAnsi="Georgia"/>
          <w:color w:val="121512"/>
          <w:sz w:val="24"/>
          <w:szCs w:val="24"/>
          <w:shd w:val="clear" w:color="auto" w:fill="FAFAFA"/>
        </w:rPr>
        <w:t>The utilization of the latest medical technologies also helps in reducing medical errors and increasing patient safety. Furthermore, by investing in an elevator and purchasing new medical technology, LJMC can potentially reduce electricity consumption, leading to a more sustainable and resource-efficient healthcare system.</w:t>
      </w:r>
    </w:p>
    <w:p w14:paraId="32F89F95" w14:textId="7B7FDBE7" w:rsidR="005A2449" w:rsidRPr="00C77083" w:rsidRDefault="0070090E" w:rsidP="00C77083">
      <w:pPr>
        <w:jc w:val="both"/>
        <w:rPr>
          <w:rFonts w:ascii="Georgia" w:hAnsi="Georgia" w:cs="Times New Roman"/>
          <w:kern w:val="0"/>
          <w:sz w:val="24"/>
          <w:szCs w:val="24"/>
        </w:rPr>
      </w:pPr>
      <w:r w:rsidRPr="00C77083">
        <w:rPr>
          <w:rFonts w:ascii="Georgia" w:hAnsi="Georgia" w:cs="Times New Roman"/>
          <w:kern w:val="0"/>
          <w:sz w:val="24"/>
          <w:szCs w:val="24"/>
        </w:rPr>
        <w:t>The project is implemented in accordance with 4.1.1.3.i of the European Union Recovery and Resilience Mechanism Plan. investment "Support for strengthening the health care infrastructure of secondary outpatient service providers in order to provide a comprehensive sustainable integrated health service, reduce the spread of infectious diseases, in ensuring epidemiological requirements".</w:t>
      </w:r>
    </w:p>
    <w:p w14:paraId="4D6B1571" w14:textId="11BF3410" w:rsidR="0070090E" w:rsidRPr="00C77083" w:rsidRDefault="0070090E" w:rsidP="00C77083">
      <w:pPr>
        <w:jc w:val="both"/>
        <w:rPr>
          <w:rFonts w:ascii="Georgia" w:hAnsi="Georgia"/>
          <w:sz w:val="24"/>
          <w:szCs w:val="24"/>
        </w:rPr>
      </w:pPr>
      <w:r w:rsidRPr="00C77083">
        <w:rPr>
          <w:rFonts w:ascii="Georgia" w:hAnsi="Georgia"/>
          <w:sz w:val="24"/>
          <w:szCs w:val="24"/>
        </w:rPr>
        <w:t>The total cost of the project is planned to be 361,600 EUR, including funding from the Recovery Fund in the amount of 255,659.02 EUR.</w:t>
      </w:r>
    </w:p>
    <w:p w14:paraId="3395753C" w14:textId="573D1C6C" w:rsidR="005A2449" w:rsidRPr="00C77083" w:rsidRDefault="0070090E" w:rsidP="00C77083">
      <w:pPr>
        <w:jc w:val="both"/>
        <w:rPr>
          <w:rFonts w:ascii="Georgia" w:hAnsi="Georgia"/>
          <w:sz w:val="24"/>
          <w:szCs w:val="24"/>
        </w:rPr>
      </w:pPr>
      <w:r w:rsidRPr="00C77083">
        <w:rPr>
          <w:rFonts w:ascii="Georgia" w:hAnsi="Georgia" w:cs="Times New Roman"/>
          <w:noProof/>
          <w:kern w:val="0"/>
          <w:sz w:val="24"/>
          <w:szCs w:val="24"/>
        </w:rPr>
        <w:lastRenderedPageBreak/>
        <w:drawing>
          <wp:inline distT="0" distB="0" distL="0" distR="0" wp14:anchorId="78F0990A" wp14:editId="412C1908">
            <wp:extent cx="3762103" cy="957026"/>
            <wp:effectExtent l="0" t="0" r="0" b="0"/>
            <wp:docPr id="69403799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37998" name="Picture 1" descr="A black background with blue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3255" cy="964951"/>
                    </a:xfrm>
                    <a:prstGeom prst="rect">
                      <a:avLst/>
                    </a:prstGeom>
                    <a:noFill/>
                    <a:ln>
                      <a:noFill/>
                    </a:ln>
                  </pic:spPr>
                </pic:pic>
              </a:graphicData>
            </a:graphic>
          </wp:inline>
        </w:drawing>
      </w:r>
      <w:r w:rsidRPr="00C77083">
        <w:rPr>
          <w:rFonts w:ascii="Georgia" w:hAnsi="Georgia" w:cs="Times New Roman"/>
          <w:noProof/>
          <w:kern w:val="0"/>
          <w:sz w:val="24"/>
          <w:szCs w:val="24"/>
        </w:rPr>
        <w:drawing>
          <wp:inline distT="0" distB="0" distL="0" distR="0" wp14:anchorId="6A2D3CB3" wp14:editId="647E80F5">
            <wp:extent cx="856924" cy="1097350"/>
            <wp:effectExtent l="0" t="0" r="635" b="7620"/>
            <wp:docPr id="433385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293" cy="1129837"/>
                    </a:xfrm>
                    <a:prstGeom prst="rect">
                      <a:avLst/>
                    </a:prstGeom>
                    <a:noFill/>
                    <a:ln>
                      <a:noFill/>
                    </a:ln>
                  </pic:spPr>
                </pic:pic>
              </a:graphicData>
            </a:graphic>
          </wp:inline>
        </w:drawing>
      </w:r>
      <w:bookmarkEnd w:id="0"/>
    </w:p>
    <w:sectPr w:rsidR="005A2449" w:rsidRPr="00C77083" w:rsidSect="00E875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7D"/>
    <w:rsid w:val="00014885"/>
    <w:rsid w:val="00195DCF"/>
    <w:rsid w:val="003806AE"/>
    <w:rsid w:val="00437554"/>
    <w:rsid w:val="005A2449"/>
    <w:rsid w:val="00652102"/>
    <w:rsid w:val="0070090E"/>
    <w:rsid w:val="007D3798"/>
    <w:rsid w:val="009E15C1"/>
    <w:rsid w:val="00C3097D"/>
    <w:rsid w:val="00C77083"/>
    <w:rsid w:val="00C87AEF"/>
    <w:rsid w:val="00E87598"/>
    <w:rsid w:val="00EA2C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53FF"/>
  <w15:chartTrackingRefBased/>
  <w15:docId w15:val="{D8549ACE-5FE6-493B-8A99-76D9FE04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A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1603</Words>
  <Characters>915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Imaks</dc:creator>
  <cp:keywords/>
  <dc:description/>
  <cp:lastModifiedBy>Juris Imaks</cp:lastModifiedBy>
  <cp:revision>2</cp:revision>
  <dcterms:created xsi:type="dcterms:W3CDTF">2024-01-22T13:00:00Z</dcterms:created>
  <dcterms:modified xsi:type="dcterms:W3CDTF">2024-01-22T13:00:00Z</dcterms:modified>
</cp:coreProperties>
</file>