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A321" w14:textId="4F8CCACB" w:rsidR="002B4D39" w:rsidRPr="000D6E2C" w:rsidRDefault="004F687C" w:rsidP="00E362B0">
      <w:pPr>
        <w:spacing w:line="240" w:lineRule="auto"/>
        <w:jc w:val="center"/>
        <w:rPr>
          <w:rFonts w:cstheme="minorHAnsi"/>
          <w:color w:val="ED7D31" w:themeColor="accent2"/>
          <w:sz w:val="36"/>
          <w:szCs w:val="36"/>
          <w:lang w:val="lv-LV"/>
        </w:rPr>
      </w:pPr>
      <w:r w:rsidRPr="000D6E2C">
        <w:rPr>
          <w:rFonts w:cstheme="minorHAnsi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74134EE8" wp14:editId="32A41EFA">
            <wp:simplePos x="0" y="0"/>
            <wp:positionH relativeFrom="column">
              <wp:posOffset>-595630</wp:posOffset>
            </wp:positionH>
            <wp:positionV relativeFrom="paragraph">
              <wp:posOffset>-392430</wp:posOffset>
            </wp:positionV>
            <wp:extent cx="1606146" cy="1285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146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299" w:rsidRPr="000D6E2C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0D6E2C" w:rsidRPr="000D6E2C">
        <w:rPr>
          <w:rFonts w:cstheme="minorHAnsi"/>
          <w:color w:val="ED7D31" w:themeColor="accent2"/>
          <w:sz w:val="36"/>
          <w:szCs w:val="36"/>
          <w:lang w:val="en-US"/>
        </w:rPr>
        <w:t>APPLICATION FORM</w:t>
      </w:r>
    </w:p>
    <w:p w14:paraId="6B25AE65" w14:textId="6DEA887E" w:rsidR="00810299" w:rsidRPr="000D6E2C" w:rsidRDefault="00810299" w:rsidP="000D6E2C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0D6E2C">
        <w:rPr>
          <w:rFonts w:cstheme="minorHAnsi"/>
          <w:b/>
          <w:bCs/>
          <w:sz w:val="28"/>
          <w:szCs w:val="28"/>
          <w:lang w:val="en-US"/>
        </w:rPr>
        <w:t xml:space="preserve">AS “HansaMatrix” </w:t>
      </w:r>
      <w:r w:rsidR="000D6E2C" w:rsidRPr="000D6E2C">
        <w:rPr>
          <w:rFonts w:cstheme="minorHAnsi"/>
          <w:b/>
          <w:bCs/>
          <w:sz w:val="28"/>
          <w:szCs w:val="28"/>
          <w:lang w:val="en-US"/>
        </w:rPr>
        <w:t xml:space="preserve">extraordinary </w:t>
      </w:r>
      <w:r w:rsidRPr="000D6E2C">
        <w:rPr>
          <w:rFonts w:cstheme="minorHAnsi"/>
          <w:b/>
          <w:bCs/>
          <w:sz w:val="28"/>
          <w:szCs w:val="28"/>
          <w:lang w:val="en-US"/>
        </w:rPr>
        <w:t>shareholders meeting</w:t>
      </w:r>
    </w:p>
    <w:p w14:paraId="717E8E80" w14:textId="4CF2EB81" w:rsidR="00810299" w:rsidRDefault="00FC517A" w:rsidP="000D6E2C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31</w:t>
      </w:r>
      <w:r w:rsidR="00810299" w:rsidRPr="000D6E2C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="000B1391">
        <w:rPr>
          <w:rFonts w:cstheme="minorHAnsi"/>
          <w:b/>
          <w:bCs/>
          <w:sz w:val="28"/>
          <w:szCs w:val="28"/>
          <w:lang w:val="en-US"/>
        </w:rPr>
        <w:t>May</w:t>
      </w:r>
      <w:r w:rsidR="000D6E2C" w:rsidRPr="000D6E2C">
        <w:rPr>
          <w:rFonts w:cstheme="minorHAnsi"/>
          <w:b/>
          <w:bCs/>
          <w:sz w:val="28"/>
          <w:szCs w:val="28"/>
          <w:lang w:val="en-US"/>
        </w:rPr>
        <w:t>,</w:t>
      </w:r>
      <w:r w:rsidR="00810299" w:rsidRPr="000D6E2C">
        <w:rPr>
          <w:rFonts w:cstheme="minorHAnsi"/>
          <w:b/>
          <w:bCs/>
          <w:sz w:val="28"/>
          <w:szCs w:val="28"/>
          <w:lang w:val="en-US"/>
        </w:rPr>
        <w:t xml:space="preserve"> 202</w:t>
      </w:r>
      <w:r w:rsidR="00675345">
        <w:rPr>
          <w:rFonts w:cstheme="minorHAnsi"/>
          <w:b/>
          <w:bCs/>
          <w:sz w:val="28"/>
          <w:szCs w:val="28"/>
          <w:lang w:val="en-US"/>
        </w:rPr>
        <w:t>3</w:t>
      </w:r>
      <w:r w:rsidR="00810299" w:rsidRPr="000D6E2C">
        <w:rPr>
          <w:rFonts w:cstheme="minorHAnsi"/>
          <w:b/>
          <w:bCs/>
          <w:sz w:val="28"/>
          <w:szCs w:val="28"/>
          <w:lang w:val="en-US"/>
        </w:rPr>
        <w:t xml:space="preserve"> at </w:t>
      </w:r>
      <w:r w:rsidR="00675345">
        <w:rPr>
          <w:rFonts w:cstheme="minorHAnsi"/>
          <w:b/>
          <w:bCs/>
          <w:sz w:val="28"/>
          <w:szCs w:val="28"/>
          <w:lang w:val="en-US"/>
        </w:rPr>
        <w:t>11</w:t>
      </w:r>
      <w:r w:rsidR="00810299" w:rsidRPr="000D6E2C">
        <w:rPr>
          <w:rFonts w:cstheme="minorHAnsi"/>
          <w:b/>
          <w:bCs/>
          <w:sz w:val="28"/>
          <w:szCs w:val="28"/>
          <w:lang w:val="en-US"/>
        </w:rPr>
        <w:t xml:space="preserve">.00 </w:t>
      </w:r>
      <w:r w:rsidR="00675345">
        <w:rPr>
          <w:rFonts w:cstheme="minorHAnsi"/>
          <w:b/>
          <w:bCs/>
          <w:sz w:val="28"/>
          <w:szCs w:val="28"/>
          <w:lang w:val="en-US"/>
        </w:rPr>
        <w:t>a</w:t>
      </w:r>
      <w:r w:rsidR="00810299" w:rsidRPr="000D6E2C">
        <w:rPr>
          <w:rFonts w:cstheme="minorHAnsi"/>
          <w:b/>
          <w:bCs/>
          <w:sz w:val="28"/>
          <w:szCs w:val="28"/>
          <w:lang w:val="en-US"/>
        </w:rPr>
        <w:t>.m.</w:t>
      </w:r>
    </w:p>
    <w:p w14:paraId="4B498E83" w14:textId="77777777" w:rsidR="000D6E2C" w:rsidRPr="000D6E2C" w:rsidRDefault="000D6E2C" w:rsidP="000D6E2C">
      <w:pPr>
        <w:pBdr>
          <w:bottom w:val="single" w:sz="4" w:space="1" w:color="D9D9D9" w:themeColor="background1" w:themeShade="D9"/>
        </w:pBd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US"/>
        </w:rPr>
      </w:pPr>
    </w:p>
    <w:p w14:paraId="2796DA0B" w14:textId="77777777" w:rsidR="000D6E2C" w:rsidRPr="000D6E2C" w:rsidRDefault="000D6E2C" w:rsidP="000D6E2C">
      <w:pPr>
        <w:spacing w:line="240" w:lineRule="auto"/>
        <w:jc w:val="center"/>
        <w:rPr>
          <w:rFonts w:cstheme="minorHAnsi"/>
          <w:sz w:val="4"/>
          <w:szCs w:val="4"/>
          <w:lang w:val="en-US"/>
        </w:rPr>
      </w:pPr>
    </w:p>
    <w:p w14:paraId="2E294229" w14:textId="30B522BE" w:rsidR="000D6E2C" w:rsidRPr="000D6E2C" w:rsidRDefault="000D6E2C" w:rsidP="000D6E2C">
      <w:pPr>
        <w:spacing w:line="240" w:lineRule="auto"/>
        <w:jc w:val="center"/>
        <w:rPr>
          <w:rFonts w:cstheme="minorHAnsi"/>
          <w:sz w:val="24"/>
          <w:szCs w:val="24"/>
          <w:lang w:val="en-US"/>
        </w:rPr>
      </w:pPr>
      <w:r w:rsidRPr="000D6E2C">
        <w:rPr>
          <w:rFonts w:cstheme="minorHAnsi"/>
          <w:sz w:val="24"/>
          <w:szCs w:val="24"/>
          <w:lang w:val="en-US"/>
        </w:rPr>
        <w:t>Please mark “X” whether you will participate in person or remotely</w:t>
      </w:r>
    </w:p>
    <w:p w14:paraId="26A27D38" w14:textId="1742D7D3" w:rsidR="000D6E2C" w:rsidRPr="000D6E2C" w:rsidRDefault="000D6E2C" w:rsidP="000D6E2C">
      <w:pPr>
        <w:spacing w:line="240" w:lineRule="auto"/>
        <w:jc w:val="center"/>
        <w:rPr>
          <w:rFonts w:cstheme="minorHAnsi"/>
          <w:color w:val="ED7D31" w:themeColor="accent2"/>
          <w:sz w:val="32"/>
          <w:szCs w:val="32"/>
          <w:lang w:val="en-US"/>
        </w:rPr>
      </w:pPr>
      <w:r w:rsidRPr="000D6E2C">
        <w:rPr>
          <w:rFonts w:cstheme="minorHAnsi"/>
          <w:color w:val="ED7D31" w:themeColor="accent2"/>
          <w:sz w:val="32"/>
          <w:szCs w:val="32"/>
          <w:lang w:val="en-US"/>
        </w:rPr>
        <w:t xml:space="preserve">I will participate IN PERSON  </w:t>
      </w:r>
      <w:sdt>
        <w:sdtPr>
          <w:rPr>
            <w:rFonts w:cstheme="minorHAnsi"/>
            <w:color w:val="ED7D31" w:themeColor="accent2"/>
            <w:sz w:val="32"/>
            <w:szCs w:val="32"/>
            <w:lang w:val="en-US"/>
          </w:rPr>
          <w:id w:val="-648907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ED7D31" w:themeColor="accent2"/>
              <w:sz w:val="32"/>
              <w:szCs w:val="32"/>
              <w:lang w:val="en-US"/>
            </w:rPr>
            <w:t>☐</w:t>
          </w:r>
        </w:sdtContent>
      </w:sdt>
      <w:r w:rsidRPr="000D6E2C">
        <w:rPr>
          <w:rFonts w:cstheme="minorHAnsi"/>
          <w:color w:val="ED7D31" w:themeColor="accent2"/>
          <w:sz w:val="32"/>
          <w:szCs w:val="32"/>
          <w:lang w:val="en-US"/>
        </w:rPr>
        <w:tab/>
      </w:r>
      <w:r w:rsidRPr="000D6E2C">
        <w:rPr>
          <w:rFonts w:cstheme="minorHAnsi"/>
          <w:color w:val="ED7D31" w:themeColor="accent2"/>
          <w:sz w:val="32"/>
          <w:szCs w:val="32"/>
          <w:lang w:val="en-US"/>
        </w:rPr>
        <w:tab/>
        <w:t xml:space="preserve">I will participate REMOTELY  </w:t>
      </w:r>
      <w:sdt>
        <w:sdtPr>
          <w:rPr>
            <w:rFonts w:cstheme="minorHAnsi"/>
            <w:color w:val="ED7D31" w:themeColor="accent2"/>
            <w:sz w:val="32"/>
            <w:szCs w:val="32"/>
            <w:lang w:val="en-US"/>
          </w:rPr>
          <w:id w:val="-89427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ED7D31" w:themeColor="accent2"/>
              <w:sz w:val="32"/>
              <w:szCs w:val="32"/>
              <w:lang w:val="en-US"/>
            </w:rPr>
            <w:t>☐</w:t>
          </w:r>
        </w:sdtContent>
      </w:sdt>
    </w:p>
    <w:tbl>
      <w:tblPr>
        <w:tblStyle w:val="TableGrid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103"/>
      </w:tblGrid>
      <w:tr w:rsidR="00810299" w:rsidRPr="006853EC" w14:paraId="4153D1B9" w14:textId="77777777" w:rsidTr="00810299">
        <w:trPr>
          <w:trHeight w:val="454"/>
        </w:trPr>
        <w:tc>
          <w:tcPr>
            <w:tcW w:w="5246" w:type="dxa"/>
            <w:tcBorders>
              <w:right w:val="single" w:sz="2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5A126649" w14:textId="30F2ADC0" w:rsidR="00810299" w:rsidRPr="006853EC" w:rsidRDefault="00810299" w:rsidP="00810299">
            <w:pPr>
              <w:jc w:val="right"/>
              <w:rPr>
                <w:sz w:val="20"/>
                <w:szCs w:val="20"/>
                <w:lang w:val="lv-LV"/>
              </w:rPr>
            </w:pPr>
            <w:r>
              <w:rPr>
                <w:rFonts w:cstheme="minorHAnsi"/>
                <w:sz w:val="20"/>
                <w:szCs w:val="20"/>
              </w:rPr>
              <w:t>Name and surname or the company name of the shareholder</w:t>
            </w:r>
          </w:p>
        </w:tc>
        <w:tc>
          <w:tcPr>
            <w:tcW w:w="5103" w:type="dxa"/>
            <w:tcBorders>
              <w:left w:val="single" w:sz="2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60DE0ADE" w14:textId="77777777" w:rsidR="00810299" w:rsidRPr="006853EC" w:rsidRDefault="00810299" w:rsidP="00810299">
            <w:pPr>
              <w:jc w:val="center"/>
              <w:rPr>
                <w:b/>
                <w:bCs/>
                <w:lang w:val="lv-LV"/>
              </w:rPr>
            </w:pPr>
          </w:p>
        </w:tc>
      </w:tr>
      <w:tr w:rsidR="00810299" w:rsidRPr="006853EC" w14:paraId="04C8B4AF" w14:textId="77777777" w:rsidTr="00810299">
        <w:trPr>
          <w:trHeight w:val="454"/>
        </w:trPr>
        <w:tc>
          <w:tcPr>
            <w:tcW w:w="5246" w:type="dxa"/>
            <w:tcBorders>
              <w:right w:val="single" w:sz="2" w:space="0" w:color="E7E6E6" w:themeColor="background2"/>
            </w:tcBorders>
            <w:vAlign w:val="center"/>
          </w:tcPr>
          <w:p w14:paraId="65D68C6C" w14:textId="3885724B" w:rsidR="00810299" w:rsidRPr="006853EC" w:rsidRDefault="00810299" w:rsidP="001746E0">
            <w:pPr>
              <w:jc w:val="right"/>
              <w:rPr>
                <w:sz w:val="20"/>
                <w:szCs w:val="20"/>
                <w:lang w:val="lv-LV"/>
              </w:rPr>
            </w:pPr>
            <w:r w:rsidRPr="000E306D">
              <w:rPr>
                <w:rFonts w:cstheme="minorHAnsi"/>
                <w:sz w:val="20"/>
                <w:szCs w:val="20"/>
              </w:rPr>
              <w:t xml:space="preserve">Registration number </w:t>
            </w:r>
            <w:r>
              <w:rPr>
                <w:rFonts w:cstheme="minorHAnsi"/>
                <w:sz w:val="20"/>
                <w:szCs w:val="20"/>
              </w:rPr>
              <w:t>or</w:t>
            </w:r>
            <w:r w:rsidRPr="000E306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0E306D">
              <w:rPr>
                <w:rFonts w:cstheme="minorHAnsi"/>
                <w:sz w:val="20"/>
                <w:szCs w:val="20"/>
              </w:rPr>
              <w:t>ersonal identification number</w:t>
            </w:r>
          </w:p>
        </w:tc>
        <w:tc>
          <w:tcPr>
            <w:tcW w:w="5103" w:type="dxa"/>
            <w:tcBorders>
              <w:left w:val="single" w:sz="2" w:space="0" w:color="E7E6E6" w:themeColor="background2"/>
            </w:tcBorders>
            <w:vAlign w:val="center"/>
          </w:tcPr>
          <w:p w14:paraId="17391AE0" w14:textId="77777777" w:rsidR="00810299" w:rsidRPr="006853EC" w:rsidRDefault="00810299" w:rsidP="00810299">
            <w:pPr>
              <w:jc w:val="center"/>
              <w:rPr>
                <w:b/>
                <w:bCs/>
                <w:lang w:val="lv-LV"/>
              </w:rPr>
            </w:pPr>
          </w:p>
        </w:tc>
      </w:tr>
      <w:tr w:rsidR="00810299" w:rsidRPr="006853EC" w14:paraId="2C0D31A0" w14:textId="77777777" w:rsidTr="00810299">
        <w:trPr>
          <w:trHeight w:val="454"/>
        </w:trPr>
        <w:tc>
          <w:tcPr>
            <w:tcW w:w="5246" w:type="dxa"/>
            <w:tcBorders>
              <w:right w:val="single" w:sz="2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17C10207" w14:textId="097B54B1" w:rsidR="00810299" w:rsidRPr="006853EC" w:rsidRDefault="00810299" w:rsidP="001746E0">
            <w:pPr>
              <w:jc w:val="right"/>
              <w:rPr>
                <w:sz w:val="20"/>
                <w:szCs w:val="20"/>
                <w:lang w:val="lv-LV"/>
              </w:rPr>
            </w:pPr>
            <w:r w:rsidRPr="000E306D">
              <w:rPr>
                <w:rFonts w:cstheme="minorHAnsi"/>
                <w:sz w:val="20"/>
                <w:szCs w:val="20"/>
              </w:rPr>
              <w:t xml:space="preserve">Country of </w:t>
            </w:r>
            <w:r w:rsidR="001746E0">
              <w:rPr>
                <w:rFonts w:cstheme="minorHAnsi"/>
                <w:sz w:val="20"/>
                <w:szCs w:val="20"/>
              </w:rPr>
              <w:t>r</w:t>
            </w:r>
            <w:r w:rsidRPr="000E306D">
              <w:rPr>
                <w:rFonts w:cstheme="minorHAnsi"/>
                <w:sz w:val="20"/>
                <w:szCs w:val="20"/>
              </w:rPr>
              <w:t>esidence</w:t>
            </w:r>
          </w:p>
        </w:tc>
        <w:tc>
          <w:tcPr>
            <w:tcW w:w="5103" w:type="dxa"/>
            <w:tcBorders>
              <w:left w:val="single" w:sz="2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1805A810" w14:textId="77777777" w:rsidR="00810299" w:rsidRPr="006853EC" w:rsidRDefault="00810299" w:rsidP="00810299">
            <w:pPr>
              <w:jc w:val="center"/>
              <w:rPr>
                <w:b/>
                <w:bCs/>
                <w:lang w:val="lv-LV"/>
              </w:rPr>
            </w:pPr>
          </w:p>
        </w:tc>
      </w:tr>
      <w:tr w:rsidR="00810299" w:rsidRPr="006853EC" w14:paraId="1D54229F" w14:textId="77777777" w:rsidTr="00810299">
        <w:trPr>
          <w:trHeight w:val="454"/>
        </w:trPr>
        <w:tc>
          <w:tcPr>
            <w:tcW w:w="5246" w:type="dxa"/>
            <w:tcBorders>
              <w:right w:val="single" w:sz="2" w:space="0" w:color="E7E6E6" w:themeColor="background2"/>
            </w:tcBorders>
            <w:vAlign w:val="center"/>
          </w:tcPr>
          <w:p w14:paraId="1DA4D713" w14:textId="148BAC9F" w:rsidR="00810299" w:rsidRPr="006853EC" w:rsidRDefault="00810299" w:rsidP="001746E0">
            <w:pPr>
              <w:jc w:val="right"/>
              <w:rPr>
                <w:sz w:val="20"/>
                <w:szCs w:val="20"/>
                <w:lang w:val="lv-LV"/>
              </w:rPr>
            </w:pPr>
            <w:r>
              <w:rPr>
                <w:rFonts w:cstheme="minorHAnsi"/>
                <w:sz w:val="20"/>
                <w:szCs w:val="20"/>
              </w:rPr>
              <w:t>Number of shares owned</w:t>
            </w:r>
          </w:p>
        </w:tc>
        <w:tc>
          <w:tcPr>
            <w:tcW w:w="5103" w:type="dxa"/>
            <w:tcBorders>
              <w:left w:val="single" w:sz="2" w:space="0" w:color="E7E6E6" w:themeColor="background2"/>
            </w:tcBorders>
            <w:vAlign w:val="center"/>
          </w:tcPr>
          <w:p w14:paraId="79BB3102" w14:textId="77777777" w:rsidR="00810299" w:rsidRPr="006853EC" w:rsidRDefault="00810299" w:rsidP="00810299">
            <w:pPr>
              <w:jc w:val="center"/>
              <w:rPr>
                <w:b/>
                <w:bCs/>
                <w:lang w:val="lv-LV"/>
              </w:rPr>
            </w:pPr>
          </w:p>
        </w:tc>
      </w:tr>
      <w:tr w:rsidR="00810299" w:rsidRPr="006853EC" w14:paraId="012C4D16" w14:textId="77777777" w:rsidTr="00810299">
        <w:trPr>
          <w:trHeight w:val="454"/>
        </w:trPr>
        <w:tc>
          <w:tcPr>
            <w:tcW w:w="5246" w:type="dxa"/>
            <w:tcBorders>
              <w:right w:val="single" w:sz="2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2493992A" w14:textId="4D6A027D" w:rsidR="00810299" w:rsidRPr="006853EC" w:rsidRDefault="00810299" w:rsidP="001746E0">
            <w:pPr>
              <w:jc w:val="right"/>
              <w:rPr>
                <w:sz w:val="20"/>
                <w:szCs w:val="20"/>
                <w:lang w:val="lv-LV"/>
              </w:rPr>
            </w:pPr>
            <w:r w:rsidRPr="000E306D">
              <w:rPr>
                <w:rFonts w:cstheme="minorHAnsi"/>
                <w:sz w:val="20"/>
                <w:szCs w:val="20"/>
              </w:rPr>
              <w:t xml:space="preserve">Representative of the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0E306D">
              <w:rPr>
                <w:rFonts w:cstheme="minorHAnsi"/>
                <w:sz w:val="20"/>
                <w:szCs w:val="20"/>
              </w:rPr>
              <w:t>hareholder</w:t>
            </w:r>
            <w:r>
              <w:rPr>
                <w:rFonts w:cstheme="minorHAnsi"/>
                <w:sz w:val="20"/>
                <w:szCs w:val="20"/>
              </w:rPr>
              <w:t xml:space="preserve"> (if applicable)</w:t>
            </w:r>
          </w:p>
        </w:tc>
        <w:tc>
          <w:tcPr>
            <w:tcW w:w="5103" w:type="dxa"/>
            <w:tcBorders>
              <w:left w:val="single" w:sz="2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2FA8FE30" w14:textId="77777777" w:rsidR="00810299" w:rsidRPr="006853EC" w:rsidRDefault="00810299" w:rsidP="00810299">
            <w:pPr>
              <w:jc w:val="center"/>
              <w:rPr>
                <w:b/>
                <w:bCs/>
                <w:lang w:val="lv-LV"/>
              </w:rPr>
            </w:pPr>
          </w:p>
        </w:tc>
      </w:tr>
      <w:tr w:rsidR="00810299" w:rsidRPr="006853EC" w14:paraId="5A258128" w14:textId="77777777" w:rsidTr="00810299">
        <w:trPr>
          <w:trHeight w:val="454"/>
        </w:trPr>
        <w:tc>
          <w:tcPr>
            <w:tcW w:w="5246" w:type="dxa"/>
            <w:tcBorders>
              <w:right w:val="single" w:sz="2" w:space="0" w:color="E7E6E6" w:themeColor="background2"/>
            </w:tcBorders>
            <w:vAlign w:val="center"/>
          </w:tcPr>
          <w:p w14:paraId="1E52AEA7" w14:textId="797461A9" w:rsidR="00810299" w:rsidRPr="006853EC" w:rsidRDefault="001746E0" w:rsidP="00810299">
            <w:pPr>
              <w:jc w:val="right"/>
              <w:rPr>
                <w:sz w:val="20"/>
                <w:szCs w:val="20"/>
                <w:lang w:val="lv-LV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="00810299" w:rsidRPr="000E306D">
              <w:rPr>
                <w:rFonts w:cstheme="minorHAnsi"/>
                <w:sz w:val="20"/>
                <w:szCs w:val="20"/>
              </w:rPr>
              <w:t xml:space="preserve">egistration number </w:t>
            </w:r>
            <w:r w:rsidR="00810299">
              <w:rPr>
                <w:rFonts w:cstheme="minorHAnsi"/>
                <w:sz w:val="20"/>
                <w:szCs w:val="20"/>
              </w:rPr>
              <w:t>or</w:t>
            </w:r>
            <w:r w:rsidR="00810299" w:rsidRPr="000E306D">
              <w:rPr>
                <w:rFonts w:cstheme="minorHAnsi"/>
                <w:sz w:val="20"/>
                <w:szCs w:val="20"/>
              </w:rPr>
              <w:t xml:space="preserve"> </w:t>
            </w:r>
            <w:r w:rsidR="00810299">
              <w:rPr>
                <w:rFonts w:cstheme="minorHAnsi"/>
                <w:sz w:val="20"/>
                <w:szCs w:val="20"/>
              </w:rPr>
              <w:t>p</w:t>
            </w:r>
            <w:r w:rsidR="00810299" w:rsidRPr="000E306D">
              <w:rPr>
                <w:rFonts w:cstheme="minorHAnsi"/>
                <w:sz w:val="20"/>
                <w:szCs w:val="20"/>
              </w:rPr>
              <w:t>ersonal identification code</w:t>
            </w:r>
            <w:r>
              <w:rPr>
                <w:rFonts w:cstheme="minorHAnsi"/>
                <w:sz w:val="20"/>
                <w:szCs w:val="20"/>
              </w:rPr>
              <w:t xml:space="preserve"> of shareholder representative</w:t>
            </w:r>
          </w:p>
        </w:tc>
        <w:tc>
          <w:tcPr>
            <w:tcW w:w="5103" w:type="dxa"/>
            <w:tcBorders>
              <w:left w:val="single" w:sz="2" w:space="0" w:color="E7E6E6" w:themeColor="background2"/>
            </w:tcBorders>
            <w:vAlign w:val="center"/>
          </w:tcPr>
          <w:p w14:paraId="1F069241" w14:textId="77777777" w:rsidR="00810299" w:rsidRPr="006853EC" w:rsidRDefault="00810299" w:rsidP="00810299">
            <w:pPr>
              <w:jc w:val="center"/>
              <w:rPr>
                <w:b/>
                <w:bCs/>
                <w:lang w:val="lv-LV"/>
              </w:rPr>
            </w:pPr>
          </w:p>
        </w:tc>
      </w:tr>
      <w:tr w:rsidR="000D6E2C" w:rsidRPr="006853EC" w14:paraId="4AFC07FA" w14:textId="77777777" w:rsidTr="00810299">
        <w:trPr>
          <w:trHeight w:val="454"/>
        </w:trPr>
        <w:tc>
          <w:tcPr>
            <w:tcW w:w="5246" w:type="dxa"/>
            <w:tcBorders>
              <w:right w:val="single" w:sz="2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41C5936F" w14:textId="256C5E9D" w:rsidR="000D6E2C" w:rsidRPr="006853EC" w:rsidRDefault="000D6E2C" w:rsidP="000D6E2C">
            <w:pPr>
              <w:jc w:val="right"/>
              <w:rPr>
                <w:sz w:val="20"/>
                <w:szCs w:val="20"/>
                <w:lang w:val="lv-LV"/>
              </w:rPr>
            </w:pPr>
            <w:r>
              <w:rPr>
                <w:rFonts w:cstheme="minorHAnsi"/>
                <w:sz w:val="20"/>
                <w:szCs w:val="20"/>
              </w:rPr>
              <w:t>E-</w:t>
            </w:r>
            <w:r w:rsidRPr="000E306D">
              <w:rPr>
                <w:rFonts w:cstheme="minorHAnsi"/>
                <w:sz w:val="20"/>
                <w:szCs w:val="20"/>
              </w:rPr>
              <w:t xml:space="preserve">mail address </w:t>
            </w:r>
            <w:r>
              <w:rPr>
                <w:rFonts w:cstheme="minorHAnsi"/>
                <w:sz w:val="20"/>
                <w:szCs w:val="20"/>
              </w:rPr>
              <w:t>or phone number for communication</w:t>
            </w:r>
          </w:p>
        </w:tc>
        <w:tc>
          <w:tcPr>
            <w:tcW w:w="5103" w:type="dxa"/>
            <w:tcBorders>
              <w:left w:val="single" w:sz="2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77171135" w14:textId="45DA229A" w:rsidR="000D6E2C" w:rsidRPr="006853EC" w:rsidRDefault="000D6E2C" w:rsidP="000D6E2C">
            <w:pPr>
              <w:jc w:val="center"/>
              <w:rPr>
                <w:b/>
                <w:bCs/>
                <w:lang w:val="lv-LV"/>
              </w:rPr>
            </w:pPr>
          </w:p>
        </w:tc>
      </w:tr>
      <w:tr w:rsidR="000D6E2C" w:rsidRPr="006853EC" w14:paraId="35751308" w14:textId="77777777" w:rsidTr="000D6E2C">
        <w:trPr>
          <w:trHeight w:val="697"/>
        </w:trPr>
        <w:tc>
          <w:tcPr>
            <w:tcW w:w="5246" w:type="dxa"/>
            <w:tcBorders>
              <w:bottom w:val="single" w:sz="2" w:space="0" w:color="E7E6E6" w:themeColor="background2"/>
              <w:right w:val="single" w:sz="2" w:space="0" w:color="E7E6E6" w:themeColor="background2"/>
            </w:tcBorders>
            <w:vAlign w:val="center"/>
          </w:tcPr>
          <w:p w14:paraId="615245DE" w14:textId="77777777" w:rsidR="000D6E2C" w:rsidRPr="000D6E2C" w:rsidRDefault="000D6E2C" w:rsidP="000D6E2C">
            <w:pPr>
              <w:jc w:val="right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0D6E2C">
              <w:rPr>
                <w:rFonts w:cstheme="minorHAnsi"/>
                <w:color w:val="ED7D31" w:themeColor="accent2"/>
                <w:sz w:val="20"/>
                <w:szCs w:val="20"/>
              </w:rPr>
              <w:t>The email address to which the connection link will be sent</w:t>
            </w:r>
          </w:p>
          <w:p w14:paraId="044B8EC3" w14:textId="63DD55DC" w:rsidR="000D6E2C" w:rsidRPr="006853EC" w:rsidRDefault="000D6E2C" w:rsidP="000D6E2C">
            <w:pPr>
              <w:jc w:val="right"/>
              <w:rPr>
                <w:sz w:val="20"/>
                <w:szCs w:val="20"/>
                <w:lang w:val="lv-LV"/>
              </w:rPr>
            </w:pPr>
            <w:r w:rsidRPr="000D6E2C">
              <w:rPr>
                <w:color w:val="ED7D31" w:themeColor="accent2"/>
                <w:sz w:val="20"/>
                <w:szCs w:val="20"/>
              </w:rPr>
              <w:t>(Filled in if applying for participation remotely)</w:t>
            </w:r>
          </w:p>
        </w:tc>
        <w:tc>
          <w:tcPr>
            <w:tcW w:w="5103" w:type="dxa"/>
            <w:tcBorders>
              <w:left w:val="single" w:sz="2" w:space="0" w:color="E7E6E6" w:themeColor="background2"/>
              <w:bottom w:val="single" w:sz="2" w:space="0" w:color="E7E6E6" w:themeColor="background2"/>
            </w:tcBorders>
            <w:vAlign w:val="center"/>
          </w:tcPr>
          <w:p w14:paraId="11D863B0" w14:textId="77777777" w:rsidR="000D6E2C" w:rsidRPr="006853EC" w:rsidRDefault="000D6E2C" w:rsidP="000D6E2C">
            <w:pPr>
              <w:jc w:val="center"/>
              <w:rPr>
                <w:b/>
                <w:bCs/>
                <w:lang w:val="lv-LV"/>
              </w:rPr>
            </w:pPr>
          </w:p>
        </w:tc>
      </w:tr>
    </w:tbl>
    <w:p w14:paraId="020B7C32" w14:textId="2F65DAEB" w:rsidR="002B4D39" w:rsidRPr="00EC113B" w:rsidRDefault="002B4D39" w:rsidP="002B4D39">
      <w:pPr>
        <w:jc w:val="center"/>
        <w:rPr>
          <w:b/>
          <w:bCs/>
          <w:sz w:val="6"/>
          <w:szCs w:val="6"/>
          <w:lang w:val="lv-LV"/>
        </w:rPr>
      </w:pPr>
    </w:p>
    <w:p w14:paraId="26A2BFDA" w14:textId="4CA6CFC2" w:rsidR="00000234" w:rsidRPr="00000234" w:rsidRDefault="00000234" w:rsidP="00000234">
      <w:pPr>
        <w:jc w:val="center"/>
        <w:rPr>
          <w:rFonts w:cstheme="minorHAnsi"/>
          <w:b/>
          <w:bCs/>
          <w:color w:val="ED7D31" w:themeColor="accent2"/>
        </w:rPr>
      </w:pPr>
      <w:r w:rsidRPr="00000234">
        <w:rPr>
          <w:rFonts w:cstheme="minorHAnsi"/>
          <w:b/>
          <w:bCs/>
          <w:color w:val="ED7D31" w:themeColor="accent2"/>
        </w:rPr>
        <w:t>I hereby certify that the information provided above is correct</w:t>
      </w:r>
    </w:p>
    <w:p w14:paraId="718C27EF" w14:textId="77777777" w:rsidR="000D6E2C" w:rsidRPr="00EC113B" w:rsidRDefault="000D6E2C" w:rsidP="00EC113B">
      <w:pPr>
        <w:spacing w:after="0"/>
        <w:jc w:val="center"/>
        <w:rPr>
          <w:b/>
          <w:bCs/>
          <w:sz w:val="6"/>
          <w:szCs w:val="6"/>
          <w:lang w:val="lv-LV"/>
        </w:rPr>
      </w:pPr>
    </w:p>
    <w:tbl>
      <w:tblPr>
        <w:tblStyle w:val="TableGrid"/>
        <w:tblW w:w="1045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368"/>
      </w:tblGrid>
      <w:tr w:rsidR="000D6E2C" w14:paraId="0118B163" w14:textId="77777777" w:rsidTr="00000234">
        <w:trPr>
          <w:trHeight w:val="1619"/>
        </w:trPr>
        <w:tc>
          <w:tcPr>
            <w:tcW w:w="5087" w:type="dxa"/>
            <w:tcBorders>
              <w:right w:val="single" w:sz="4" w:space="0" w:color="D9D9D9" w:themeColor="background1" w:themeShade="D9"/>
            </w:tcBorders>
          </w:tcPr>
          <w:p w14:paraId="2278E519" w14:textId="567C632E" w:rsidR="000D6E2C" w:rsidRPr="00F74DA8" w:rsidRDefault="00000234" w:rsidP="00C01105">
            <w:pPr>
              <w:ind w:hanging="284"/>
              <w:jc w:val="center"/>
              <w:rPr>
                <w:i/>
                <w:iCs/>
                <w:lang w:val="lv-LV"/>
              </w:rPr>
            </w:pPr>
            <w:r>
              <w:rPr>
                <w:i/>
                <w:iCs/>
                <w:lang w:val="lv-LV"/>
              </w:rPr>
              <w:t>To be filled in if the form is signed on paper</w:t>
            </w:r>
          </w:p>
          <w:p w14:paraId="12F9B159" w14:textId="77777777" w:rsidR="000D6E2C" w:rsidRDefault="000D6E2C" w:rsidP="00C01105">
            <w:pPr>
              <w:jc w:val="center"/>
              <w:rPr>
                <w:lang w:val="lv-LV"/>
              </w:rPr>
            </w:pPr>
          </w:p>
          <w:p w14:paraId="10155ED4" w14:textId="1705F399" w:rsidR="000D6E2C" w:rsidRPr="00F74DA8" w:rsidRDefault="000D6E2C" w:rsidP="00C01105">
            <w:pPr>
              <w:ind w:hanging="284"/>
              <w:jc w:val="center"/>
              <w:rPr>
                <w:color w:val="000000" w:themeColor="text1"/>
                <w:lang w:val="lv-LV"/>
              </w:rPr>
            </w:pPr>
            <w:r w:rsidRPr="00F74DA8">
              <w:rPr>
                <w:color w:val="000000" w:themeColor="text1"/>
                <w:lang w:val="lv-LV"/>
              </w:rPr>
              <w:t>_________________________ /</w:t>
            </w:r>
            <w:r w:rsidR="00000234">
              <w:rPr>
                <w:color w:val="000000" w:themeColor="text1"/>
                <w:lang w:val="lv-LV"/>
              </w:rPr>
              <w:t>signature</w:t>
            </w:r>
            <w:r w:rsidRPr="00F74DA8">
              <w:rPr>
                <w:color w:val="000000" w:themeColor="text1"/>
                <w:lang w:val="lv-LV"/>
              </w:rPr>
              <w:t>/</w:t>
            </w:r>
          </w:p>
          <w:p w14:paraId="1EE3A709" w14:textId="77777777" w:rsidR="000D6E2C" w:rsidRPr="00F74DA8" w:rsidRDefault="000D6E2C" w:rsidP="00C01105">
            <w:pPr>
              <w:jc w:val="center"/>
              <w:rPr>
                <w:color w:val="000000" w:themeColor="text1"/>
                <w:lang w:val="lv-LV"/>
              </w:rPr>
            </w:pPr>
          </w:p>
          <w:p w14:paraId="1E8BCAB4" w14:textId="27543E5F" w:rsidR="000D6E2C" w:rsidRPr="00F74DA8" w:rsidRDefault="00000234" w:rsidP="00000234">
            <w:pPr>
              <w:ind w:firstLine="426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__</w:t>
            </w:r>
            <w:r w:rsidR="000D6E2C" w:rsidRPr="00F74DA8">
              <w:rPr>
                <w:color w:val="000000" w:themeColor="text1"/>
                <w:lang w:val="lv-LV"/>
              </w:rPr>
              <w:t>____________</w:t>
            </w:r>
            <w:r>
              <w:rPr>
                <w:color w:val="000000" w:themeColor="text1"/>
                <w:lang w:val="lv-LV"/>
              </w:rPr>
              <w:t>__</w:t>
            </w:r>
            <w:r w:rsidR="000D6E2C" w:rsidRPr="00F74DA8">
              <w:rPr>
                <w:color w:val="000000" w:themeColor="text1"/>
                <w:lang w:val="lv-LV"/>
              </w:rPr>
              <w:t>______</w:t>
            </w:r>
            <w:r w:rsidR="000D6E2C">
              <w:rPr>
                <w:color w:val="000000" w:themeColor="text1"/>
                <w:lang w:val="lv-LV"/>
              </w:rPr>
              <w:t>_</w:t>
            </w:r>
            <w:r w:rsidR="000D6E2C" w:rsidRPr="00F74DA8">
              <w:rPr>
                <w:color w:val="000000" w:themeColor="text1"/>
                <w:lang w:val="lv-LV"/>
              </w:rPr>
              <w:t>__ /</w:t>
            </w:r>
            <w:r>
              <w:rPr>
                <w:color w:val="000000" w:themeColor="text1"/>
                <w:lang w:val="lv-LV"/>
              </w:rPr>
              <w:t>the date</w:t>
            </w:r>
            <w:r w:rsidR="000D6E2C" w:rsidRPr="00F74DA8">
              <w:rPr>
                <w:color w:val="000000" w:themeColor="text1"/>
                <w:lang w:val="lv-LV"/>
              </w:rPr>
              <w:t>/</w:t>
            </w:r>
          </w:p>
          <w:p w14:paraId="73EC2B56" w14:textId="77777777" w:rsidR="000D6E2C" w:rsidRDefault="000D6E2C" w:rsidP="00C01105"/>
        </w:tc>
        <w:tc>
          <w:tcPr>
            <w:tcW w:w="5368" w:type="dxa"/>
            <w:tcBorders>
              <w:left w:val="single" w:sz="4" w:space="0" w:color="D9D9D9" w:themeColor="background1" w:themeShade="D9"/>
            </w:tcBorders>
          </w:tcPr>
          <w:p w14:paraId="46477B2D" w14:textId="66784C52" w:rsidR="000D6E2C" w:rsidRPr="00F74DA8" w:rsidRDefault="00000234" w:rsidP="00C01105">
            <w:pPr>
              <w:jc w:val="center"/>
              <w:rPr>
                <w:i/>
                <w:iCs/>
                <w:lang w:val="lv-LV"/>
              </w:rPr>
            </w:pPr>
            <w:r>
              <w:rPr>
                <w:i/>
                <w:iCs/>
                <w:lang w:val="lv-LV"/>
              </w:rPr>
              <w:t>Disclaimer if the document is signed electronically</w:t>
            </w:r>
          </w:p>
          <w:p w14:paraId="3F4D4DC8" w14:textId="77777777" w:rsidR="000D6E2C" w:rsidRDefault="000D6E2C" w:rsidP="00C01105">
            <w:pPr>
              <w:jc w:val="center"/>
              <w:rPr>
                <w:lang w:val="lv-LV"/>
              </w:rPr>
            </w:pPr>
          </w:p>
          <w:p w14:paraId="29EB13ED" w14:textId="77777777" w:rsidR="00000234" w:rsidRPr="001746E0" w:rsidRDefault="00000234" w:rsidP="00000234">
            <w:pPr>
              <w:ind w:left="445" w:right="824" w:hanging="142"/>
              <w:jc w:val="center"/>
              <w:rPr>
                <w:rFonts w:cstheme="minorHAnsi"/>
                <w:lang w:val="en-US"/>
              </w:rPr>
            </w:pPr>
            <w:r w:rsidRPr="001746E0">
              <w:rPr>
                <w:rFonts w:cstheme="minorHAnsi"/>
                <w:lang w:val="en-US"/>
              </w:rPr>
              <w:t>THIS DOCUMENT IS SIGNED ELECTRONICALLY WITH SAFE ELECTRONIC SIGNATURE AND CONTAINS TIME STAMP</w:t>
            </w:r>
          </w:p>
          <w:p w14:paraId="0C1447F1" w14:textId="77777777" w:rsidR="000D6E2C" w:rsidRDefault="000D6E2C" w:rsidP="00C01105">
            <w:pPr>
              <w:jc w:val="center"/>
            </w:pPr>
          </w:p>
        </w:tc>
      </w:tr>
    </w:tbl>
    <w:p w14:paraId="78570093" w14:textId="77777777" w:rsidR="00EC113B" w:rsidRPr="00EC113B" w:rsidRDefault="00EC113B" w:rsidP="00EC113B">
      <w:pPr>
        <w:pStyle w:val="ListParagraph"/>
        <w:pBdr>
          <w:bottom w:val="single" w:sz="4" w:space="1" w:color="D9D9D9" w:themeColor="background1" w:themeShade="D9"/>
        </w:pBdr>
        <w:spacing w:after="0"/>
        <w:ind w:left="-90" w:right="-1" w:hanging="194"/>
        <w:jc w:val="both"/>
        <w:rPr>
          <w:rFonts w:cstheme="minorHAnsi"/>
          <w:color w:val="A6A6A6" w:themeColor="background1" w:themeShade="A6"/>
          <w:sz w:val="10"/>
          <w:szCs w:val="10"/>
        </w:rPr>
      </w:pPr>
    </w:p>
    <w:p w14:paraId="60B53CF3" w14:textId="77777777" w:rsidR="00EC113B" w:rsidRPr="00EC113B" w:rsidRDefault="00EC113B" w:rsidP="00EC113B">
      <w:pPr>
        <w:pStyle w:val="ListParagraph"/>
        <w:spacing w:line="360" w:lineRule="auto"/>
        <w:ind w:left="142"/>
        <w:jc w:val="center"/>
        <w:rPr>
          <w:b/>
          <w:bCs/>
          <w:sz w:val="6"/>
          <w:szCs w:val="6"/>
        </w:rPr>
      </w:pPr>
    </w:p>
    <w:p w14:paraId="4EE9B555" w14:textId="29E78CBB" w:rsidR="001746E0" w:rsidRPr="00EC113B" w:rsidRDefault="001746E0" w:rsidP="00EC113B">
      <w:pPr>
        <w:pStyle w:val="ListParagraph"/>
        <w:spacing w:line="360" w:lineRule="auto"/>
        <w:ind w:left="142"/>
        <w:jc w:val="center"/>
        <w:rPr>
          <w:b/>
          <w:bCs/>
        </w:rPr>
      </w:pPr>
      <w:r w:rsidRPr="00EC113B">
        <w:rPr>
          <w:b/>
          <w:bCs/>
        </w:rPr>
        <w:t xml:space="preserve">This application must be sent to the Company by the end of </w:t>
      </w:r>
      <w:r w:rsidR="00FC517A">
        <w:rPr>
          <w:b/>
          <w:bCs/>
        </w:rPr>
        <w:t>29</w:t>
      </w:r>
      <w:r w:rsidRPr="00EC113B">
        <w:rPr>
          <w:b/>
          <w:bCs/>
        </w:rPr>
        <w:t xml:space="preserve"> </w:t>
      </w:r>
      <w:r w:rsidR="000B1391">
        <w:rPr>
          <w:b/>
          <w:bCs/>
        </w:rPr>
        <w:t>May</w:t>
      </w:r>
      <w:r w:rsidR="00D07CF9" w:rsidRPr="00EC113B">
        <w:rPr>
          <w:b/>
          <w:bCs/>
        </w:rPr>
        <w:t>,</w:t>
      </w:r>
      <w:r w:rsidRPr="00EC113B">
        <w:rPr>
          <w:b/>
          <w:bCs/>
        </w:rPr>
        <w:t xml:space="preserve"> 202</w:t>
      </w:r>
      <w:r w:rsidR="00675345">
        <w:rPr>
          <w:b/>
          <w:bCs/>
        </w:rPr>
        <w:t>3</w:t>
      </w:r>
      <w:r w:rsidRPr="00EC113B">
        <w:rPr>
          <w:b/>
          <w:bCs/>
        </w:rPr>
        <w:t>.</w:t>
      </w:r>
    </w:p>
    <w:p w14:paraId="028C8941" w14:textId="5DCB6E1E" w:rsidR="00EC113B" w:rsidRDefault="00EC113B" w:rsidP="00873C2D">
      <w:pPr>
        <w:pStyle w:val="ListParagraph"/>
        <w:numPr>
          <w:ilvl w:val="0"/>
          <w:numId w:val="3"/>
        </w:numPr>
        <w:spacing w:before="120" w:after="120"/>
        <w:ind w:left="-284" w:right="142" w:hanging="283"/>
        <w:jc w:val="both"/>
        <w:rPr>
          <w:rFonts w:cstheme="minorHAnsi"/>
        </w:rPr>
      </w:pPr>
      <w:r w:rsidRPr="00534AC5">
        <w:rPr>
          <w:rFonts w:cstheme="minorHAnsi"/>
        </w:rPr>
        <w:t xml:space="preserve">Registration of shareholders for participation in person, who have submitted this application form within the </w:t>
      </w:r>
      <w:r w:rsidRPr="00620306">
        <w:rPr>
          <w:rFonts w:cstheme="minorHAnsi"/>
        </w:rPr>
        <w:t>specified deadline, will take place on the day of the meeting from 1</w:t>
      </w:r>
      <w:r w:rsidR="00675345">
        <w:rPr>
          <w:rFonts w:cstheme="minorHAnsi"/>
        </w:rPr>
        <w:t>0</w:t>
      </w:r>
      <w:r w:rsidRPr="00620306">
        <w:rPr>
          <w:rFonts w:cstheme="minorHAnsi"/>
        </w:rPr>
        <w:t>.</w:t>
      </w:r>
      <w:r w:rsidR="000B1391">
        <w:rPr>
          <w:rFonts w:cstheme="minorHAnsi"/>
        </w:rPr>
        <w:t>3</w:t>
      </w:r>
      <w:r w:rsidRPr="00620306">
        <w:rPr>
          <w:rFonts w:cstheme="minorHAnsi"/>
        </w:rPr>
        <w:t xml:space="preserve">0 </w:t>
      </w:r>
      <w:r w:rsidR="00675345">
        <w:rPr>
          <w:rFonts w:cstheme="minorHAnsi"/>
        </w:rPr>
        <w:t>a.</w:t>
      </w:r>
      <w:r w:rsidRPr="00620306">
        <w:rPr>
          <w:rFonts w:cstheme="minorHAnsi"/>
        </w:rPr>
        <w:t>m. to 1</w:t>
      </w:r>
      <w:r w:rsidR="00675345">
        <w:rPr>
          <w:rFonts w:cstheme="minorHAnsi"/>
        </w:rPr>
        <w:t>0</w:t>
      </w:r>
      <w:r w:rsidRPr="00620306">
        <w:rPr>
          <w:rFonts w:cstheme="minorHAnsi"/>
        </w:rPr>
        <w:t>.</w:t>
      </w:r>
      <w:r>
        <w:rPr>
          <w:rFonts w:cstheme="minorHAnsi"/>
        </w:rPr>
        <w:t>5</w:t>
      </w:r>
      <w:r w:rsidR="000B1391">
        <w:rPr>
          <w:rFonts w:cstheme="minorHAnsi"/>
        </w:rPr>
        <w:t>5</w:t>
      </w:r>
      <w:r w:rsidRPr="00620306">
        <w:rPr>
          <w:rFonts w:cstheme="minorHAnsi"/>
        </w:rPr>
        <w:t xml:space="preserve"> </w:t>
      </w:r>
      <w:r w:rsidR="00675345">
        <w:rPr>
          <w:rFonts w:cstheme="minorHAnsi"/>
        </w:rPr>
        <w:t>a</w:t>
      </w:r>
      <w:r w:rsidRPr="00620306">
        <w:rPr>
          <w:rFonts w:cstheme="minorHAnsi"/>
        </w:rPr>
        <w:t xml:space="preserve">.m. at the venue of the shareholders' meeting. </w:t>
      </w:r>
    </w:p>
    <w:p w14:paraId="17337897" w14:textId="5368482B" w:rsidR="005A6DFF" w:rsidRPr="005A6DFF" w:rsidRDefault="00EC113B" w:rsidP="00873C2D">
      <w:pPr>
        <w:pStyle w:val="ListParagraph"/>
        <w:numPr>
          <w:ilvl w:val="0"/>
          <w:numId w:val="3"/>
        </w:numPr>
        <w:spacing w:before="120" w:after="120"/>
        <w:ind w:left="-284" w:right="142" w:hanging="283"/>
        <w:jc w:val="both"/>
      </w:pPr>
      <w:r w:rsidRPr="001746E0">
        <w:t>ZOOM platform (</w:t>
      </w:r>
      <w:hyperlink r:id="rId7" w:history="1">
        <w:r w:rsidRPr="00EC113B">
          <w:rPr>
            <w:rStyle w:val="Hyperlink"/>
          </w:rPr>
          <w:t>www.zoom.us</w:t>
        </w:r>
      </w:hyperlink>
      <w:r w:rsidRPr="001746E0">
        <w:t>) will be used for the meeting</w:t>
      </w:r>
      <w:r>
        <w:t>; only registered users will be able to connect; o</w:t>
      </w:r>
      <w:r w:rsidR="005A6DFF" w:rsidRPr="005A6DFF">
        <w:t>n the day of the meeting from 1</w:t>
      </w:r>
      <w:r w:rsidR="00675345">
        <w:t>0</w:t>
      </w:r>
      <w:r w:rsidR="005A6DFF">
        <w:t>.</w:t>
      </w:r>
      <w:r w:rsidR="000B1391">
        <w:t>3</w:t>
      </w:r>
      <w:r w:rsidR="005A6DFF">
        <w:t xml:space="preserve">0 </w:t>
      </w:r>
      <w:r w:rsidR="00675345">
        <w:t>a</w:t>
      </w:r>
      <w:r w:rsidR="005A6DFF">
        <w:t>.m.</w:t>
      </w:r>
      <w:r w:rsidR="005A6DFF" w:rsidRPr="005A6DFF">
        <w:t xml:space="preserve"> to 1</w:t>
      </w:r>
      <w:r w:rsidR="00675345">
        <w:t>0</w:t>
      </w:r>
      <w:r w:rsidR="005A6DFF">
        <w:t>.</w:t>
      </w:r>
      <w:r>
        <w:t>5</w:t>
      </w:r>
      <w:r w:rsidR="000B1391">
        <w:t>5</w:t>
      </w:r>
      <w:r w:rsidR="005A6DFF">
        <w:t xml:space="preserve"> </w:t>
      </w:r>
      <w:r w:rsidR="00675345">
        <w:t>a</w:t>
      </w:r>
      <w:r w:rsidR="005A6DFF">
        <w:t>.m.</w:t>
      </w:r>
      <w:r w:rsidR="005A6DFF" w:rsidRPr="005A6DFF">
        <w:t>, video identification of shareholders will be performed for security purposes.</w:t>
      </w:r>
    </w:p>
    <w:p w14:paraId="745F2AE3" w14:textId="7170E85A" w:rsidR="00350E67" w:rsidRPr="00873C2D" w:rsidRDefault="00350E67" w:rsidP="00EC113B">
      <w:pPr>
        <w:pStyle w:val="ListParagraph"/>
        <w:pBdr>
          <w:bottom w:val="single" w:sz="4" w:space="1" w:color="D9D9D9" w:themeColor="background1" w:themeShade="D9"/>
        </w:pBdr>
        <w:spacing w:before="240"/>
        <w:ind w:left="-90" w:hanging="336"/>
        <w:jc w:val="both"/>
        <w:rPr>
          <w:rFonts w:cstheme="minorHAnsi"/>
          <w:sz w:val="8"/>
          <w:szCs w:val="8"/>
          <w:lang w:val="lv-LV"/>
        </w:rPr>
      </w:pPr>
    </w:p>
    <w:p w14:paraId="2513E73E" w14:textId="50994FCE" w:rsidR="00D07CF9" w:rsidRPr="004F687C" w:rsidRDefault="00D07CF9" w:rsidP="00EC113B">
      <w:pPr>
        <w:spacing w:after="0" w:line="240" w:lineRule="auto"/>
        <w:ind w:left="-425"/>
        <w:jc w:val="both"/>
        <w:rPr>
          <w:rFonts w:cstheme="minorHAnsi"/>
          <w:sz w:val="18"/>
          <w:szCs w:val="18"/>
        </w:rPr>
      </w:pPr>
      <w:r w:rsidRPr="004F687C">
        <w:rPr>
          <w:rFonts w:cstheme="minorHAnsi"/>
          <w:sz w:val="18"/>
          <w:szCs w:val="18"/>
        </w:rPr>
        <w:t xml:space="preserve">The processing of personal data is carried out in accordance with Regulation (EU) 2016/679 of the European Parliament and of the Council on the protection of individuals </w:t>
      </w:r>
      <w:r w:rsidR="00EC113B" w:rsidRPr="004F687C">
        <w:rPr>
          <w:rFonts w:cstheme="minorHAnsi"/>
          <w:sz w:val="18"/>
          <w:szCs w:val="18"/>
        </w:rPr>
        <w:t>regarding</w:t>
      </w:r>
      <w:r w:rsidRPr="004F687C">
        <w:rPr>
          <w:rFonts w:cstheme="minorHAnsi"/>
          <w:sz w:val="18"/>
          <w:szCs w:val="18"/>
        </w:rPr>
        <w:t xml:space="preserve"> the processing of personal data and on the free movement of such data and repealing Directive 95/46 / EC.</w:t>
      </w:r>
    </w:p>
    <w:p w14:paraId="079B0387" w14:textId="0E3DE7F7" w:rsidR="00D07CF9" w:rsidRPr="004F687C" w:rsidRDefault="00D07CF9" w:rsidP="00EC113B">
      <w:pPr>
        <w:spacing w:after="0" w:line="240" w:lineRule="auto"/>
        <w:ind w:left="-425"/>
        <w:jc w:val="both"/>
        <w:rPr>
          <w:rFonts w:cstheme="minorHAnsi"/>
          <w:sz w:val="18"/>
          <w:szCs w:val="18"/>
        </w:rPr>
      </w:pPr>
      <w:r w:rsidRPr="004F687C">
        <w:rPr>
          <w:rFonts w:cstheme="minorHAnsi"/>
          <w:sz w:val="18"/>
          <w:szCs w:val="18"/>
        </w:rPr>
        <w:t>HansaMatrix informs that the controller of your personal data processing is Joint Stock Company “HansaMatrix</w:t>
      </w:r>
      <w:proofErr w:type="gramStart"/>
      <w:r w:rsidRPr="004F687C">
        <w:rPr>
          <w:rFonts w:cstheme="minorHAnsi"/>
          <w:sz w:val="18"/>
          <w:szCs w:val="18"/>
        </w:rPr>
        <w:t>”,</w:t>
      </w:r>
      <w:proofErr w:type="gramEnd"/>
      <w:r w:rsidRPr="004F687C">
        <w:rPr>
          <w:rFonts w:cstheme="minorHAnsi"/>
          <w:sz w:val="18"/>
          <w:szCs w:val="18"/>
        </w:rPr>
        <w:t xml:space="preserve"> legal address: </w:t>
      </w:r>
      <w:proofErr w:type="spellStart"/>
      <w:r w:rsidRPr="004F687C">
        <w:rPr>
          <w:rFonts w:cstheme="minorHAnsi"/>
          <w:sz w:val="18"/>
          <w:szCs w:val="18"/>
        </w:rPr>
        <w:t>Akmeņu</w:t>
      </w:r>
      <w:proofErr w:type="spellEnd"/>
      <w:r w:rsidRPr="004F687C">
        <w:rPr>
          <w:rFonts w:cstheme="minorHAnsi"/>
          <w:sz w:val="18"/>
          <w:szCs w:val="18"/>
        </w:rPr>
        <w:t xml:space="preserve"> Street 72, Ogre, Ogre County, LV-5001, e-mail address dataprivacy@hansamatrix.com.</w:t>
      </w:r>
    </w:p>
    <w:p w14:paraId="60E308E4" w14:textId="08DCF053" w:rsidR="00D07CF9" w:rsidRPr="004F687C" w:rsidRDefault="00D07CF9" w:rsidP="00EC113B">
      <w:pPr>
        <w:spacing w:after="0" w:line="240" w:lineRule="auto"/>
        <w:ind w:left="-425"/>
        <w:jc w:val="both"/>
        <w:rPr>
          <w:rFonts w:cstheme="minorHAnsi"/>
          <w:sz w:val="18"/>
          <w:szCs w:val="18"/>
        </w:rPr>
      </w:pPr>
      <w:r w:rsidRPr="004F687C">
        <w:rPr>
          <w:rFonts w:cstheme="minorHAnsi"/>
          <w:sz w:val="18"/>
          <w:szCs w:val="18"/>
        </w:rPr>
        <w:t xml:space="preserve">Your personal data will be processed to ensure your identification for the purpose of compiling lists of shareholders' meeting, keeping a register of shareholders' meeting, conducting shareholders' </w:t>
      </w:r>
      <w:r w:rsidR="00EC113B" w:rsidRPr="004F687C">
        <w:rPr>
          <w:rFonts w:cstheme="minorHAnsi"/>
          <w:sz w:val="18"/>
          <w:szCs w:val="18"/>
        </w:rPr>
        <w:t>meeting,</w:t>
      </w:r>
      <w:r w:rsidRPr="004F687C">
        <w:rPr>
          <w:rFonts w:cstheme="minorHAnsi"/>
          <w:sz w:val="18"/>
          <w:szCs w:val="18"/>
        </w:rPr>
        <w:t xml:space="preserve"> and performing related administrative and statutory duties of HansaMatrix, and, if necessary, communicating.</w:t>
      </w:r>
    </w:p>
    <w:p w14:paraId="00D8EB2C" w14:textId="77777777" w:rsidR="00D07CF9" w:rsidRPr="004F687C" w:rsidRDefault="00D07CF9" w:rsidP="00EC113B">
      <w:pPr>
        <w:spacing w:after="0" w:line="240" w:lineRule="auto"/>
        <w:ind w:left="-425"/>
        <w:jc w:val="both"/>
        <w:rPr>
          <w:rFonts w:cstheme="minorHAnsi"/>
          <w:sz w:val="18"/>
          <w:szCs w:val="18"/>
        </w:rPr>
      </w:pPr>
      <w:r w:rsidRPr="004F687C">
        <w:rPr>
          <w:rFonts w:cstheme="minorHAnsi"/>
          <w:sz w:val="18"/>
          <w:szCs w:val="18"/>
        </w:rPr>
        <w:t>Copies and / or extracts of personal identification documents previously received from you will be deleted immediately after the relevant data has been compared.</w:t>
      </w:r>
    </w:p>
    <w:p w14:paraId="1CC2B062" w14:textId="77777777" w:rsidR="00D07CF9" w:rsidRPr="004F687C" w:rsidRDefault="00D07CF9" w:rsidP="00EC113B">
      <w:pPr>
        <w:spacing w:after="0" w:line="240" w:lineRule="auto"/>
        <w:ind w:left="-425"/>
        <w:jc w:val="both"/>
        <w:rPr>
          <w:rFonts w:cstheme="minorHAnsi"/>
          <w:sz w:val="18"/>
          <w:szCs w:val="18"/>
        </w:rPr>
      </w:pPr>
      <w:r w:rsidRPr="004F687C">
        <w:rPr>
          <w:rFonts w:cstheme="minorHAnsi"/>
          <w:sz w:val="18"/>
          <w:szCs w:val="18"/>
        </w:rPr>
        <w:t>Information received from you, including personally identifiable information, will be stored, in whole or in part, for a maximum of five years in the best interests of HansaMatrix.</w:t>
      </w:r>
    </w:p>
    <w:p w14:paraId="2D164FD8" w14:textId="77777777" w:rsidR="00D07CF9" w:rsidRPr="004F687C" w:rsidRDefault="00D07CF9" w:rsidP="00EC113B">
      <w:pPr>
        <w:spacing w:after="0" w:line="240" w:lineRule="auto"/>
        <w:ind w:left="-425"/>
        <w:jc w:val="both"/>
        <w:rPr>
          <w:rFonts w:cstheme="minorHAnsi"/>
          <w:sz w:val="18"/>
          <w:szCs w:val="18"/>
        </w:rPr>
      </w:pPr>
      <w:proofErr w:type="gramStart"/>
      <w:r w:rsidRPr="004F687C">
        <w:rPr>
          <w:rFonts w:cstheme="minorHAnsi"/>
          <w:sz w:val="18"/>
          <w:szCs w:val="18"/>
        </w:rPr>
        <w:t>In the event that</w:t>
      </w:r>
      <w:proofErr w:type="gramEnd"/>
      <w:r w:rsidRPr="004F687C">
        <w:rPr>
          <w:rFonts w:cstheme="minorHAnsi"/>
          <w:sz w:val="18"/>
          <w:szCs w:val="18"/>
        </w:rPr>
        <w:t xml:space="preserve"> HansaMatrix receives complaints about the conduct of the shareholders' meeting, all information processed in the process will be retained for as long as is necessary for the specific process.</w:t>
      </w:r>
    </w:p>
    <w:p w14:paraId="264A3A63" w14:textId="57BD5B46" w:rsidR="00D07CF9" w:rsidRPr="004F687C" w:rsidRDefault="00D07CF9" w:rsidP="00EC113B">
      <w:pPr>
        <w:spacing w:after="0" w:line="240" w:lineRule="auto"/>
        <w:ind w:left="-425"/>
        <w:jc w:val="both"/>
        <w:rPr>
          <w:rFonts w:cstheme="minorHAnsi"/>
          <w:sz w:val="18"/>
          <w:szCs w:val="18"/>
        </w:rPr>
      </w:pPr>
      <w:r w:rsidRPr="004F687C">
        <w:rPr>
          <w:rFonts w:cstheme="minorHAnsi"/>
          <w:sz w:val="18"/>
          <w:szCs w:val="18"/>
        </w:rPr>
        <w:t>You have the right to request the controller to access the personal data processed by you as a data subject, to request the correction or deletion of inaccurate personal data, providing a justification for the request, to request the restriction of your personal data processing or to object to the processing of your personal data.</w:t>
      </w:r>
    </w:p>
    <w:p w14:paraId="06EE022F" w14:textId="20D1A0D6" w:rsidR="005674E3" w:rsidRPr="006853EC" w:rsidRDefault="005674E3" w:rsidP="00D07CF9">
      <w:pPr>
        <w:pStyle w:val="ListParagraph"/>
        <w:spacing w:after="0"/>
        <w:ind w:left="-90"/>
        <w:jc w:val="both"/>
        <w:rPr>
          <w:sz w:val="18"/>
          <w:szCs w:val="18"/>
        </w:rPr>
      </w:pPr>
    </w:p>
    <w:sectPr w:rsidR="005674E3" w:rsidRPr="006853EC" w:rsidSect="00CE6925">
      <w:pgSz w:w="11906" w:h="16838"/>
      <w:pgMar w:top="851" w:right="566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946FE"/>
    <w:multiLevelType w:val="hybridMultilevel"/>
    <w:tmpl w:val="670CC202"/>
    <w:lvl w:ilvl="0" w:tplc="0426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5C9204DC"/>
    <w:multiLevelType w:val="hybridMultilevel"/>
    <w:tmpl w:val="6532C0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900556469">
    <w:abstractNumId w:val="2"/>
  </w:num>
  <w:num w:numId="2" w16cid:durableId="1507283098">
    <w:abstractNumId w:val="1"/>
  </w:num>
  <w:num w:numId="3" w16cid:durableId="79687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00234"/>
    <w:rsid w:val="000218EE"/>
    <w:rsid w:val="000A15EF"/>
    <w:rsid w:val="000B1391"/>
    <w:rsid w:val="000B7CE2"/>
    <w:rsid w:val="000D6E2C"/>
    <w:rsid w:val="00171E42"/>
    <w:rsid w:val="001746E0"/>
    <w:rsid w:val="001E1863"/>
    <w:rsid w:val="00224BB6"/>
    <w:rsid w:val="0026515F"/>
    <w:rsid w:val="00272996"/>
    <w:rsid w:val="002B4D39"/>
    <w:rsid w:val="00350E67"/>
    <w:rsid w:val="004330A0"/>
    <w:rsid w:val="004F687C"/>
    <w:rsid w:val="005243CB"/>
    <w:rsid w:val="00533C5A"/>
    <w:rsid w:val="005674E3"/>
    <w:rsid w:val="005A6DFF"/>
    <w:rsid w:val="00675345"/>
    <w:rsid w:val="006853EC"/>
    <w:rsid w:val="00706BA5"/>
    <w:rsid w:val="00735D11"/>
    <w:rsid w:val="00780BCF"/>
    <w:rsid w:val="00810299"/>
    <w:rsid w:val="00814EC0"/>
    <w:rsid w:val="00873C2D"/>
    <w:rsid w:val="00967A25"/>
    <w:rsid w:val="00AA45F9"/>
    <w:rsid w:val="00BA45ED"/>
    <w:rsid w:val="00BA6A97"/>
    <w:rsid w:val="00CB7921"/>
    <w:rsid w:val="00CE6925"/>
    <w:rsid w:val="00D07CF9"/>
    <w:rsid w:val="00D14733"/>
    <w:rsid w:val="00DB14DE"/>
    <w:rsid w:val="00E362B0"/>
    <w:rsid w:val="00E42ED7"/>
    <w:rsid w:val="00EC113B"/>
    <w:rsid w:val="00EC7731"/>
    <w:rsid w:val="00EF026F"/>
    <w:rsid w:val="00F5136C"/>
    <w:rsid w:val="00F550E9"/>
    <w:rsid w:val="00F805B3"/>
    <w:rsid w:val="00FC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8CB1"/>
  <w15:chartTrackingRefBased/>
  <w15:docId w15:val="{CF550427-1377-45B0-B15B-D85586AB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85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3EC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7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7CF9"/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y2iqfc">
    <w:name w:val="y2iqfc"/>
    <w:basedOn w:val="DefaultParagraphFont"/>
    <w:rsid w:val="00D07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hmp-dc-serv.he-3.lv\Head_Office\AS%20HansaMatrix\HMX%20AKCION&#256;RI\&#256;rk&#257;rtas%20akcion&#257;ru%20sapulce%202022%20Novembris\www.zoom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78407-808C-473C-AABB-6793E9BD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530</Words>
  <Characters>2933</Characters>
  <Application>Microsoft Office Word</Application>
  <DocSecurity>0</DocSecurity>
  <Lines>48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Baltina</dc:creator>
  <cp:keywords/>
  <dc:description/>
  <cp:lastModifiedBy>Liga Baltina</cp:lastModifiedBy>
  <cp:revision>9</cp:revision>
  <cp:lastPrinted>2022-10-03T13:12:00Z</cp:lastPrinted>
  <dcterms:created xsi:type="dcterms:W3CDTF">2022-10-03T12:21:00Z</dcterms:created>
  <dcterms:modified xsi:type="dcterms:W3CDTF">2023-04-28T12:25:00Z</dcterms:modified>
</cp:coreProperties>
</file>