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piel1"/>
    <w:bookmarkEnd w:id="0"/>
    <w:p w14:paraId="35414449" w14:textId="77777777" w:rsidR="00A9154C" w:rsidRPr="00A9154C" w:rsidRDefault="00A9154C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begin"/>
      </w: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instrText xml:space="preserve"> HYPERLINK "https://likumi.lv/wwwraksti/2016/162/BILDES/FKTK/NR.140_1.DOCX" \o "Atvērt citā formātā" </w:instrText>
      </w: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separate"/>
      </w:r>
      <w:r w:rsidRPr="00A9154C">
        <w:rPr>
          <w:rFonts w:ascii="Arial" w:eastAsia="Times New Roman" w:hAnsi="Arial" w:cs="Arial"/>
          <w:color w:val="16497B"/>
          <w:sz w:val="20"/>
          <w:szCs w:val="20"/>
          <w:lang w:eastAsia="lv-LV"/>
        </w:rPr>
        <w:t>1. pielikums</w:t>
      </w: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end"/>
      </w: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Finanšu un kapitāla tirgus komisijas</w:t>
      </w: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17.08.2016. normatīvajiem noteikumiem Nr. 140</w:t>
      </w:r>
      <w:bookmarkStart w:id="1" w:name="piel-599297"/>
      <w:bookmarkEnd w:id="1"/>
    </w:p>
    <w:p w14:paraId="23E57F69" w14:textId="77777777" w:rsidR="00A9154C" w:rsidRPr="00A9154C" w:rsidRDefault="00A9154C" w:rsidP="00A915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2" w:name="599298"/>
      <w:bookmarkStart w:id="3" w:name="n-599298"/>
      <w:bookmarkEnd w:id="2"/>
      <w:bookmarkEnd w:id="3"/>
      <w:r w:rsidRPr="00A9154C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Standarta veidlapa paziņojumiem par nozīmīgu līdzdalību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2"/>
        <w:gridCol w:w="1590"/>
        <w:gridCol w:w="84"/>
        <w:gridCol w:w="1757"/>
        <w:gridCol w:w="1673"/>
        <w:gridCol w:w="1590"/>
      </w:tblGrid>
      <w:tr w:rsidR="00A9154C" w:rsidRPr="00A9154C" w14:paraId="0DCC7995" w14:textId="77777777" w:rsidTr="00A9154C">
        <w:tc>
          <w:tcPr>
            <w:tcW w:w="0" w:type="auto"/>
            <w:gridSpan w:val="6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36559F49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PAZIŅOJUMS PAR NOZĪMĪGU LĪDZDALĪBU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(nosūtāms attiecīgajam emitentam 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u w:val="single"/>
                <w:bdr w:val="none" w:sz="0" w:space="0" w:color="auto" w:frame="1"/>
                <w:lang w:eastAsia="lv-LV"/>
              </w:rPr>
              <w:t>un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Finanšu un kapitāla tirgus komisijai)</w:t>
            </w:r>
          </w:p>
        </w:tc>
      </w:tr>
      <w:tr w:rsidR="00A9154C" w:rsidRPr="00A9154C" w14:paraId="3AD342F9" w14:textId="77777777" w:rsidTr="00A9154C">
        <w:trPr>
          <w:trHeight w:val="375"/>
        </w:trPr>
        <w:tc>
          <w:tcPr>
            <w:tcW w:w="0" w:type="auto"/>
            <w:gridSpan w:val="6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7860F63C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10E3CDC5" w14:textId="77777777" w:rsidTr="00A9154C">
        <w:tc>
          <w:tcPr>
            <w:tcW w:w="0" w:type="auto"/>
            <w:gridSpan w:val="6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BD28F1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1. Akciju emitenta identitāte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i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</w:p>
          <w:p w14:paraId="54D88143" w14:textId="05EA08BE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FA67D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AS SAF Tehnika, Reģ.Nr. 40003474109, LEI </w:t>
            </w:r>
            <w:r w:rsidR="00FA67D9" w:rsidRPr="00FA67D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48510000F6NVA4T63P67</w:t>
            </w:r>
            <w:r w:rsidR="00EA7F3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, juridiskā adrese Ganību dambis 24a, Rīga LV-1005</w:t>
            </w:r>
          </w:p>
        </w:tc>
      </w:tr>
      <w:tr w:rsidR="00A9154C" w:rsidRPr="00A9154C" w14:paraId="3C8B7301" w14:textId="77777777" w:rsidTr="00A9154C">
        <w:tc>
          <w:tcPr>
            <w:tcW w:w="0" w:type="auto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59BDA9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2. Paziņojuma iemesls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(lūdzu, atzīmējiet vienu vai vairākus pēc vajadzības):</w:t>
            </w:r>
          </w:p>
          <w:p w14:paraId="23CDADA0" w14:textId="6D39596F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[</w:t>
            </w:r>
            <w:r w:rsidR="00FE5AE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x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] Balsstiesību iegūšana vai atsavināšana</w:t>
            </w:r>
          </w:p>
          <w:p w14:paraId="248A9391" w14:textId="4D85F2C9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[</w:t>
            </w:r>
            <w:r w:rsidR="00FE5AE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] Finanšu instrumentu iegūšana vai atsavināšana</w:t>
            </w:r>
          </w:p>
          <w:p w14:paraId="734BDD3E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[ ] Notikums, kura rezultātā mainījies balsstiesību sadalījums</w:t>
            </w:r>
          </w:p>
          <w:p w14:paraId="40737CDF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[ ] Cits iemesls (lūdzu, norādīt)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ii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:</w:t>
            </w:r>
          </w:p>
          <w:p w14:paraId="298A5FD7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2457C86A" w14:textId="77777777" w:rsidTr="00A9154C">
        <w:tc>
          <w:tcPr>
            <w:tcW w:w="0" w:type="auto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C7B42C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3. Informācija par personu, kurai ir pienākums ziņot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iii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</w:p>
        </w:tc>
      </w:tr>
      <w:tr w:rsidR="00A9154C" w:rsidRPr="00A9154C" w14:paraId="7D7E2C6C" w14:textId="77777777" w:rsidTr="00A9154C">
        <w:tc>
          <w:tcPr>
            <w:tcW w:w="19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4EE346" w14:textId="77777777" w:rsidR="0005510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Vārds, uzvārds/nosaukums:</w:t>
            </w:r>
            <w:r w:rsidR="0005510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</w:p>
          <w:p w14:paraId="56B04879" w14:textId="2175258F" w:rsidR="00A9154C" w:rsidRPr="00A9154C" w:rsidRDefault="0005510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SIA Koka zirgs Reģ.nr, </w:t>
            </w:r>
            <w:r w:rsidRPr="0005510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40103705498</w:t>
            </w:r>
          </w:p>
        </w:tc>
        <w:tc>
          <w:tcPr>
            <w:tcW w:w="30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D92C1D" w14:textId="7E15A18F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Juridiskā adrese – pilsēta un valsts (attiecas uz juridiskām personām):</w:t>
            </w:r>
            <w:r w:rsidR="0005510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Dzirnavu iela 93-16, Rīga LV-1011</w:t>
            </w:r>
          </w:p>
        </w:tc>
      </w:tr>
      <w:tr w:rsidR="00A9154C" w:rsidRPr="00A9154C" w14:paraId="413EFE47" w14:textId="77777777" w:rsidTr="00A9154C">
        <w:tc>
          <w:tcPr>
            <w:tcW w:w="0" w:type="auto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7B2DE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4. Pilns akcionāra(-u) vārds, uzvārds/nosaukums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(ja tas atšķiras no 3. punktā minētā)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iv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:</w:t>
            </w:r>
          </w:p>
          <w:p w14:paraId="4C9D1517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2E5F0234" w14:textId="77777777" w:rsidTr="00A9154C">
        <w:tc>
          <w:tcPr>
            <w:tcW w:w="0" w:type="auto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ADCB5A" w14:textId="11BD9773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5. Datums, kurā balsstiesību īpatsvars sasniedza, pārsniedza vai kļuva mazāks par noteikto paziņošanas slieksni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v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="0005510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090670" w:rsidRPr="0009067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 xml:space="preserve">darījuma noslēgšanas datums </w:t>
            </w:r>
            <w:r w:rsidR="0009067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 xml:space="preserve">(02.01.2019.), darījuma izpildes datums </w:t>
            </w:r>
            <w:r w:rsidR="00090670" w:rsidRPr="00A04EC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(</w:t>
            </w:r>
            <w:r w:rsidR="00A04EC6" w:rsidRPr="00A04EC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02.01.2019.</w:t>
            </w:r>
            <w:r w:rsidR="00090670" w:rsidRPr="00A04EC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)</w:t>
            </w:r>
          </w:p>
        </w:tc>
      </w:tr>
      <w:tr w:rsidR="00A9154C" w:rsidRPr="00A9154C" w14:paraId="0CA2E2A7" w14:textId="77777777" w:rsidTr="00A9154C">
        <w:tc>
          <w:tcPr>
            <w:tcW w:w="0" w:type="auto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E45BD0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6. Personas(-u), kam ir pienākums ziņot, pozīcijas, kas veido līdzdalību (kopā):</w:t>
            </w:r>
          </w:p>
        </w:tc>
      </w:tr>
      <w:tr w:rsidR="00A9154C" w:rsidRPr="00A9154C" w14:paraId="38741DEA" w14:textId="77777777" w:rsidTr="00A9154C"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DDDAF6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25F558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Balsstiesību īpatsvars, kas izriet no akcijām (%)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vi</w:t>
            </w:r>
          </w:p>
          <w:p w14:paraId="144212FA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(kopā 7.A)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DECAC6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Balsstiesību īpatsvars, ko veido finanšu instrumenti (%) (kopā: 7.B.1 + 7.B.2)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15F27D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Abi iepriekšējie kopā (%) (7.A + 7.B)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044FBE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Kopējais emitenta balsstiesību skaits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vii</w:t>
            </w:r>
          </w:p>
        </w:tc>
      </w:tr>
      <w:tr w:rsidR="00A9154C" w:rsidRPr="00A9154C" w14:paraId="70C11C68" w14:textId="77777777" w:rsidTr="00A9154C"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AC7771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1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6F174C" w14:textId="65A2A38E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A8671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10.02%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DD9201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371093" w14:textId="4A07B1C0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09067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  <w:r w:rsidR="000B3D1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.</w:t>
            </w:r>
            <w:r w:rsidR="0009067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02%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839392" w14:textId="2E6A6915" w:rsidR="00A9154C" w:rsidRPr="00A9154C" w:rsidRDefault="000B3D1D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B3D1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Pr="000B3D1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970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0B3D1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180</w:t>
            </w:r>
          </w:p>
        </w:tc>
      </w:tr>
      <w:tr w:rsidR="00A9154C" w:rsidRPr="00A9154C" w14:paraId="6DD4132E" w14:textId="77777777" w:rsidTr="00A9154C">
        <w:tc>
          <w:tcPr>
            <w:tcW w:w="1000" w:type="pct"/>
            <w:tcBorders>
              <w:top w:val="single" w:sz="6" w:space="0" w:color="414142"/>
              <w:left w:val="single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B6BAFDA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Situācija iepriekšējā ziņojumā (ja tāds ir bijis)</w:t>
            </w:r>
          </w:p>
        </w:tc>
        <w:tc>
          <w:tcPr>
            <w:tcW w:w="1000" w:type="pct"/>
            <w:gridSpan w:val="2"/>
            <w:tcBorders>
              <w:top w:val="single" w:sz="6" w:space="0" w:color="414142"/>
              <w:left w:val="single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D461198" w14:textId="71C82FCC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0B3D1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5.27%</w:t>
            </w:r>
          </w:p>
        </w:tc>
        <w:tc>
          <w:tcPr>
            <w:tcW w:w="1050" w:type="pct"/>
            <w:tcBorders>
              <w:top w:val="single" w:sz="6" w:space="0" w:color="414142"/>
              <w:left w:val="single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741DAE0F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single" w:sz="6" w:space="0" w:color="414142"/>
              <w:left w:val="single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1AB7E58" w14:textId="66F84F94" w:rsidR="00A9154C" w:rsidRPr="00A9154C" w:rsidRDefault="000B3D1D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5.27%</w:t>
            </w:r>
          </w:p>
        </w:tc>
        <w:tc>
          <w:tcPr>
            <w:tcW w:w="900" w:type="pct"/>
            <w:tcBorders>
              <w:top w:val="single" w:sz="6" w:space="0" w:color="414142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C0C0C0"/>
            <w:vAlign w:val="center"/>
            <w:hideMark/>
          </w:tcPr>
          <w:p w14:paraId="1B1ACA6A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BF0C145" w14:textId="77777777" w:rsidR="00A9154C" w:rsidRPr="00A9154C" w:rsidRDefault="00A9154C" w:rsidP="00A915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414142"/>
          <w:sz w:val="27"/>
          <w:szCs w:val="27"/>
          <w:lang w:eastAsia="lv-LV"/>
        </w:rPr>
      </w:pPr>
    </w:p>
    <w:tbl>
      <w:tblPr>
        <w:tblW w:w="5000" w:type="pct"/>
        <w:jc w:val="center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93"/>
        <w:gridCol w:w="272"/>
        <w:gridCol w:w="66"/>
        <w:gridCol w:w="1155"/>
        <w:gridCol w:w="388"/>
        <w:gridCol w:w="977"/>
        <w:gridCol w:w="616"/>
        <w:gridCol w:w="87"/>
        <w:gridCol w:w="792"/>
        <w:gridCol w:w="1228"/>
        <w:gridCol w:w="1392"/>
      </w:tblGrid>
      <w:tr w:rsidR="00A9154C" w:rsidRPr="00A9154C" w14:paraId="76FA8D12" w14:textId="77777777" w:rsidTr="00A9154C">
        <w:trPr>
          <w:jc w:val="center"/>
        </w:trPr>
        <w:tc>
          <w:tcPr>
            <w:tcW w:w="0" w:type="auto"/>
            <w:gridSpan w:val="11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33741E" w14:textId="503CE12E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7. Informācija, kas paziņojumā jāsniedz par situāciju, kas radusies datumā, kad balsstiesību īpatsvars sasniegts, pārsniegts vai kļuvis mazāks par noteikto slieksni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viii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="00A86713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 xml:space="preserve"> balsstiesību īpatsvars </w:t>
            </w:r>
            <w:r w:rsidR="00A86713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lastRenderedPageBreak/>
              <w:t>pārsniedzis 10% slieksni, pēc pirkuma 10,02%</w:t>
            </w:r>
          </w:p>
        </w:tc>
      </w:tr>
      <w:tr w:rsidR="00A9154C" w:rsidRPr="00A9154C" w14:paraId="5891326F" w14:textId="77777777" w:rsidTr="00A9154C">
        <w:trPr>
          <w:jc w:val="center"/>
        </w:trPr>
        <w:tc>
          <w:tcPr>
            <w:tcW w:w="0" w:type="auto"/>
            <w:gridSpan w:val="11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02D425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lastRenderedPageBreak/>
              <w:t>A: Balsstiesības, kas izriet no akcijām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vi</w:t>
            </w:r>
          </w:p>
        </w:tc>
      </w:tr>
      <w:tr w:rsidR="00A9154C" w:rsidRPr="00A9154C" w14:paraId="77D3FD25" w14:textId="77777777" w:rsidTr="00FA67D9">
        <w:trPr>
          <w:jc w:val="center"/>
        </w:trPr>
        <w:tc>
          <w:tcPr>
            <w:tcW w:w="1035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489F7E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Akciju kategorija/ veids</w:t>
            </w:r>
          </w:p>
          <w:p w14:paraId="5E1B9670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ISIN kods (ja tāds piešķirts)</w:t>
            </w:r>
          </w:p>
        </w:tc>
        <w:tc>
          <w:tcPr>
            <w:tcW w:w="1926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673594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Balsstiesību skaits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ix</w:t>
            </w:r>
          </w:p>
        </w:tc>
        <w:tc>
          <w:tcPr>
            <w:tcW w:w="203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7F6861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Balsstiesību īpatsvars (% no balsstiesīgā kapitāla)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ix</w:t>
            </w:r>
          </w:p>
        </w:tc>
      </w:tr>
      <w:tr w:rsidR="00A9154C" w:rsidRPr="00A9154C" w14:paraId="5CB58A4A" w14:textId="77777777" w:rsidTr="00090670">
        <w:trPr>
          <w:jc w:val="center"/>
        </w:trPr>
        <w:tc>
          <w:tcPr>
            <w:tcW w:w="1035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A35F3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2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8894AE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Tiešā līdzdalība</w:t>
            </w:r>
          </w:p>
        </w:tc>
        <w:tc>
          <w:tcPr>
            <w:tcW w:w="100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BC8690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Netiešā līdzdalība</w:t>
            </w:r>
          </w:p>
          <w:p w14:paraId="2D833AB9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</w:t>
            </w:r>
            <w:hyperlink r:id="rId4" w:tgtFrame="_blank" w:history="1">
              <w:r w:rsidRPr="00A9154C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lang w:eastAsia="lv-LV"/>
                </w:rPr>
                <w:t>Finanšu instrumentu tirgus likuma</w:t>
              </w:r>
            </w:hyperlink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hyperlink r:id="rId5" w:anchor="p8" w:tgtFrame="_blank" w:history="1">
              <w:r w:rsidRPr="00A9154C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lang w:eastAsia="lv-LV"/>
                </w:rPr>
                <w:t>8. pants</w:t>
              </w:r>
            </w:hyperlink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0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70A127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Tiešā līdzdalība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E315C1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Netiešā līdzdalība</w:t>
            </w:r>
          </w:p>
          <w:p w14:paraId="5FC67CFB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</w:t>
            </w:r>
            <w:hyperlink r:id="rId6" w:tgtFrame="_blank" w:history="1">
              <w:r w:rsidRPr="00A9154C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lang w:eastAsia="lv-LV"/>
                </w:rPr>
                <w:t>Finanšu instrumentu tirgus likuma</w:t>
              </w:r>
            </w:hyperlink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hyperlink r:id="rId7" w:anchor="p8" w:tgtFrame="_blank" w:history="1">
              <w:r w:rsidRPr="00A9154C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lang w:eastAsia="lv-LV"/>
                </w:rPr>
                <w:t>8. pants</w:t>
              </w:r>
            </w:hyperlink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  <w:tr w:rsidR="00A9154C" w:rsidRPr="00A9154C" w14:paraId="30FC82D1" w14:textId="77777777" w:rsidTr="00090670">
        <w:trPr>
          <w:trHeight w:val="375"/>
          <w:jc w:val="center"/>
        </w:trPr>
        <w:tc>
          <w:tcPr>
            <w:tcW w:w="10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87224F" w14:textId="27B43FDC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090670" w:rsidRPr="0009067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LV0000101129</w:t>
            </w:r>
          </w:p>
        </w:tc>
        <w:tc>
          <w:tcPr>
            <w:tcW w:w="92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3BF9FB" w14:textId="5175002C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090670"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09067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297671</w:t>
            </w:r>
          </w:p>
        </w:tc>
        <w:tc>
          <w:tcPr>
            <w:tcW w:w="100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F1DE62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ED4B63" w14:textId="24D52AB5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09067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10.02%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72037D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15ABC020" w14:textId="77777777" w:rsidTr="00090670">
        <w:trPr>
          <w:trHeight w:val="375"/>
          <w:jc w:val="center"/>
        </w:trPr>
        <w:tc>
          <w:tcPr>
            <w:tcW w:w="10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334C70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2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085916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4E94D6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B0822D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7EC72C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3B803FDA" w14:textId="77777777" w:rsidTr="00090670">
        <w:trPr>
          <w:trHeight w:val="375"/>
          <w:jc w:val="center"/>
        </w:trPr>
        <w:tc>
          <w:tcPr>
            <w:tcW w:w="10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F636A1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2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9AC8BC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138CB9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0A4011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48A21E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3FF1E7BC" w14:textId="77777777" w:rsidTr="00090670">
        <w:trPr>
          <w:jc w:val="center"/>
        </w:trPr>
        <w:tc>
          <w:tcPr>
            <w:tcW w:w="1035" w:type="pct"/>
            <w:gridSpan w:val="3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21E57B3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STARPSUMMA A</w:t>
            </w:r>
          </w:p>
        </w:tc>
        <w:tc>
          <w:tcPr>
            <w:tcW w:w="922" w:type="pct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1174F23" w14:textId="00610DA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297671</w:t>
            </w:r>
          </w:p>
        </w:tc>
        <w:tc>
          <w:tcPr>
            <w:tcW w:w="1004" w:type="pct"/>
            <w:gridSpan w:val="3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643B4C7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7" w:type="pct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3E7AFF93" w14:textId="3737C3BA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10.02%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0FAB769C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32B03BE9" w14:textId="77777777" w:rsidTr="00A9154C">
        <w:trPr>
          <w:trHeight w:val="375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3E53DF74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7BB3596D" w14:textId="77777777" w:rsidTr="00A9154C">
        <w:trPr>
          <w:jc w:val="center"/>
        </w:trPr>
        <w:tc>
          <w:tcPr>
            <w:tcW w:w="0" w:type="auto"/>
            <w:gridSpan w:val="11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F71A29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B.1: Finanšu instrumenti saskaņā ar </w:t>
            </w:r>
            <w:hyperlink r:id="rId8" w:tgtFrame="_blank" w:history="1">
              <w:r w:rsidRPr="00A9154C">
                <w:rPr>
                  <w:rFonts w:ascii="Times New Roman" w:eastAsia="Times New Roman" w:hAnsi="Times New Roman" w:cs="Times New Roman"/>
                  <w:b/>
                  <w:bCs/>
                  <w:color w:val="16497B"/>
                  <w:sz w:val="20"/>
                  <w:szCs w:val="20"/>
                  <w:lang w:eastAsia="lv-LV"/>
                </w:rPr>
                <w:t>Finanšu instrumentu tirgus likuma</w:t>
              </w:r>
            </w:hyperlink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  <w:hyperlink r:id="rId9" w:anchor="p60" w:tgtFrame="_blank" w:history="1">
              <w:r w:rsidRPr="00A9154C">
                <w:rPr>
                  <w:rFonts w:ascii="Times New Roman" w:eastAsia="Times New Roman" w:hAnsi="Times New Roman" w:cs="Times New Roman"/>
                  <w:b/>
                  <w:bCs/>
                  <w:color w:val="16497B"/>
                  <w:sz w:val="20"/>
                  <w:szCs w:val="20"/>
                  <w:lang w:eastAsia="lv-LV"/>
                </w:rPr>
                <w:t>60. panta</w:t>
              </w:r>
            </w:hyperlink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pirmās daļas 3. punktu un </w:t>
            </w:r>
            <w:hyperlink r:id="rId10" w:anchor="p60" w:tgtFrame="_blank" w:history="1">
              <w:r w:rsidRPr="00A9154C">
                <w:rPr>
                  <w:rFonts w:ascii="Times New Roman" w:eastAsia="Times New Roman" w:hAnsi="Times New Roman" w:cs="Times New Roman"/>
                  <w:b/>
                  <w:bCs/>
                  <w:color w:val="16497B"/>
                  <w:sz w:val="20"/>
                  <w:szCs w:val="20"/>
                  <w:lang w:eastAsia="lv-LV"/>
                </w:rPr>
                <w:t>60. panta</w:t>
              </w:r>
            </w:hyperlink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ceturto daļu</w:t>
            </w:r>
          </w:p>
        </w:tc>
      </w:tr>
      <w:tr w:rsidR="00090670" w:rsidRPr="00A9154C" w14:paraId="6E0931EF" w14:textId="77777777" w:rsidTr="00090670">
        <w:trPr>
          <w:jc w:val="center"/>
        </w:trPr>
        <w:tc>
          <w:tcPr>
            <w:tcW w:w="99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7AB631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Finanšu instrumenta veids</w:t>
            </w:r>
          </w:p>
        </w:tc>
        <w:tc>
          <w:tcPr>
            <w:tcW w:w="72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AC3890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Tiesību izmantošanas beigu datums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</w:t>
            </w:r>
          </w:p>
        </w:tc>
        <w:tc>
          <w:tcPr>
            <w:tcW w:w="118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02C016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Izpildes/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br/>
              <w:t>konvertēšanas periods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xi</w:t>
            </w:r>
          </w:p>
        </w:tc>
        <w:tc>
          <w:tcPr>
            <w:tcW w:w="125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8FC251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Balsstiesību skaits, kuru var iegūt, izmantojot/konvertējot instrumentu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1E6B5B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Balsstiesību īpatsvars (% no balsstiesīgā kapitāla)</w:t>
            </w:r>
          </w:p>
        </w:tc>
      </w:tr>
      <w:tr w:rsidR="00090670" w:rsidRPr="00A9154C" w14:paraId="4D55F40B" w14:textId="77777777" w:rsidTr="00090670">
        <w:trPr>
          <w:trHeight w:val="375"/>
          <w:jc w:val="center"/>
        </w:trPr>
        <w:tc>
          <w:tcPr>
            <w:tcW w:w="99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CDA0A5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2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98DFD6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8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D0055D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6A7490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067F7F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462711B2" w14:textId="77777777" w:rsidTr="00090670">
        <w:trPr>
          <w:trHeight w:val="375"/>
          <w:jc w:val="center"/>
        </w:trPr>
        <w:tc>
          <w:tcPr>
            <w:tcW w:w="99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8019B8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2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678BDF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8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6DD6BB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D3B348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9181A4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617BD63A" w14:textId="77777777" w:rsidTr="00090670">
        <w:trPr>
          <w:trHeight w:val="375"/>
          <w:jc w:val="center"/>
        </w:trPr>
        <w:tc>
          <w:tcPr>
            <w:tcW w:w="996" w:type="pct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3DEBE71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29" w:type="pct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733CE61D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8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54EA6A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18C00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5484EA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3E66C9AD" w14:textId="77777777" w:rsidTr="00090670">
        <w:trPr>
          <w:trHeight w:val="375"/>
          <w:jc w:val="center"/>
        </w:trPr>
        <w:tc>
          <w:tcPr>
            <w:tcW w:w="996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D66B60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29" w:type="pct"/>
            <w:gridSpan w:val="2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14:paraId="4AE228D3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84" w:type="pct"/>
            <w:gridSpan w:val="3"/>
            <w:tcBorders>
              <w:top w:val="outset" w:sz="6" w:space="0" w:color="414142"/>
              <w:left w:val="single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1451685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STARPSUMMA B.1</w:t>
            </w:r>
          </w:p>
        </w:tc>
        <w:tc>
          <w:tcPr>
            <w:tcW w:w="1259" w:type="pct"/>
            <w:gridSpan w:val="3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327DCD6D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F3E91A9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0FAEC826" w14:textId="77777777" w:rsidTr="00A9154C">
        <w:trPr>
          <w:trHeight w:val="375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0853BE0E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40C0B122" w14:textId="77777777" w:rsidTr="00A9154C">
        <w:trPr>
          <w:jc w:val="center"/>
        </w:trPr>
        <w:tc>
          <w:tcPr>
            <w:tcW w:w="0" w:type="auto"/>
            <w:gridSpan w:val="11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4121F6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B.2: Finanšu instrumenti ar līdzīgu ekonomisko ietekmi saskaņā ar </w:t>
            </w:r>
            <w:hyperlink r:id="rId11" w:tgtFrame="_blank" w:history="1">
              <w:r w:rsidRPr="00A9154C">
                <w:rPr>
                  <w:rFonts w:ascii="Times New Roman" w:eastAsia="Times New Roman" w:hAnsi="Times New Roman" w:cs="Times New Roman"/>
                  <w:b/>
                  <w:bCs/>
                  <w:color w:val="16497B"/>
                  <w:sz w:val="20"/>
                  <w:szCs w:val="20"/>
                  <w:lang w:eastAsia="lv-LV"/>
                </w:rPr>
                <w:t>Finanšu instrumentu tirgus likuma</w:t>
              </w:r>
            </w:hyperlink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  <w:hyperlink r:id="rId12" w:anchor="p60" w:tgtFrame="_blank" w:history="1">
              <w:r w:rsidRPr="00A9154C">
                <w:rPr>
                  <w:rFonts w:ascii="Times New Roman" w:eastAsia="Times New Roman" w:hAnsi="Times New Roman" w:cs="Times New Roman"/>
                  <w:b/>
                  <w:bCs/>
                  <w:color w:val="16497B"/>
                  <w:sz w:val="20"/>
                  <w:szCs w:val="20"/>
                  <w:lang w:eastAsia="lv-LV"/>
                </w:rPr>
                <w:t>60. panta</w:t>
              </w:r>
            </w:hyperlink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piekto daļu</w:t>
            </w:r>
          </w:p>
        </w:tc>
      </w:tr>
      <w:tr w:rsidR="00090670" w:rsidRPr="00A9154C" w14:paraId="33589EE8" w14:textId="77777777" w:rsidTr="00090670">
        <w:trPr>
          <w:jc w:val="center"/>
        </w:trPr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584C3B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Finanšu instrumenta veids</w:t>
            </w:r>
          </w:p>
        </w:tc>
        <w:tc>
          <w:tcPr>
            <w:tcW w:w="892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7135F8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Tiesību izmantošanas beigu datums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</w:t>
            </w:r>
          </w:p>
        </w:tc>
        <w:tc>
          <w:tcPr>
            <w:tcW w:w="81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305053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Izpildes/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br/>
              <w:t>konvertēšanas periods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xi</w:t>
            </w:r>
          </w:p>
        </w:tc>
        <w:tc>
          <w:tcPr>
            <w:tcW w:w="89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8642D8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Norāde, vai norēķini paredzēti finanšu instrumentos vai tikai naudā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xii</w:t>
            </w:r>
          </w:p>
        </w:tc>
        <w:tc>
          <w:tcPr>
            <w:tcW w:w="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BEFEE9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Balsstiesību skaits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xiii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45EB17" w14:textId="77777777" w:rsidR="00090670" w:rsidRPr="00A9154C" w:rsidRDefault="00090670" w:rsidP="0009067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Balsstiesību īpatsvars (% no balsstiesīgā kapitāla)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xiii</w:t>
            </w:r>
          </w:p>
        </w:tc>
      </w:tr>
      <w:tr w:rsidR="00090670" w:rsidRPr="00A9154C" w14:paraId="60464902" w14:textId="77777777" w:rsidTr="00090670">
        <w:trPr>
          <w:trHeight w:val="375"/>
          <w:jc w:val="center"/>
        </w:trPr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D5040B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2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090B10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1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FA4252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CF3801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A44DB7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4626AB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6BC47395" w14:textId="77777777" w:rsidTr="00090670">
        <w:trPr>
          <w:trHeight w:val="375"/>
          <w:jc w:val="center"/>
        </w:trPr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6BB83C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2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87757E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1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B3363F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4CFB3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10E46F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18716E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458D5FE3" w14:textId="77777777" w:rsidTr="00090670">
        <w:trPr>
          <w:trHeight w:val="375"/>
          <w:jc w:val="center"/>
        </w:trPr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A93072C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2" w:type="pct"/>
            <w:gridSpan w:val="3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587207E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16" w:type="pct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BF63EC4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D2B97F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23243C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320F9A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90670" w:rsidRPr="00A9154C" w14:paraId="402B09D2" w14:textId="77777777" w:rsidTr="00090670">
        <w:trPr>
          <w:trHeight w:val="375"/>
          <w:jc w:val="center"/>
        </w:trPr>
        <w:tc>
          <w:tcPr>
            <w:tcW w:w="833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BA4523E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2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9F3F901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16" w:type="pct"/>
            <w:gridSpan w:val="2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14:paraId="2FA46518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93" w:type="pct"/>
            <w:gridSpan w:val="3"/>
            <w:tcBorders>
              <w:top w:val="outset" w:sz="6" w:space="0" w:color="414142"/>
              <w:left w:val="single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C7195E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STARPSUMMA B.2</w:t>
            </w:r>
          </w:p>
        </w:tc>
        <w:tc>
          <w:tcPr>
            <w:tcW w:w="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250837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B8CA06" w14:textId="77777777" w:rsidR="00090670" w:rsidRPr="00A9154C" w:rsidRDefault="00090670" w:rsidP="000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E2480C2" w14:textId="77777777" w:rsidR="00A9154C" w:rsidRPr="00A9154C" w:rsidRDefault="00A9154C" w:rsidP="00A9154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lastRenderedPageBreak/>
        <w:br/>
        <w:t> 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1"/>
        <w:gridCol w:w="2091"/>
        <w:gridCol w:w="2092"/>
        <w:gridCol w:w="2092"/>
      </w:tblGrid>
      <w:tr w:rsidR="00A9154C" w:rsidRPr="00A9154C" w14:paraId="4FB4A3BF" w14:textId="77777777" w:rsidTr="00A9154C">
        <w:tc>
          <w:tcPr>
            <w:tcW w:w="0" w:type="auto"/>
            <w:gridSpan w:val="4"/>
            <w:tcBorders>
              <w:top w:val="single" w:sz="6" w:space="0" w:color="414142"/>
              <w:left w:val="single" w:sz="6" w:space="0" w:color="414142"/>
              <w:bottom w:val="nil"/>
              <w:right w:val="single" w:sz="6" w:space="0" w:color="414142"/>
            </w:tcBorders>
            <w:hideMark/>
          </w:tcPr>
          <w:p w14:paraId="696C674B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8. Informācija par personu, kurai ir pienākums ziņot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(atzīmēt vajadzīgo)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</w:p>
          <w:p w14:paraId="7EC399C2" w14:textId="103A5B7B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[</w:t>
            </w:r>
            <w:r w:rsidR="00A86713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x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] Persona, kurai ir pienākums ziņot, neatrodas citas fiziskas vai juridiskas personas kontrolē un nekontrolē citu(-us) uzņēmumu(-us), kam tiešā vai netiešā veidā ir līdzdalība akciju emitentā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xiv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.</w:t>
            </w:r>
          </w:p>
          <w:p w14:paraId="30EEAECC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[ ] Persona atrodas kontrolēto uzņēmumu ķēdē. Tabulā norāda informāciju par 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u w:val="single"/>
                <w:bdr w:val="none" w:sz="0" w:space="0" w:color="auto" w:frame="1"/>
                <w:lang w:eastAsia="lv-LV"/>
              </w:rPr>
              <w:t>pilnu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 kontroles ķēdi, ar kuras palīdzību faktiski tiek turētas balsstiesības un/vai finanšu instrumenti, sākot ar galējo kontrolējošo fizisko vai juridisko personu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xv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</w:p>
        </w:tc>
      </w:tr>
      <w:tr w:rsidR="00A9154C" w:rsidRPr="00A9154C" w14:paraId="5E449CB9" w14:textId="77777777" w:rsidTr="00A9154C">
        <w:tc>
          <w:tcPr>
            <w:tcW w:w="1250" w:type="pct"/>
            <w:tcBorders>
              <w:top w:val="nil"/>
              <w:left w:val="single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5FFAB5D8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Vārds, uzvārds/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br/>
              <w:t>nosaukums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xvi</w:t>
            </w:r>
          </w:p>
        </w:tc>
        <w:tc>
          <w:tcPr>
            <w:tcW w:w="1250" w:type="pct"/>
            <w:tcBorders>
              <w:top w:val="nil"/>
              <w:left w:val="single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301F090B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Balsstiesību īpatsvars, % no balsstiesīgā kapitāla, ja tas ir vienāds ar vai pārsniedz slieksni, par kuru jāziņo</w:t>
            </w:r>
          </w:p>
        </w:tc>
        <w:tc>
          <w:tcPr>
            <w:tcW w:w="1250" w:type="pct"/>
            <w:tcBorders>
              <w:top w:val="nil"/>
              <w:left w:val="single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31AAC237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1250" w:type="pct"/>
            <w:tcBorders>
              <w:top w:val="nil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EE97BF0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Abu iepriekšējo kopsumma, ja tā ir vienāda ar vai pārsniedz slieksni, par kuru jāziņo</w:t>
            </w:r>
          </w:p>
        </w:tc>
      </w:tr>
      <w:tr w:rsidR="00A9154C" w:rsidRPr="00A9154C" w14:paraId="1ACD6764" w14:textId="77777777" w:rsidTr="00A9154C">
        <w:trPr>
          <w:trHeight w:val="375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3D4CD6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B9693D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07052D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5E7C25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7EF43502" w14:textId="77777777" w:rsidTr="00A9154C">
        <w:trPr>
          <w:trHeight w:val="375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0439E6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2E0CD7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AF573D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B2B5C5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5346EEA6" w14:textId="77777777" w:rsidTr="00A9154C">
        <w:trPr>
          <w:trHeight w:val="375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A283E3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AA8689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F82557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BD3FD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3EDC7CE7" w14:textId="77777777" w:rsidTr="00A9154C">
        <w:trPr>
          <w:trHeight w:val="375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3E4473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4CA10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58C34C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48FB46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70164393" w14:textId="77777777" w:rsidTr="00A9154C">
        <w:trPr>
          <w:trHeight w:val="375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BB086E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E3435B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3FD999B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52FA86E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184F0CAE" w14:textId="77777777" w:rsidTr="00A9154C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212B61AE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606F665E" w14:textId="77777777" w:rsidTr="00A9154C">
        <w:tc>
          <w:tcPr>
            <w:tcW w:w="0" w:type="auto"/>
            <w:gridSpan w:val="4"/>
            <w:tcBorders>
              <w:top w:val="single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2BA6391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9. Balsojot uz pilnvaras pamata: [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pilnvarnieka vārds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] zaudēs [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% un skaits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] balsstiesības [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datums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]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xvii</w:t>
            </w:r>
          </w:p>
          <w:p w14:paraId="22E904F1" w14:textId="77777777" w:rsidR="00A9154C" w:rsidRPr="00A9154C" w:rsidRDefault="00A9154C" w:rsidP="00A9154C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06C6FBB8" w14:textId="77777777" w:rsidTr="00A9154C">
        <w:trPr>
          <w:trHeight w:val="375"/>
        </w:trPr>
        <w:tc>
          <w:tcPr>
            <w:tcW w:w="0" w:type="auto"/>
            <w:gridSpan w:val="4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2CB715AB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9154C" w:rsidRPr="00A9154C" w14:paraId="71E7D99D" w14:textId="77777777" w:rsidTr="00A9154C">
        <w:tc>
          <w:tcPr>
            <w:tcW w:w="0" w:type="auto"/>
            <w:gridSpan w:val="4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B376F8" w14:textId="77777777" w:rsidR="00A9154C" w:rsidRPr="00A9154C" w:rsidRDefault="00A9154C" w:rsidP="00A9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10. Papildu informācija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xviii</w:t>
            </w:r>
            <w:r w:rsidRPr="00A9154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Pr="00A9154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</w:tc>
      </w:tr>
    </w:tbl>
    <w:p w14:paraId="66944DD9" w14:textId="4F4BC296" w:rsidR="00A9154C" w:rsidRDefault="00A9154C" w:rsidP="00A91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9154C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Vieta, datums, laiks:</w:t>
      </w:r>
      <w:r w:rsidR="00A8671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</w:t>
      </w:r>
    </w:p>
    <w:p w14:paraId="2874E530" w14:textId="27891D1C" w:rsidR="00A86713" w:rsidRDefault="00A86713" w:rsidP="00A91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1BB84AFD" w14:textId="26F52550" w:rsidR="00A86713" w:rsidRPr="00A9154C" w:rsidRDefault="00A86713" w:rsidP="00A91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Rīga, elektroniskā paraksta datums un laiks</w:t>
      </w:r>
      <w:r w:rsidR="00403C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- </w:t>
      </w:r>
      <w:r w:rsidR="00403C71" w:rsidRPr="00403C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2019-07-11 14:36:57 EEST</w:t>
      </w:r>
      <w:bookmarkStart w:id="4" w:name="_GoBack"/>
      <w:bookmarkEnd w:id="4"/>
    </w:p>
    <w:p w14:paraId="69DEDC55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bookmarkStart w:id="5" w:name="piel2"/>
      <w:bookmarkEnd w:id="5"/>
    </w:p>
    <w:p w14:paraId="0D6EEF63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506B30EB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340E8D46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38CB06B5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5A191F0C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09CBF6FE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54CA5A5F" w14:textId="77777777" w:rsidR="00FA67D9" w:rsidRDefault="00FA67D9" w:rsidP="00A91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16207B07" w14:textId="6CD1D891" w:rsidR="00FA67D9" w:rsidRPr="00351D9C" w:rsidRDefault="00351D9C" w:rsidP="00351D9C">
      <w:pPr>
        <w:shd w:val="clear" w:color="auto" w:fill="FFFFFF"/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 w:rsidRPr="00351D9C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Dokuments parakstīts ar drošu elektronisko parakstu un satur laika zīmogu</w:t>
      </w:r>
    </w:p>
    <w:p w14:paraId="5A2D2BDF" w14:textId="77777777" w:rsidR="000455C9" w:rsidRDefault="000455C9" w:rsidP="00810B7E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</w:p>
    <w:sectPr w:rsidR="00045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154C"/>
    <w:rsid w:val="000455C9"/>
    <w:rsid w:val="0005510C"/>
    <w:rsid w:val="00090670"/>
    <w:rsid w:val="000B3D1D"/>
    <w:rsid w:val="001D643D"/>
    <w:rsid w:val="00351D9C"/>
    <w:rsid w:val="00403C71"/>
    <w:rsid w:val="00792074"/>
    <w:rsid w:val="00810B7E"/>
    <w:rsid w:val="008F7467"/>
    <w:rsid w:val="00A04EC6"/>
    <w:rsid w:val="00A86713"/>
    <w:rsid w:val="00A9154C"/>
    <w:rsid w:val="00EA7F3F"/>
    <w:rsid w:val="00FA67D9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52E6"/>
  <w15:chartTrackingRefBased/>
  <w15:docId w15:val="{966D6EE6-A5A8-4C49-86D7-D03EBABF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915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154C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9154C"/>
    <w:rPr>
      <w:color w:val="0000FF"/>
      <w:u w:val="single"/>
    </w:rPr>
  </w:style>
  <w:style w:type="paragraph" w:customStyle="1" w:styleId="tv213">
    <w:name w:val="tv213"/>
    <w:basedOn w:val="Normal"/>
    <w:rsid w:val="00A9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">
    <w:name w:val="tv_html"/>
    <w:basedOn w:val="DefaultParagraphFont"/>
    <w:rsid w:val="00A9154C"/>
  </w:style>
  <w:style w:type="paragraph" w:customStyle="1" w:styleId="tvhtml1">
    <w:name w:val="tv_html1"/>
    <w:basedOn w:val="Normal"/>
    <w:rsid w:val="00A9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A867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45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14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5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28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9167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07265450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81995-finansu-instrumentu-tirgus-likum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81995-finansu-instrumentu-tirgus-likums" TargetMode="External"/><Relationship Id="rId12" Type="http://schemas.openxmlformats.org/officeDocument/2006/relationships/hyperlink" Target="https://likumi.lv/ta/id/81995-finansu-instrumentu-tirgus-liku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81995-finansu-instrumentu-tirgus-likums" TargetMode="External"/><Relationship Id="rId11" Type="http://schemas.openxmlformats.org/officeDocument/2006/relationships/hyperlink" Target="https://likumi.lv/ta/id/81995-finansu-instrumentu-tirgus-likums" TargetMode="External"/><Relationship Id="rId5" Type="http://schemas.openxmlformats.org/officeDocument/2006/relationships/hyperlink" Target="https://likumi.lv/ta/id/81995-finansu-instrumentu-tirgus-likums" TargetMode="External"/><Relationship Id="rId10" Type="http://schemas.openxmlformats.org/officeDocument/2006/relationships/hyperlink" Target="https://likumi.lv/ta/id/81995-finansu-instrumentu-tirgus-likums" TargetMode="External"/><Relationship Id="rId4" Type="http://schemas.openxmlformats.org/officeDocument/2006/relationships/hyperlink" Target="https://likumi.lv/ta/id/81995-finansu-instrumentu-tirgus-likums" TargetMode="External"/><Relationship Id="rId9" Type="http://schemas.openxmlformats.org/officeDocument/2006/relationships/hyperlink" Target="https://likumi.lv/ta/id/81995-finansu-instrumentu-tirgus-liku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3490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Livkiša</dc:creator>
  <cp:keywords/>
  <dc:description/>
  <cp:lastModifiedBy>Ieva Livkiša</cp:lastModifiedBy>
  <cp:revision>11</cp:revision>
  <dcterms:created xsi:type="dcterms:W3CDTF">2019-07-09T14:18:00Z</dcterms:created>
  <dcterms:modified xsi:type="dcterms:W3CDTF">2019-07-11T13:31:00Z</dcterms:modified>
</cp:coreProperties>
</file>