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5C3B" w14:textId="77777777" w:rsidR="005321FD" w:rsidRDefault="005321FD" w:rsidP="00D21085">
      <w:pPr>
        <w:widowControl w:val="0"/>
        <w:autoSpaceDE w:val="0"/>
        <w:autoSpaceDN w:val="0"/>
        <w:adjustRightInd w:val="0"/>
        <w:spacing w:line="226" w:lineRule="exact"/>
        <w:rPr>
          <w:b/>
          <w:bCs/>
          <w:sz w:val="22"/>
          <w:szCs w:val="22"/>
        </w:rPr>
      </w:pPr>
    </w:p>
    <w:p w14:paraId="5DF529C9" w14:textId="2AA55917" w:rsidR="00D21085" w:rsidRPr="007C1CBD" w:rsidRDefault="00922D6E" w:rsidP="00D21085">
      <w:pPr>
        <w:widowControl w:val="0"/>
        <w:autoSpaceDE w:val="0"/>
        <w:autoSpaceDN w:val="0"/>
        <w:adjustRightInd w:val="0"/>
        <w:spacing w:line="226" w:lineRule="exact"/>
        <w:rPr>
          <w:rFonts w:ascii="Arial" w:hAnsi="Arial" w:cs="Arial"/>
          <w:sz w:val="20"/>
          <w:szCs w:val="20"/>
        </w:rPr>
      </w:pPr>
      <w:r w:rsidRPr="007C1CBD">
        <w:rPr>
          <w:rFonts w:ascii="Arial" w:hAnsi="Arial" w:cs="Arial"/>
          <w:b/>
          <w:bCs/>
          <w:sz w:val="20"/>
          <w:szCs w:val="20"/>
        </w:rPr>
        <w:t>A</w:t>
      </w:r>
      <w:r w:rsidR="007C1CBD" w:rsidRPr="007C1CBD">
        <w:rPr>
          <w:rFonts w:ascii="Arial" w:hAnsi="Arial" w:cs="Arial"/>
          <w:b/>
          <w:bCs/>
          <w:sz w:val="20"/>
          <w:szCs w:val="20"/>
        </w:rPr>
        <w:t>kcinė bendrovė</w:t>
      </w:r>
      <w:r w:rsidRPr="007C1CBD">
        <w:rPr>
          <w:rFonts w:ascii="Arial" w:hAnsi="Arial" w:cs="Arial"/>
          <w:b/>
          <w:bCs/>
          <w:sz w:val="20"/>
          <w:szCs w:val="20"/>
        </w:rPr>
        <w:t xml:space="preserve"> „ŽEMAITIJOS PIENAS</w:t>
      </w:r>
      <w:r w:rsidR="00D21085" w:rsidRPr="007C1CBD">
        <w:rPr>
          <w:rFonts w:ascii="Arial" w:hAnsi="Arial" w:cs="Arial"/>
          <w:b/>
          <w:bCs/>
          <w:sz w:val="20"/>
          <w:szCs w:val="20"/>
        </w:rPr>
        <w:t>“</w:t>
      </w:r>
      <w:r w:rsidR="00D21085" w:rsidRPr="007C1CBD">
        <w:rPr>
          <w:rFonts w:ascii="Arial" w:hAnsi="Arial" w:cs="Arial"/>
          <w:b/>
          <w:bCs/>
          <w:sz w:val="20"/>
          <w:szCs w:val="20"/>
        </w:rPr>
        <w:br/>
        <w:t xml:space="preserve">Buveinė: </w:t>
      </w:r>
      <w:r w:rsidR="00D21085" w:rsidRPr="007C1CBD">
        <w:rPr>
          <w:rFonts w:ascii="Arial" w:hAnsi="Arial" w:cs="Arial"/>
          <w:b/>
          <w:sz w:val="20"/>
          <w:szCs w:val="20"/>
        </w:rPr>
        <w:t>Sedos g. 35, Telšiai, LT-87101</w:t>
      </w:r>
    </w:p>
    <w:p w14:paraId="2150E282" w14:textId="0ADE985D" w:rsidR="00D21085" w:rsidRPr="007C1CBD" w:rsidRDefault="00D21085" w:rsidP="00D21085">
      <w:pPr>
        <w:spacing w:line="226" w:lineRule="exact"/>
        <w:rPr>
          <w:rFonts w:ascii="Arial" w:hAnsi="Arial" w:cs="Arial"/>
          <w:b/>
          <w:bCs/>
          <w:sz w:val="20"/>
          <w:szCs w:val="20"/>
        </w:rPr>
      </w:pPr>
      <w:r w:rsidRPr="007C1CBD">
        <w:rPr>
          <w:rFonts w:ascii="Arial" w:hAnsi="Arial" w:cs="Arial"/>
          <w:b/>
          <w:bCs/>
          <w:sz w:val="20"/>
          <w:szCs w:val="20"/>
        </w:rPr>
        <w:t xml:space="preserve">Įmonės kodas </w:t>
      </w:r>
      <w:r w:rsidRPr="007C1CBD">
        <w:rPr>
          <w:rFonts w:ascii="Arial" w:hAnsi="Arial" w:cs="Arial"/>
          <w:b/>
          <w:sz w:val="20"/>
          <w:szCs w:val="20"/>
        </w:rPr>
        <w:t>180240752</w:t>
      </w:r>
      <w:r w:rsidRPr="007C1CBD">
        <w:rPr>
          <w:rFonts w:ascii="Arial" w:hAnsi="Arial" w:cs="Arial"/>
          <w:b/>
          <w:bCs/>
          <w:sz w:val="20"/>
          <w:szCs w:val="20"/>
        </w:rPr>
        <w:t xml:space="preserve">, PVM mokėtojo kodas </w:t>
      </w:r>
      <w:r w:rsidRPr="007C1CBD">
        <w:rPr>
          <w:rFonts w:ascii="Arial" w:hAnsi="Arial" w:cs="Arial"/>
          <w:b/>
          <w:sz w:val="20"/>
          <w:szCs w:val="20"/>
        </w:rPr>
        <w:t>LT802407515</w:t>
      </w:r>
      <w:r w:rsidRPr="007C1CBD">
        <w:rPr>
          <w:rFonts w:ascii="Arial" w:hAnsi="Arial" w:cs="Arial"/>
          <w:b/>
          <w:bCs/>
          <w:sz w:val="20"/>
          <w:szCs w:val="20"/>
        </w:rPr>
        <w:br/>
        <w:t>Duomenys kaupiami ir saugomi Juridinių asmenų registre</w:t>
      </w:r>
      <w:r w:rsidRPr="007C1CBD">
        <w:rPr>
          <w:rFonts w:ascii="Arial" w:hAnsi="Arial" w:cs="Arial"/>
          <w:b/>
          <w:bCs/>
          <w:sz w:val="20"/>
          <w:szCs w:val="20"/>
        </w:rPr>
        <w:br/>
        <w:t>20</w:t>
      </w:r>
      <w:r w:rsidR="00A63737" w:rsidRPr="007C1CBD">
        <w:rPr>
          <w:rFonts w:ascii="Arial" w:hAnsi="Arial" w:cs="Arial"/>
          <w:b/>
          <w:bCs/>
          <w:sz w:val="20"/>
          <w:szCs w:val="20"/>
        </w:rPr>
        <w:t>2</w:t>
      </w:r>
      <w:r w:rsidR="007C1CBD" w:rsidRPr="007C1CBD">
        <w:rPr>
          <w:rFonts w:ascii="Arial" w:hAnsi="Arial" w:cs="Arial"/>
          <w:b/>
          <w:bCs/>
          <w:sz w:val="20"/>
          <w:szCs w:val="20"/>
        </w:rPr>
        <w:t>5</w:t>
      </w:r>
      <w:r w:rsidR="004E7202" w:rsidRPr="007C1CBD">
        <w:rPr>
          <w:rFonts w:ascii="Arial" w:hAnsi="Arial" w:cs="Arial"/>
          <w:b/>
          <w:bCs/>
          <w:sz w:val="20"/>
          <w:szCs w:val="20"/>
        </w:rPr>
        <w:t xml:space="preserve"> m. balandžio 2</w:t>
      </w:r>
      <w:r w:rsidR="007C1CBD" w:rsidRPr="007C1CBD">
        <w:rPr>
          <w:rFonts w:ascii="Arial" w:hAnsi="Arial" w:cs="Arial"/>
          <w:b/>
          <w:bCs/>
          <w:sz w:val="20"/>
          <w:szCs w:val="20"/>
        </w:rPr>
        <w:t>9</w:t>
      </w:r>
      <w:r w:rsidR="00C31105" w:rsidRPr="007C1CBD">
        <w:rPr>
          <w:rFonts w:ascii="Arial" w:hAnsi="Arial" w:cs="Arial"/>
          <w:b/>
          <w:bCs/>
          <w:sz w:val="20"/>
          <w:szCs w:val="20"/>
        </w:rPr>
        <w:t xml:space="preserve"> d</w:t>
      </w:r>
      <w:r w:rsidRPr="007C1CBD">
        <w:rPr>
          <w:rFonts w:ascii="Arial" w:hAnsi="Arial" w:cs="Arial"/>
          <w:b/>
          <w:bCs/>
          <w:sz w:val="20"/>
          <w:szCs w:val="20"/>
        </w:rPr>
        <w:t>. eilinio visuotinio akcininkų susirinkimo</w:t>
      </w:r>
    </w:p>
    <w:p w14:paraId="370E4A94" w14:textId="77777777" w:rsidR="005321FD" w:rsidRPr="007C1CBD" w:rsidRDefault="005321FD" w:rsidP="00D21085">
      <w:pPr>
        <w:spacing w:line="226" w:lineRule="exact"/>
        <w:rPr>
          <w:rFonts w:ascii="Arial" w:hAnsi="Arial" w:cs="Arial"/>
          <w:b/>
          <w:bCs/>
          <w:color w:val="000000"/>
          <w:sz w:val="20"/>
          <w:szCs w:val="20"/>
        </w:rPr>
      </w:pPr>
    </w:p>
    <w:p w14:paraId="3A4FCFD4" w14:textId="77777777" w:rsidR="00D21085" w:rsidRPr="007C1CBD" w:rsidRDefault="00D21085" w:rsidP="00D21085">
      <w:pPr>
        <w:autoSpaceDE w:val="0"/>
        <w:autoSpaceDN w:val="0"/>
        <w:adjustRightInd w:val="0"/>
        <w:spacing w:line="226" w:lineRule="exact"/>
        <w:jc w:val="center"/>
        <w:rPr>
          <w:rFonts w:ascii="Arial" w:hAnsi="Arial" w:cs="Arial"/>
          <w:b/>
          <w:bCs/>
          <w:sz w:val="20"/>
          <w:szCs w:val="20"/>
        </w:rPr>
      </w:pPr>
    </w:p>
    <w:p w14:paraId="22E4DD78" w14:textId="77777777" w:rsidR="00D21085" w:rsidRPr="007C1CBD" w:rsidRDefault="00D21085" w:rsidP="00D21085">
      <w:pPr>
        <w:widowControl w:val="0"/>
        <w:autoSpaceDE w:val="0"/>
        <w:autoSpaceDN w:val="0"/>
        <w:adjustRightInd w:val="0"/>
        <w:spacing w:line="226" w:lineRule="exact"/>
        <w:jc w:val="center"/>
        <w:rPr>
          <w:rFonts w:ascii="Arial" w:hAnsi="Arial" w:cs="Arial"/>
          <w:b/>
          <w:sz w:val="20"/>
          <w:szCs w:val="20"/>
        </w:rPr>
      </w:pPr>
      <w:r w:rsidRPr="007C1CBD">
        <w:rPr>
          <w:rFonts w:ascii="Arial" w:hAnsi="Arial" w:cs="Arial"/>
          <w:b/>
          <w:sz w:val="20"/>
          <w:szCs w:val="20"/>
        </w:rPr>
        <w:t>BENDRASIS BALSAVIMO BIULETENIS</w:t>
      </w:r>
    </w:p>
    <w:p w14:paraId="41111C2F" w14:textId="77777777" w:rsidR="00D21085" w:rsidRPr="007C1CBD" w:rsidRDefault="00D21085" w:rsidP="00D21085">
      <w:pPr>
        <w:widowControl w:val="0"/>
        <w:autoSpaceDE w:val="0"/>
        <w:autoSpaceDN w:val="0"/>
        <w:adjustRightInd w:val="0"/>
        <w:spacing w:line="226" w:lineRule="exact"/>
        <w:jc w:val="center"/>
        <w:rPr>
          <w:rFonts w:ascii="Arial" w:hAnsi="Arial" w:cs="Arial"/>
          <w:sz w:val="20"/>
          <w:szCs w:val="20"/>
        </w:rPr>
      </w:pPr>
    </w:p>
    <w:p w14:paraId="48731DE0" w14:textId="77777777" w:rsidR="005321FD" w:rsidRPr="007C1CBD" w:rsidRDefault="005321FD" w:rsidP="00D21085">
      <w:pPr>
        <w:widowControl w:val="0"/>
        <w:autoSpaceDE w:val="0"/>
        <w:autoSpaceDN w:val="0"/>
        <w:adjustRightInd w:val="0"/>
        <w:spacing w:line="226" w:lineRule="exact"/>
        <w:jc w:val="center"/>
        <w:rPr>
          <w:rFonts w:ascii="Arial" w:hAnsi="Arial" w:cs="Arial"/>
          <w:sz w:val="20"/>
          <w:szCs w:val="20"/>
        </w:rPr>
      </w:pPr>
    </w:p>
    <w:p w14:paraId="034DFC4F" w14:textId="77777777" w:rsidR="00D21085" w:rsidRPr="007C1CBD" w:rsidRDefault="00D21085" w:rsidP="007C1CBD">
      <w:pPr>
        <w:widowControl w:val="0"/>
        <w:autoSpaceDE w:val="0"/>
        <w:autoSpaceDN w:val="0"/>
        <w:adjustRightInd w:val="0"/>
        <w:spacing w:after="120" w:line="226" w:lineRule="exact"/>
        <w:ind w:left="-142"/>
        <w:rPr>
          <w:rFonts w:ascii="Arial" w:hAnsi="Arial" w:cs="Arial"/>
          <w:sz w:val="20"/>
          <w:szCs w:val="20"/>
        </w:rPr>
      </w:pPr>
      <w:r w:rsidRPr="007C1CBD">
        <w:rPr>
          <w:rFonts w:ascii="Arial" w:hAnsi="Arial" w:cs="Arial"/>
          <w:sz w:val="20"/>
          <w:szCs w:val="20"/>
        </w:rPr>
        <w:t xml:space="preserve">Akcininko vardas, pavardė (pavadinimas) </w:t>
      </w:r>
    </w:p>
    <w:p w14:paraId="61D525AF" w14:textId="07901970" w:rsidR="00D21085" w:rsidRPr="007C1CBD" w:rsidRDefault="00D21085" w:rsidP="007C1CBD">
      <w:pPr>
        <w:widowControl w:val="0"/>
        <w:pBdr>
          <w:bottom w:val="single" w:sz="6" w:space="1" w:color="auto"/>
        </w:pBdr>
        <w:autoSpaceDE w:val="0"/>
        <w:autoSpaceDN w:val="0"/>
        <w:adjustRightInd w:val="0"/>
        <w:spacing w:line="226" w:lineRule="exact"/>
        <w:ind w:left="-142"/>
        <w:rPr>
          <w:rFonts w:ascii="Arial" w:hAnsi="Arial" w:cs="Arial"/>
          <w:sz w:val="20"/>
          <w:szCs w:val="20"/>
        </w:rPr>
      </w:pPr>
      <w:r w:rsidRPr="007C1CBD">
        <w:rPr>
          <w:rFonts w:ascii="Arial" w:hAnsi="Arial" w:cs="Arial"/>
          <w:sz w:val="20"/>
          <w:szCs w:val="20"/>
        </w:rPr>
        <w:t>……………………………………………................................................................................................................</w:t>
      </w:r>
    </w:p>
    <w:p w14:paraId="49139340" w14:textId="77777777" w:rsidR="00D21085" w:rsidRPr="007C1CBD" w:rsidRDefault="00D21085" w:rsidP="007C1CBD">
      <w:pPr>
        <w:widowControl w:val="0"/>
        <w:autoSpaceDE w:val="0"/>
        <w:autoSpaceDN w:val="0"/>
        <w:adjustRightInd w:val="0"/>
        <w:spacing w:line="226" w:lineRule="exact"/>
        <w:ind w:left="-142"/>
        <w:rPr>
          <w:rFonts w:ascii="Arial" w:hAnsi="Arial" w:cs="Arial"/>
          <w:sz w:val="20"/>
          <w:szCs w:val="20"/>
        </w:rPr>
      </w:pPr>
    </w:p>
    <w:p w14:paraId="0F04E594" w14:textId="77777777" w:rsidR="00D21085" w:rsidRPr="007C1CBD" w:rsidRDefault="00D21085" w:rsidP="007C1CBD">
      <w:pPr>
        <w:widowControl w:val="0"/>
        <w:autoSpaceDE w:val="0"/>
        <w:autoSpaceDN w:val="0"/>
        <w:adjustRightInd w:val="0"/>
        <w:spacing w:after="120" w:line="226" w:lineRule="exact"/>
        <w:ind w:left="-142"/>
        <w:rPr>
          <w:rFonts w:ascii="Arial" w:hAnsi="Arial" w:cs="Arial"/>
          <w:sz w:val="20"/>
          <w:szCs w:val="20"/>
        </w:rPr>
      </w:pPr>
      <w:r w:rsidRPr="007C1CBD">
        <w:rPr>
          <w:rFonts w:ascii="Arial" w:hAnsi="Arial" w:cs="Arial"/>
          <w:sz w:val="20"/>
          <w:szCs w:val="20"/>
        </w:rPr>
        <w:t xml:space="preserve">Akcininko asmens kodas (kodas) </w:t>
      </w:r>
    </w:p>
    <w:p w14:paraId="49E824C0" w14:textId="2F063688" w:rsidR="00D21085" w:rsidRPr="007C1CBD" w:rsidRDefault="00D21085" w:rsidP="007C1CBD">
      <w:pPr>
        <w:widowControl w:val="0"/>
        <w:pBdr>
          <w:bottom w:val="single" w:sz="6" w:space="1" w:color="auto"/>
        </w:pBdr>
        <w:autoSpaceDE w:val="0"/>
        <w:autoSpaceDN w:val="0"/>
        <w:adjustRightInd w:val="0"/>
        <w:spacing w:line="226" w:lineRule="exact"/>
        <w:ind w:left="-142"/>
        <w:rPr>
          <w:rFonts w:ascii="Arial" w:hAnsi="Arial" w:cs="Arial"/>
          <w:sz w:val="20"/>
          <w:szCs w:val="20"/>
        </w:rPr>
      </w:pPr>
      <w:r w:rsidRPr="007C1CBD">
        <w:rPr>
          <w:rFonts w:ascii="Arial" w:hAnsi="Arial" w:cs="Arial"/>
          <w:sz w:val="20"/>
          <w:szCs w:val="20"/>
        </w:rPr>
        <w:t>……………………………………………................................................................................................................</w:t>
      </w:r>
    </w:p>
    <w:p w14:paraId="69D6A640" w14:textId="77777777" w:rsidR="00D21085" w:rsidRPr="007C1CBD" w:rsidRDefault="00D21085" w:rsidP="007C1CBD">
      <w:pPr>
        <w:widowControl w:val="0"/>
        <w:autoSpaceDE w:val="0"/>
        <w:autoSpaceDN w:val="0"/>
        <w:adjustRightInd w:val="0"/>
        <w:spacing w:line="226" w:lineRule="exact"/>
        <w:ind w:left="-142"/>
        <w:rPr>
          <w:rFonts w:ascii="Arial" w:hAnsi="Arial" w:cs="Arial"/>
          <w:sz w:val="20"/>
          <w:szCs w:val="20"/>
        </w:rPr>
      </w:pPr>
    </w:p>
    <w:p w14:paraId="6AB4D08C" w14:textId="77777777" w:rsidR="00D21085" w:rsidRPr="007C1CBD" w:rsidRDefault="00D21085" w:rsidP="007C1CBD">
      <w:pPr>
        <w:widowControl w:val="0"/>
        <w:pBdr>
          <w:bottom w:val="single" w:sz="6" w:space="1" w:color="auto"/>
        </w:pBdr>
        <w:autoSpaceDE w:val="0"/>
        <w:autoSpaceDN w:val="0"/>
        <w:adjustRightInd w:val="0"/>
        <w:spacing w:after="120" w:line="226" w:lineRule="exact"/>
        <w:ind w:left="-142"/>
        <w:rPr>
          <w:rFonts w:ascii="Arial" w:hAnsi="Arial" w:cs="Arial"/>
          <w:sz w:val="20"/>
          <w:szCs w:val="20"/>
        </w:rPr>
      </w:pPr>
      <w:r w:rsidRPr="007C1CBD">
        <w:rPr>
          <w:rFonts w:ascii="Arial" w:hAnsi="Arial" w:cs="Arial"/>
          <w:sz w:val="20"/>
          <w:szCs w:val="20"/>
        </w:rPr>
        <w:t xml:space="preserve">Turimų akcijų skaičius </w:t>
      </w:r>
    </w:p>
    <w:p w14:paraId="35B168E5" w14:textId="51E86787" w:rsidR="00D21085" w:rsidRPr="007C1CBD" w:rsidRDefault="00D21085" w:rsidP="007C1CBD">
      <w:pPr>
        <w:widowControl w:val="0"/>
        <w:pBdr>
          <w:bottom w:val="single" w:sz="6" w:space="1" w:color="auto"/>
        </w:pBdr>
        <w:autoSpaceDE w:val="0"/>
        <w:autoSpaceDN w:val="0"/>
        <w:adjustRightInd w:val="0"/>
        <w:spacing w:line="226" w:lineRule="exact"/>
        <w:ind w:left="-142"/>
        <w:rPr>
          <w:rFonts w:ascii="Arial" w:hAnsi="Arial" w:cs="Arial"/>
          <w:sz w:val="20"/>
          <w:szCs w:val="20"/>
        </w:rPr>
      </w:pPr>
      <w:bookmarkStart w:id="0" w:name="_Hlk163048608"/>
      <w:bookmarkStart w:id="1" w:name="_Hlk163047964"/>
      <w:r w:rsidRPr="007C1CBD">
        <w:rPr>
          <w:rFonts w:ascii="Arial" w:hAnsi="Arial" w:cs="Arial"/>
          <w:sz w:val="20"/>
          <w:szCs w:val="20"/>
        </w:rPr>
        <w:t>……………………………………………................................................................................................................</w:t>
      </w:r>
      <w:bookmarkEnd w:id="0"/>
    </w:p>
    <w:bookmarkEnd w:id="1"/>
    <w:p w14:paraId="7211F174" w14:textId="77777777" w:rsidR="00D21085" w:rsidRPr="007C1CBD" w:rsidRDefault="00D21085" w:rsidP="007C1CBD">
      <w:pPr>
        <w:widowControl w:val="0"/>
        <w:autoSpaceDE w:val="0"/>
        <w:autoSpaceDN w:val="0"/>
        <w:adjustRightInd w:val="0"/>
        <w:spacing w:line="226" w:lineRule="exact"/>
        <w:ind w:left="-142"/>
        <w:rPr>
          <w:rFonts w:ascii="Arial" w:hAnsi="Arial" w:cs="Arial"/>
          <w:sz w:val="20"/>
          <w:szCs w:val="20"/>
        </w:rPr>
      </w:pPr>
    </w:p>
    <w:p w14:paraId="3568EE4B" w14:textId="77777777" w:rsidR="00D21085" w:rsidRPr="007C1CBD" w:rsidRDefault="00D21085" w:rsidP="007C1CBD">
      <w:pPr>
        <w:widowControl w:val="0"/>
        <w:pBdr>
          <w:bottom w:val="single" w:sz="6" w:space="1" w:color="auto"/>
        </w:pBdr>
        <w:autoSpaceDE w:val="0"/>
        <w:autoSpaceDN w:val="0"/>
        <w:adjustRightInd w:val="0"/>
        <w:spacing w:after="120" w:line="226" w:lineRule="exact"/>
        <w:ind w:left="-142"/>
        <w:rPr>
          <w:rFonts w:ascii="Arial" w:hAnsi="Arial" w:cs="Arial"/>
          <w:sz w:val="20"/>
          <w:szCs w:val="20"/>
        </w:rPr>
      </w:pPr>
      <w:r w:rsidRPr="007C1CBD">
        <w:rPr>
          <w:rFonts w:ascii="Arial" w:hAnsi="Arial" w:cs="Arial"/>
          <w:sz w:val="20"/>
          <w:szCs w:val="20"/>
        </w:rPr>
        <w:t>Turimų balsų skaičius</w:t>
      </w:r>
    </w:p>
    <w:p w14:paraId="54E68B71" w14:textId="5D498F54" w:rsidR="007C3523" w:rsidRPr="007C1CBD" w:rsidRDefault="00F5792D" w:rsidP="007C1CBD">
      <w:pPr>
        <w:widowControl w:val="0"/>
        <w:pBdr>
          <w:bottom w:val="single" w:sz="6" w:space="1" w:color="auto"/>
        </w:pBdr>
        <w:autoSpaceDE w:val="0"/>
        <w:autoSpaceDN w:val="0"/>
        <w:adjustRightInd w:val="0"/>
        <w:spacing w:after="120" w:line="226" w:lineRule="exact"/>
        <w:ind w:left="-142"/>
        <w:rPr>
          <w:rFonts w:ascii="Arial" w:hAnsi="Arial" w:cs="Arial"/>
          <w:sz w:val="20"/>
          <w:szCs w:val="20"/>
          <w:u w:val="single"/>
        </w:rPr>
      </w:pPr>
      <w:r w:rsidRPr="007C1CBD">
        <w:rPr>
          <w:rFonts w:ascii="Arial" w:hAnsi="Arial" w:cs="Arial"/>
          <w:sz w:val="20"/>
          <w:szCs w:val="20"/>
          <w:u w:val="single"/>
        </w:rPr>
        <w:t>……………………………………………................................................................................................................</w:t>
      </w:r>
    </w:p>
    <w:p w14:paraId="01D8AF60" w14:textId="4954CA6D" w:rsidR="00D21085" w:rsidRPr="007C1CBD" w:rsidRDefault="00D21085" w:rsidP="007C1CBD">
      <w:pPr>
        <w:widowControl w:val="0"/>
        <w:pBdr>
          <w:bottom w:val="single" w:sz="6" w:space="1" w:color="auto"/>
        </w:pBdr>
        <w:autoSpaceDE w:val="0"/>
        <w:autoSpaceDN w:val="0"/>
        <w:adjustRightInd w:val="0"/>
        <w:spacing w:after="120" w:line="226" w:lineRule="exact"/>
        <w:ind w:left="-142"/>
        <w:rPr>
          <w:rFonts w:ascii="Arial" w:hAnsi="Arial" w:cs="Arial"/>
          <w:sz w:val="20"/>
          <w:szCs w:val="20"/>
        </w:rPr>
      </w:pPr>
      <w:r w:rsidRPr="007C1CBD">
        <w:rPr>
          <w:rFonts w:ascii="Arial" w:hAnsi="Arial" w:cs="Arial"/>
          <w:sz w:val="20"/>
          <w:szCs w:val="20"/>
        </w:rPr>
        <w:t>Biuletenio užpildymo data</w:t>
      </w:r>
    </w:p>
    <w:p w14:paraId="70CCA694" w14:textId="7A691722" w:rsidR="00D21085" w:rsidRPr="007C1CBD" w:rsidRDefault="00D21085" w:rsidP="007C1CBD">
      <w:pPr>
        <w:widowControl w:val="0"/>
        <w:pBdr>
          <w:bottom w:val="single" w:sz="6" w:space="1" w:color="auto"/>
        </w:pBdr>
        <w:autoSpaceDE w:val="0"/>
        <w:autoSpaceDN w:val="0"/>
        <w:adjustRightInd w:val="0"/>
        <w:spacing w:line="226" w:lineRule="exact"/>
        <w:ind w:left="-142"/>
        <w:rPr>
          <w:rFonts w:ascii="Arial" w:hAnsi="Arial" w:cs="Arial"/>
          <w:sz w:val="20"/>
          <w:szCs w:val="20"/>
        </w:rPr>
      </w:pPr>
      <w:r w:rsidRPr="007C1CBD">
        <w:rPr>
          <w:rFonts w:ascii="Arial" w:hAnsi="Arial" w:cs="Arial"/>
          <w:sz w:val="20"/>
          <w:szCs w:val="20"/>
        </w:rPr>
        <w:t>……………………………………………................................................................................................................</w:t>
      </w:r>
    </w:p>
    <w:p w14:paraId="761F63A6" w14:textId="77777777" w:rsidR="00D21085" w:rsidRPr="007C1CBD" w:rsidRDefault="00D21085" w:rsidP="007C1CBD">
      <w:pPr>
        <w:widowControl w:val="0"/>
        <w:autoSpaceDE w:val="0"/>
        <w:autoSpaceDN w:val="0"/>
        <w:adjustRightInd w:val="0"/>
        <w:spacing w:line="226" w:lineRule="exact"/>
        <w:ind w:left="-142"/>
        <w:rPr>
          <w:rFonts w:ascii="Arial" w:hAnsi="Arial" w:cs="Arial"/>
          <w:sz w:val="20"/>
          <w:szCs w:val="20"/>
        </w:rPr>
      </w:pPr>
    </w:p>
    <w:p w14:paraId="2D3ECDC5" w14:textId="77777777" w:rsidR="00D21085" w:rsidRPr="007C1CBD" w:rsidRDefault="00D21085" w:rsidP="007C1CBD">
      <w:pPr>
        <w:autoSpaceDE w:val="0"/>
        <w:autoSpaceDN w:val="0"/>
        <w:adjustRightInd w:val="0"/>
        <w:spacing w:line="226" w:lineRule="exact"/>
        <w:ind w:left="-142"/>
        <w:rPr>
          <w:rFonts w:ascii="Arial" w:hAnsi="Arial" w:cs="Arial"/>
          <w:b/>
          <w:bCs/>
          <w:color w:val="000000"/>
          <w:sz w:val="20"/>
          <w:szCs w:val="20"/>
          <w:u w:val="single"/>
        </w:rPr>
      </w:pPr>
      <w:r w:rsidRPr="007C1CBD">
        <w:rPr>
          <w:rFonts w:ascii="Arial" w:hAnsi="Arial" w:cs="Arial"/>
          <w:b/>
          <w:color w:val="000000"/>
          <w:sz w:val="20"/>
          <w:szCs w:val="20"/>
          <w:u w:val="single"/>
        </w:rPr>
        <w:t>Prašome lentelėje apibrėžti pasirinktą variantą „UŽ“ ar „PRIEŠ“</w:t>
      </w:r>
      <w:r w:rsidRPr="007C1CBD">
        <w:rPr>
          <w:rFonts w:ascii="Arial" w:hAnsi="Arial" w:cs="Arial"/>
          <w:b/>
          <w:bCs/>
          <w:color w:val="000000"/>
          <w:sz w:val="20"/>
          <w:szCs w:val="20"/>
          <w:u w:val="single"/>
        </w:rPr>
        <w:t>:</w:t>
      </w:r>
    </w:p>
    <w:p w14:paraId="60576577" w14:textId="77777777" w:rsidR="00863BE6" w:rsidRPr="007C1CBD" w:rsidRDefault="00863BE6" w:rsidP="007C1CBD">
      <w:pPr>
        <w:autoSpaceDE w:val="0"/>
        <w:autoSpaceDN w:val="0"/>
        <w:adjustRightInd w:val="0"/>
        <w:spacing w:line="226" w:lineRule="exact"/>
        <w:ind w:left="-142"/>
        <w:rPr>
          <w:rFonts w:ascii="Arial" w:hAnsi="Arial" w:cs="Arial"/>
          <w:b/>
          <w:bCs/>
          <w:color w:val="000000"/>
          <w:sz w:val="20"/>
          <w:szCs w:val="20"/>
          <w:u w:val="single"/>
        </w:rPr>
      </w:pPr>
    </w:p>
    <w:p w14:paraId="55EF5D67" w14:textId="77777777" w:rsidR="00863BE6" w:rsidRPr="007C1CBD" w:rsidRDefault="00863BE6" w:rsidP="007C1CBD">
      <w:pPr>
        <w:autoSpaceDE w:val="0"/>
        <w:autoSpaceDN w:val="0"/>
        <w:adjustRightInd w:val="0"/>
        <w:spacing w:line="226" w:lineRule="exact"/>
        <w:ind w:left="-142"/>
        <w:rPr>
          <w:rFonts w:ascii="Arial" w:hAnsi="Arial" w:cs="Arial"/>
          <w:bCs/>
          <w:color w:val="000000"/>
          <w:sz w:val="20"/>
          <w:szCs w:val="20"/>
        </w:rPr>
      </w:pPr>
      <w:r w:rsidRPr="007C1CBD">
        <w:rPr>
          <w:rFonts w:ascii="Arial" w:hAnsi="Arial" w:cs="Arial"/>
          <w:bCs/>
          <w:color w:val="000000"/>
          <w:sz w:val="20"/>
          <w:szCs w:val="20"/>
        </w:rPr>
        <w:t>Organizaciniai susirinkimo klausimai (įrašyti siūlomus kandidatus arba dėti brūkšnį, jei kandidatai (jų dalis) nesiūlomi)</w:t>
      </w:r>
    </w:p>
    <w:p w14:paraId="1FC1888B" w14:textId="77777777" w:rsidR="00863BE6" w:rsidRPr="007C1CBD" w:rsidRDefault="00863BE6" w:rsidP="007C1CBD">
      <w:pPr>
        <w:autoSpaceDE w:val="0"/>
        <w:autoSpaceDN w:val="0"/>
        <w:adjustRightInd w:val="0"/>
        <w:spacing w:line="226" w:lineRule="exact"/>
        <w:ind w:left="-142"/>
        <w:rPr>
          <w:rFonts w:ascii="Arial" w:hAnsi="Arial" w:cs="Arial"/>
          <w:bCs/>
          <w:color w:val="000000"/>
          <w:sz w:val="20"/>
          <w:szCs w:val="20"/>
        </w:rPr>
      </w:pPr>
    </w:p>
    <w:p w14:paraId="5ADF104F" w14:textId="77777777" w:rsidR="00863BE6" w:rsidRPr="007C1CBD" w:rsidRDefault="00863BE6" w:rsidP="007C1CBD">
      <w:pPr>
        <w:autoSpaceDE w:val="0"/>
        <w:autoSpaceDN w:val="0"/>
        <w:adjustRightInd w:val="0"/>
        <w:spacing w:line="226" w:lineRule="exact"/>
        <w:ind w:left="-142"/>
        <w:rPr>
          <w:rFonts w:ascii="Arial" w:hAnsi="Arial" w:cs="Arial"/>
          <w:bCs/>
          <w:color w:val="000000"/>
          <w:sz w:val="20"/>
          <w:szCs w:val="20"/>
        </w:rPr>
      </w:pPr>
      <w:r w:rsidRPr="007C1CBD">
        <w:rPr>
          <w:rFonts w:ascii="Arial" w:hAnsi="Arial" w:cs="Arial"/>
          <w:bCs/>
          <w:color w:val="000000"/>
          <w:sz w:val="20"/>
          <w:szCs w:val="20"/>
        </w:rPr>
        <w:t xml:space="preserve">Susirinkimo pirmininku pasiūlyti išrinkti ir balsuoti „už“ pasiūlytą kandidatą: </w:t>
      </w:r>
    </w:p>
    <w:p w14:paraId="38477AD2" w14:textId="77777777" w:rsidR="00863BE6" w:rsidRPr="007C1CBD" w:rsidRDefault="00863BE6" w:rsidP="007C1CBD">
      <w:pPr>
        <w:autoSpaceDE w:val="0"/>
        <w:autoSpaceDN w:val="0"/>
        <w:adjustRightInd w:val="0"/>
        <w:spacing w:line="226" w:lineRule="exact"/>
        <w:ind w:left="-142"/>
        <w:rPr>
          <w:rFonts w:ascii="Arial" w:hAnsi="Arial" w:cs="Arial"/>
          <w:bCs/>
          <w:color w:val="000000"/>
          <w:sz w:val="20"/>
          <w:szCs w:val="20"/>
        </w:rPr>
      </w:pPr>
    </w:p>
    <w:p w14:paraId="3A818303" w14:textId="77777777" w:rsidR="00863BE6" w:rsidRPr="007C1CBD" w:rsidRDefault="00863BE6" w:rsidP="007C1CBD">
      <w:pPr>
        <w:autoSpaceDE w:val="0"/>
        <w:autoSpaceDN w:val="0"/>
        <w:adjustRightInd w:val="0"/>
        <w:spacing w:line="226" w:lineRule="exact"/>
        <w:ind w:left="-142"/>
        <w:rPr>
          <w:rFonts w:ascii="Arial" w:hAnsi="Arial" w:cs="Arial"/>
          <w:bCs/>
          <w:color w:val="000000"/>
          <w:sz w:val="20"/>
          <w:szCs w:val="20"/>
          <w:u w:val="single"/>
        </w:rPr>
      </w:pPr>
      <w:r w:rsidRPr="007C1CBD">
        <w:rPr>
          <w:rFonts w:ascii="Arial" w:hAnsi="Arial" w:cs="Arial"/>
          <w:bCs/>
          <w:color w:val="000000"/>
          <w:sz w:val="20"/>
          <w:szCs w:val="20"/>
          <w:u w:val="single"/>
        </w:rPr>
        <w:t>………………………………………………………</w:t>
      </w:r>
    </w:p>
    <w:p w14:paraId="158BDB8A" w14:textId="77777777" w:rsidR="00863BE6" w:rsidRPr="007C1CBD" w:rsidRDefault="00863BE6" w:rsidP="007C1CBD">
      <w:pPr>
        <w:autoSpaceDE w:val="0"/>
        <w:autoSpaceDN w:val="0"/>
        <w:adjustRightInd w:val="0"/>
        <w:spacing w:line="226" w:lineRule="exact"/>
        <w:ind w:left="-142"/>
        <w:rPr>
          <w:rFonts w:ascii="Arial" w:hAnsi="Arial" w:cs="Arial"/>
          <w:bCs/>
          <w:color w:val="000000"/>
          <w:sz w:val="20"/>
          <w:szCs w:val="20"/>
        </w:rPr>
      </w:pPr>
      <w:r w:rsidRPr="007C1CBD">
        <w:rPr>
          <w:rFonts w:ascii="Arial" w:hAnsi="Arial" w:cs="Arial"/>
          <w:bCs/>
          <w:color w:val="000000"/>
          <w:sz w:val="20"/>
          <w:szCs w:val="20"/>
        </w:rPr>
        <w:t xml:space="preserve">Susirinkimo sekretoriumi pasiūlyti išrinkti ir balsuoti „už“ pasiūlytą kandidatą: </w:t>
      </w:r>
    </w:p>
    <w:p w14:paraId="07E4AA8C" w14:textId="77777777" w:rsidR="00863BE6" w:rsidRPr="007C1CBD" w:rsidRDefault="00863BE6" w:rsidP="007C1CBD">
      <w:pPr>
        <w:autoSpaceDE w:val="0"/>
        <w:autoSpaceDN w:val="0"/>
        <w:adjustRightInd w:val="0"/>
        <w:spacing w:line="226" w:lineRule="exact"/>
        <w:ind w:left="-142"/>
        <w:rPr>
          <w:rFonts w:ascii="Arial" w:hAnsi="Arial" w:cs="Arial"/>
          <w:bCs/>
          <w:color w:val="000000"/>
          <w:sz w:val="20"/>
          <w:szCs w:val="20"/>
        </w:rPr>
      </w:pPr>
    </w:p>
    <w:p w14:paraId="07FCA89D" w14:textId="3172019E" w:rsidR="00863BE6" w:rsidRPr="007C1CBD" w:rsidRDefault="00863BE6" w:rsidP="007C1CBD">
      <w:pPr>
        <w:autoSpaceDE w:val="0"/>
        <w:autoSpaceDN w:val="0"/>
        <w:adjustRightInd w:val="0"/>
        <w:spacing w:line="226" w:lineRule="exact"/>
        <w:ind w:left="-142"/>
        <w:rPr>
          <w:rFonts w:ascii="Arial" w:hAnsi="Arial" w:cs="Arial"/>
          <w:bCs/>
          <w:color w:val="000000"/>
          <w:sz w:val="20"/>
          <w:szCs w:val="20"/>
          <w:u w:val="single"/>
        </w:rPr>
      </w:pPr>
      <w:r w:rsidRPr="007C1CBD">
        <w:rPr>
          <w:rFonts w:ascii="Arial" w:hAnsi="Arial" w:cs="Arial"/>
          <w:bCs/>
          <w:color w:val="000000"/>
          <w:sz w:val="20"/>
          <w:szCs w:val="20"/>
          <w:u w:val="single"/>
        </w:rPr>
        <w:t>………………………………………………………</w:t>
      </w:r>
    </w:p>
    <w:p w14:paraId="5D68B8C9" w14:textId="77777777" w:rsidR="00D21085" w:rsidRPr="007C1CBD" w:rsidRDefault="00D21085" w:rsidP="00D21085">
      <w:pPr>
        <w:widowControl w:val="0"/>
        <w:autoSpaceDE w:val="0"/>
        <w:autoSpaceDN w:val="0"/>
        <w:adjustRightInd w:val="0"/>
        <w:spacing w:line="226" w:lineRule="exact"/>
        <w:rPr>
          <w:rFonts w:ascii="Arial" w:hAnsi="Arial" w:cs="Arial"/>
          <w:sz w:val="20"/>
          <w:szCs w:val="20"/>
        </w:rPr>
      </w:pPr>
    </w:p>
    <w:tbl>
      <w:tblPr>
        <w:tblStyle w:val="Lentelstinklelis"/>
        <w:tblW w:w="9704" w:type="dxa"/>
        <w:tblInd w:w="-147" w:type="dxa"/>
        <w:tblLayout w:type="fixed"/>
        <w:tblLook w:val="04A0" w:firstRow="1" w:lastRow="0" w:firstColumn="1" w:lastColumn="0" w:noHBand="0" w:noVBand="1"/>
      </w:tblPr>
      <w:tblGrid>
        <w:gridCol w:w="567"/>
        <w:gridCol w:w="1560"/>
        <w:gridCol w:w="6152"/>
        <w:gridCol w:w="7"/>
        <w:gridCol w:w="560"/>
        <w:gridCol w:w="7"/>
        <w:gridCol w:w="844"/>
        <w:gridCol w:w="7"/>
      </w:tblGrid>
      <w:tr w:rsidR="00D21085" w:rsidRPr="007C1CBD" w14:paraId="183932CA" w14:textId="77777777" w:rsidTr="007C1CBD">
        <w:trPr>
          <w:gridAfter w:val="1"/>
          <w:wAfter w:w="7" w:type="dxa"/>
        </w:trPr>
        <w:tc>
          <w:tcPr>
            <w:tcW w:w="567" w:type="dxa"/>
            <w:tcBorders>
              <w:top w:val="single" w:sz="4" w:space="0" w:color="auto"/>
              <w:left w:val="single" w:sz="4" w:space="0" w:color="auto"/>
              <w:bottom w:val="single" w:sz="4" w:space="0" w:color="auto"/>
              <w:right w:val="single" w:sz="4" w:space="0" w:color="auto"/>
            </w:tcBorders>
          </w:tcPr>
          <w:p w14:paraId="442575F8" w14:textId="77777777" w:rsidR="00D21085" w:rsidRPr="007C1CBD" w:rsidRDefault="00D21085" w:rsidP="00863BE6">
            <w:pPr>
              <w:ind w:left="-216" w:firstLine="216"/>
              <w:rPr>
                <w:rFonts w:ascii="Arial" w:hAnsi="Arial" w:cs="Arial"/>
                <w:sz w:val="20"/>
                <w:szCs w:val="20"/>
              </w:rPr>
            </w:pPr>
          </w:p>
          <w:p w14:paraId="6C2B830F" w14:textId="0513D237" w:rsidR="00D21085" w:rsidRPr="007C1CBD" w:rsidRDefault="004A4C16" w:rsidP="00863BE6">
            <w:pPr>
              <w:ind w:left="-216" w:firstLine="216"/>
              <w:rPr>
                <w:rFonts w:ascii="Arial" w:hAnsi="Arial" w:cs="Arial"/>
                <w:b/>
                <w:sz w:val="20"/>
                <w:szCs w:val="20"/>
              </w:rPr>
            </w:pPr>
            <w:proofErr w:type="spellStart"/>
            <w:r w:rsidRPr="007C1CBD">
              <w:rPr>
                <w:rFonts w:ascii="Arial" w:hAnsi="Arial" w:cs="Arial"/>
                <w:b/>
                <w:sz w:val="20"/>
                <w:szCs w:val="20"/>
              </w:rPr>
              <w:t>Ei</w:t>
            </w:r>
            <w:r w:rsidR="006A3651" w:rsidRPr="007C1CBD">
              <w:rPr>
                <w:rFonts w:ascii="Arial" w:hAnsi="Arial" w:cs="Arial"/>
                <w:b/>
                <w:sz w:val="20"/>
                <w:szCs w:val="20"/>
              </w:rPr>
              <w:t>l</w:t>
            </w:r>
            <w:proofErr w:type="spellEnd"/>
          </w:p>
          <w:p w14:paraId="5C4FB9BA" w14:textId="64743C0E" w:rsidR="00D21085" w:rsidRPr="007C1CBD" w:rsidRDefault="004A4C16" w:rsidP="00863BE6">
            <w:pPr>
              <w:ind w:left="-216" w:firstLine="216"/>
              <w:rPr>
                <w:rFonts w:ascii="Arial" w:hAnsi="Arial" w:cs="Arial"/>
                <w:sz w:val="20"/>
                <w:szCs w:val="20"/>
              </w:rPr>
            </w:pPr>
            <w:r w:rsidRPr="007C1CBD">
              <w:rPr>
                <w:rFonts w:ascii="Arial" w:hAnsi="Arial" w:cs="Arial"/>
                <w:b/>
                <w:sz w:val="20"/>
                <w:szCs w:val="20"/>
              </w:rPr>
              <w:t>Nr</w:t>
            </w:r>
            <w:r w:rsidR="006A3651" w:rsidRPr="007C1CBD">
              <w:rPr>
                <w:rFonts w:ascii="Arial" w:hAnsi="Arial" w:cs="Arial"/>
                <w:b/>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79950855" w14:textId="77777777" w:rsidR="00D21085" w:rsidRPr="007C1CBD" w:rsidRDefault="00D21085">
            <w:pPr>
              <w:rPr>
                <w:rFonts w:ascii="Arial" w:hAnsi="Arial" w:cs="Arial"/>
                <w:sz w:val="20"/>
                <w:szCs w:val="20"/>
              </w:rPr>
            </w:pPr>
          </w:p>
          <w:p w14:paraId="656D9711" w14:textId="77777777" w:rsidR="00D21085" w:rsidRPr="007C1CBD" w:rsidRDefault="00D21085">
            <w:pPr>
              <w:rPr>
                <w:rFonts w:ascii="Arial" w:hAnsi="Arial" w:cs="Arial"/>
                <w:b/>
                <w:sz w:val="20"/>
                <w:szCs w:val="20"/>
              </w:rPr>
            </w:pPr>
            <w:r w:rsidRPr="007C1CBD">
              <w:rPr>
                <w:rFonts w:ascii="Arial" w:hAnsi="Arial" w:cs="Arial"/>
                <w:b/>
                <w:sz w:val="20"/>
                <w:szCs w:val="20"/>
              </w:rPr>
              <w:t xml:space="preserve">Darbotvarkės klausimas </w:t>
            </w:r>
          </w:p>
          <w:p w14:paraId="3849607C" w14:textId="77777777" w:rsidR="00D21085" w:rsidRPr="007C1CBD" w:rsidRDefault="00D21085">
            <w:pPr>
              <w:rPr>
                <w:rFonts w:ascii="Arial" w:hAnsi="Arial" w:cs="Arial"/>
                <w:sz w:val="20"/>
                <w:szCs w:val="20"/>
              </w:rPr>
            </w:pPr>
          </w:p>
        </w:tc>
        <w:tc>
          <w:tcPr>
            <w:tcW w:w="6152" w:type="dxa"/>
            <w:tcBorders>
              <w:top w:val="single" w:sz="4" w:space="0" w:color="auto"/>
              <w:left w:val="single" w:sz="4" w:space="0" w:color="auto"/>
              <w:bottom w:val="single" w:sz="4" w:space="0" w:color="auto"/>
              <w:right w:val="single" w:sz="4" w:space="0" w:color="auto"/>
            </w:tcBorders>
          </w:tcPr>
          <w:p w14:paraId="720751CE" w14:textId="77777777" w:rsidR="00D21085" w:rsidRPr="007C1CBD" w:rsidRDefault="00D21085">
            <w:pPr>
              <w:rPr>
                <w:rFonts w:ascii="Arial" w:hAnsi="Arial" w:cs="Arial"/>
                <w:sz w:val="20"/>
                <w:szCs w:val="20"/>
              </w:rPr>
            </w:pPr>
          </w:p>
          <w:p w14:paraId="1DDA4718" w14:textId="77777777" w:rsidR="00D21085" w:rsidRPr="007C1CBD" w:rsidRDefault="00D21085">
            <w:pPr>
              <w:jc w:val="center"/>
              <w:rPr>
                <w:rFonts w:ascii="Arial" w:hAnsi="Arial" w:cs="Arial"/>
                <w:b/>
                <w:sz w:val="20"/>
                <w:szCs w:val="20"/>
              </w:rPr>
            </w:pPr>
            <w:r w:rsidRPr="007C1CBD">
              <w:rPr>
                <w:rFonts w:ascii="Arial" w:hAnsi="Arial" w:cs="Arial"/>
                <w:b/>
                <w:sz w:val="20"/>
                <w:szCs w:val="20"/>
              </w:rPr>
              <w:t>Sprendimo projektas</w:t>
            </w:r>
          </w:p>
        </w:tc>
        <w:tc>
          <w:tcPr>
            <w:tcW w:w="1418" w:type="dxa"/>
            <w:gridSpan w:val="4"/>
            <w:tcBorders>
              <w:top w:val="single" w:sz="4" w:space="0" w:color="auto"/>
              <w:left w:val="single" w:sz="4" w:space="0" w:color="auto"/>
              <w:bottom w:val="single" w:sz="4" w:space="0" w:color="auto"/>
              <w:right w:val="single" w:sz="4" w:space="0" w:color="auto"/>
            </w:tcBorders>
          </w:tcPr>
          <w:p w14:paraId="59E635EA" w14:textId="77777777" w:rsidR="00D21085" w:rsidRPr="007C1CBD" w:rsidRDefault="00D21085" w:rsidP="00D21085">
            <w:pPr>
              <w:ind w:left="-108"/>
              <w:rPr>
                <w:rFonts w:ascii="Arial" w:hAnsi="Arial" w:cs="Arial"/>
                <w:sz w:val="20"/>
                <w:szCs w:val="20"/>
              </w:rPr>
            </w:pPr>
          </w:p>
          <w:p w14:paraId="6FAF35CF" w14:textId="77777777" w:rsidR="007C0283" w:rsidRPr="007C1CBD" w:rsidRDefault="009130DC" w:rsidP="009130DC">
            <w:pPr>
              <w:ind w:left="-108"/>
              <w:jc w:val="center"/>
              <w:rPr>
                <w:rFonts w:ascii="Arial" w:hAnsi="Arial" w:cs="Arial"/>
                <w:sz w:val="20"/>
                <w:szCs w:val="20"/>
              </w:rPr>
            </w:pPr>
            <w:r w:rsidRPr="007C1CBD">
              <w:rPr>
                <w:rFonts w:ascii="Arial" w:hAnsi="Arial" w:cs="Arial"/>
                <w:sz w:val="20"/>
                <w:szCs w:val="20"/>
              </w:rPr>
              <w:t>Valios išraiškos</w:t>
            </w:r>
            <w:r w:rsidR="007C0283" w:rsidRPr="007C1CBD">
              <w:rPr>
                <w:rFonts w:ascii="Arial" w:hAnsi="Arial" w:cs="Arial"/>
                <w:sz w:val="20"/>
                <w:szCs w:val="20"/>
              </w:rPr>
              <w:t xml:space="preserve"> </w:t>
            </w:r>
            <w:r w:rsidRPr="007C1CBD">
              <w:rPr>
                <w:rFonts w:ascii="Arial" w:hAnsi="Arial" w:cs="Arial"/>
                <w:sz w:val="20"/>
                <w:szCs w:val="20"/>
              </w:rPr>
              <w:t>rezultatas</w:t>
            </w:r>
          </w:p>
          <w:p w14:paraId="2FB0444E" w14:textId="77777777" w:rsidR="009130DC" w:rsidRPr="007C1CBD" w:rsidRDefault="009130DC" w:rsidP="007C0283">
            <w:pPr>
              <w:ind w:left="-108"/>
              <w:rPr>
                <w:rFonts w:ascii="Arial" w:hAnsi="Arial" w:cs="Arial"/>
                <w:sz w:val="20"/>
                <w:szCs w:val="20"/>
              </w:rPr>
            </w:pPr>
          </w:p>
        </w:tc>
      </w:tr>
      <w:tr w:rsidR="00F5792D" w:rsidRPr="007C1CBD" w14:paraId="1349B5A9" w14:textId="77777777" w:rsidTr="00DF01EB">
        <w:trPr>
          <w:gridAfter w:val="1"/>
          <w:wAfter w:w="7" w:type="dxa"/>
        </w:trPr>
        <w:tc>
          <w:tcPr>
            <w:tcW w:w="567" w:type="dxa"/>
            <w:tcBorders>
              <w:top w:val="single" w:sz="4" w:space="0" w:color="auto"/>
              <w:left w:val="single" w:sz="4" w:space="0" w:color="auto"/>
              <w:bottom w:val="single" w:sz="4" w:space="0" w:color="auto"/>
              <w:right w:val="single" w:sz="4" w:space="0" w:color="auto"/>
            </w:tcBorders>
          </w:tcPr>
          <w:p w14:paraId="655E29AD" w14:textId="77777777" w:rsidR="00F5792D" w:rsidRPr="007C1CBD" w:rsidRDefault="00F5792D" w:rsidP="00F5792D">
            <w:pPr>
              <w:rPr>
                <w:rFonts w:ascii="Arial" w:hAnsi="Arial" w:cs="Arial"/>
                <w:sz w:val="20"/>
                <w:szCs w:val="20"/>
              </w:rPr>
            </w:pPr>
            <w:r w:rsidRPr="007C1CBD">
              <w:rPr>
                <w:rFonts w:ascii="Arial" w:hAnsi="Arial" w:cs="Arial"/>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6871B7D3" w14:textId="753EFA45" w:rsidR="00F5792D" w:rsidRPr="007C1CBD" w:rsidRDefault="007C1CBD" w:rsidP="00F5792D">
            <w:pPr>
              <w:jc w:val="both"/>
              <w:rPr>
                <w:rFonts w:ascii="Arial" w:hAnsi="Arial" w:cs="Arial"/>
                <w:sz w:val="20"/>
                <w:szCs w:val="20"/>
              </w:rPr>
            </w:pPr>
            <w:r w:rsidRPr="007C1CBD">
              <w:rPr>
                <w:rFonts w:ascii="Arial" w:hAnsi="Arial" w:cs="Arial"/>
                <w:sz w:val="20"/>
                <w:szCs w:val="20"/>
              </w:rPr>
              <w:t>Auditorių išvados ir bendrovės 2024 m. konsoliduotosios vadovybės ataskaitos pristatymas.</w:t>
            </w:r>
          </w:p>
        </w:tc>
        <w:tc>
          <w:tcPr>
            <w:tcW w:w="6152" w:type="dxa"/>
            <w:tcBorders>
              <w:top w:val="single" w:sz="4" w:space="0" w:color="auto"/>
              <w:left w:val="single" w:sz="4" w:space="0" w:color="auto"/>
              <w:bottom w:val="single" w:sz="4" w:space="0" w:color="auto"/>
              <w:right w:val="single" w:sz="4" w:space="0" w:color="auto"/>
            </w:tcBorders>
          </w:tcPr>
          <w:p w14:paraId="6DA5FBA8" w14:textId="1AB5CDA8" w:rsidR="00F5792D" w:rsidRPr="007C1CBD" w:rsidRDefault="007C1CBD" w:rsidP="00F5792D">
            <w:pPr>
              <w:jc w:val="both"/>
              <w:rPr>
                <w:rFonts w:ascii="Arial" w:hAnsi="Arial" w:cs="Arial"/>
                <w:sz w:val="20"/>
                <w:szCs w:val="20"/>
              </w:rPr>
            </w:pPr>
            <w:r w:rsidRPr="007C1CBD">
              <w:rPr>
                <w:rFonts w:ascii="Arial" w:hAnsi="Arial" w:cs="Arial"/>
                <w:sz w:val="20"/>
                <w:szCs w:val="20"/>
              </w:rPr>
              <w:t>Auditorių išvada ir konsoliduotoji vadovybės ataskaita pristatytos ir išklausytos. Sprendimas šiuo klausimu nepriimamas. Auditorių išvada ir konsoliduotoji vadovybės ataskaita pridedami.</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3B44C5A" w14:textId="77777777" w:rsidR="00F5792D" w:rsidRPr="007C1CBD" w:rsidRDefault="00F5792D" w:rsidP="00F5792D">
            <w:pPr>
              <w:jc w:val="both"/>
              <w:rPr>
                <w:rFonts w:ascii="Arial" w:hAnsi="Arial" w:cs="Arial"/>
                <w:sz w:val="18"/>
                <w:szCs w:val="18"/>
              </w:rPr>
            </w:pPr>
          </w:p>
          <w:p w14:paraId="06E1D6F7" w14:textId="77777777" w:rsidR="00F5792D" w:rsidRPr="007C1CBD" w:rsidRDefault="00F5792D" w:rsidP="00F5792D">
            <w:pPr>
              <w:jc w:val="both"/>
              <w:rPr>
                <w:rFonts w:ascii="Arial" w:hAnsi="Arial" w:cs="Arial"/>
                <w:sz w:val="18"/>
                <w:szCs w:val="18"/>
              </w:rPr>
            </w:pPr>
          </w:p>
          <w:p w14:paraId="21007309" w14:textId="77777777" w:rsidR="00F5792D" w:rsidRPr="007C1CBD" w:rsidRDefault="00F5792D" w:rsidP="00F5792D">
            <w:pPr>
              <w:jc w:val="both"/>
              <w:rPr>
                <w:rFonts w:ascii="Arial" w:hAnsi="Arial" w:cs="Arial"/>
                <w:sz w:val="18"/>
                <w:szCs w:val="18"/>
              </w:rPr>
            </w:pPr>
            <w:r w:rsidRPr="007C1CBD">
              <w:rPr>
                <w:rFonts w:ascii="Arial" w:hAnsi="Arial" w:cs="Arial"/>
                <w:sz w:val="18"/>
                <w:szCs w:val="18"/>
              </w:rPr>
              <w:t>Nebalsuojama</w:t>
            </w:r>
          </w:p>
          <w:p w14:paraId="2949E7AE" w14:textId="77777777" w:rsidR="00F5792D" w:rsidRPr="007C1CBD" w:rsidRDefault="00F5792D" w:rsidP="00F5792D">
            <w:pPr>
              <w:jc w:val="both"/>
              <w:rPr>
                <w:rFonts w:ascii="Arial" w:hAnsi="Arial" w:cs="Arial"/>
                <w:sz w:val="18"/>
                <w:szCs w:val="18"/>
              </w:rPr>
            </w:pPr>
            <w:r w:rsidRPr="007C1CBD">
              <w:rPr>
                <w:rFonts w:ascii="Arial" w:hAnsi="Arial" w:cs="Arial"/>
                <w:sz w:val="18"/>
                <w:szCs w:val="18"/>
              </w:rPr>
              <w:t>(išklausoma)</w:t>
            </w:r>
          </w:p>
        </w:tc>
      </w:tr>
      <w:tr w:rsidR="00F5792D" w:rsidRPr="007C1CBD" w14:paraId="0AD65481" w14:textId="77777777" w:rsidTr="00DF01EB">
        <w:trPr>
          <w:gridAfter w:val="1"/>
          <w:wAfter w:w="7" w:type="dxa"/>
        </w:trPr>
        <w:tc>
          <w:tcPr>
            <w:tcW w:w="567" w:type="dxa"/>
            <w:tcBorders>
              <w:top w:val="single" w:sz="4" w:space="0" w:color="auto"/>
              <w:left w:val="single" w:sz="4" w:space="0" w:color="auto"/>
              <w:bottom w:val="single" w:sz="4" w:space="0" w:color="auto"/>
              <w:right w:val="single" w:sz="4" w:space="0" w:color="auto"/>
            </w:tcBorders>
          </w:tcPr>
          <w:p w14:paraId="0DCAD7C2" w14:textId="77777777" w:rsidR="00F5792D" w:rsidRPr="007C1CBD" w:rsidRDefault="00F5792D" w:rsidP="00F5792D">
            <w:pPr>
              <w:rPr>
                <w:rFonts w:ascii="Arial" w:hAnsi="Arial" w:cs="Arial"/>
                <w:sz w:val="20"/>
                <w:szCs w:val="20"/>
              </w:rPr>
            </w:pPr>
            <w:r w:rsidRPr="007C1CBD">
              <w:rPr>
                <w:rFonts w:ascii="Arial" w:hAnsi="Arial" w:cs="Arial"/>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9C3EC44" w14:textId="4CE606FA" w:rsidR="00F5792D" w:rsidRPr="007C1CBD" w:rsidRDefault="007C1CBD" w:rsidP="00F5792D">
            <w:pPr>
              <w:jc w:val="both"/>
              <w:rPr>
                <w:rFonts w:ascii="Arial" w:hAnsi="Arial" w:cs="Arial"/>
                <w:sz w:val="20"/>
                <w:szCs w:val="20"/>
              </w:rPr>
            </w:pPr>
            <w:r w:rsidRPr="007C1CBD">
              <w:rPr>
                <w:rFonts w:ascii="Arial" w:hAnsi="Arial" w:cs="Arial"/>
                <w:sz w:val="20"/>
                <w:szCs w:val="20"/>
              </w:rPr>
              <w:t>2024 m. Bendrovės metinių konsoliduotųjų finansinių ir veiklos ataskaitų tvirtinimas.</w:t>
            </w:r>
          </w:p>
        </w:tc>
        <w:tc>
          <w:tcPr>
            <w:tcW w:w="6152" w:type="dxa"/>
            <w:tcBorders>
              <w:top w:val="single" w:sz="4" w:space="0" w:color="auto"/>
              <w:left w:val="single" w:sz="4" w:space="0" w:color="auto"/>
              <w:bottom w:val="single" w:sz="4" w:space="0" w:color="auto"/>
              <w:right w:val="single" w:sz="4" w:space="0" w:color="auto"/>
            </w:tcBorders>
          </w:tcPr>
          <w:p w14:paraId="2C4BCEC9" w14:textId="4544278A" w:rsidR="00F5792D" w:rsidRPr="007C1CBD" w:rsidRDefault="007C1CBD" w:rsidP="00F5792D">
            <w:pPr>
              <w:jc w:val="both"/>
              <w:rPr>
                <w:rFonts w:ascii="Arial" w:hAnsi="Arial" w:cs="Arial"/>
                <w:sz w:val="20"/>
                <w:szCs w:val="20"/>
              </w:rPr>
            </w:pPr>
            <w:r w:rsidRPr="007C1CBD">
              <w:rPr>
                <w:rFonts w:ascii="Arial" w:hAnsi="Arial" w:cs="Arial"/>
                <w:sz w:val="20"/>
                <w:szCs w:val="20"/>
              </w:rPr>
              <w:t>Bendrovės metinės konsoliduotosios finansinės ataskaitos (rinkinys), veiklos ataskaita pristatyta (pateikta/paskelbta), susipažinta ir patvirtinta. Patvirtintos 2024 m. bendrovės metinės konsoliduotosios finansinės ataskaitos su priedais pridedamos.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48C5F0" w14:textId="77777777" w:rsidR="00F5792D" w:rsidRPr="00DF01EB" w:rsidRDefault="00F5792D" w:rsidP="00F5792D">
            <w:pPr>
              <w:jc w:val="both"/>
              <w:rPr>
                <w:rFonts w:ascii="Arial" w:hAnsi="Arial" w:cs="Arial"/>
                <w:sz w:val="18"/>
                <w:szCs w:val="18"/>
              </w:rPr>
            </w:pPr>
          </w:p>
          <w:p w14:paraId="49DE8EFC" w14:textId="77777777" w:rsidR="00F5792D" w:rsidRPr="00DF01EB" w:rsidRDefault="00F5792D" w:rsidP="00F5792D">
            <w:pPr>
              <w:jc w:val="both"/>
              <w:rPr>
                <w:rFonts w:ascii="Arial" w:hAnsi="Arial" w:cs="Arial"/>
                <w:sz w:val="18"/>
                <w:szCs w:val="18"/>
              </w:rPr>
            </w:pPr>
          </w:p>
          <w:p w14:paraId="7A202AB1" w14:textId="77777777" w:rsidR="00F5792D" w:rsidRPr="00DF01EB" w:rsidRDefault="00F5792D" w:rsidP="00F5792D">
            <w:pPr>
              <w:jc w:val="both"/>
              <w:rPr>
                <w:rFonts w:ascii="Arial" w:hAnsi="Arial" w:cs="Arial"/>
                <w:sz w:val="18"/>
                <w:szCs w:val="18"/>
              </w:rPr>
            </w:pPr>
            <w:r w:rsidRPr="00DF01EB">
              <w:rPr>
                <w:rFonts w:ascii="Arial" w:hAnsi="Arial" w:cs="Arial"/>
                <w:sz w:val="18"/>
                <w:szCs w:val="18"/>
              </w:rPr>
              <w:t>UŽ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F12BDA4" w14:textId="77777777" w:rsidR="00F5792D" w:rsidRPr="00DF01EB" w:rsidRDefault="00F5792D" w:rsidP="00F5792D">
            <w:pPr>
              <w:jc w:val="both"/>
              <w:rPr>
                <w:rFonts w:ascii="Arial" w:hAnsi="Arial" w:cs="Arial"/>
                <w:sz w:val="18"/>
                <w:szCs w:val="18"/>
              </w:rPr>
            </w:pPr>
          </w:p>
          <w:p w14:paraId="4D020170" w14:textId="77777777" w:rsidR="00F5792D" w:rsidRPr="00DF01EB" w:rsidRDefault="00F5792D" w:rsidP="00F5792D">
            <w:pPr>
              <w:jc w:val="both"/>
              <w:rPr>
                <w:rFonts w:ascii="Arial" w:hAnsi="Arial" w:cs="Arial"/>
                <w:sz w:val="18"/>
                <w:szCs w:val="18"/>
              </w:rPr>
            </w:pPr>
          </w:p>
          <w:p w14:paraId="60FDFCC1" w14:textId="77777777" w:rsidR="00F5792D" w:rsidRPr="00DF01EB" w:rsidRDefault="00F5792D" w:rsidP="00F5792D">
            <w:pPr>
              <w:jc w:val="both"/>
              <w:rPr>
                <w:rFonts w:ascii="Arial" w:hAnsi="Arial" w:cs="Arial"/>
                <w:sz w:val="18"/>
                <w:szCs w:val="18"/>
              </w:rPr>
            </w:pPr>
            <w:r w:rsidRPr="00DF01EB">
              <w:rPr>
                <w:rFonts w:ascii="Arial" w:hAnsi="Arial" w:cs="Arial"/>
                <w:sz w:val="18"/>
                <w:szCs w:val="18"/>
              </w:rPr>
              <w:t>PRIEŠ</w:t>
            </w:r>
          </w:p>
        </w:tc>
      </w:tr>
      <w:tr w:rsidR="00F5792D" w:rsidRPr="007C1CBD" w14:paraId="77F67540" w14:textId="77777777" w:rsidTr="00DF01EB">
        <w:trPr>
          <w:gridAfter w:val="1"/>
          <w:wAfter w:w="7" w:type="dxa"/>
          <w:trHeight w:val="8354"/>
        </w:trPr>
        <w:tc>
          <w:tcPr>
            <w:tcW w:w="567" w:type="dxa"/>
            <w:tcBorders>
              <w:top w:val="single" w:sz="4" w:space="0" w:color="auto"/>
              <w:left w:val="single" w:sz="4" w:space="0" w:color="auto"/>
              <w:bottom w:val="single" w:sz="4" w:space="0" w:color="auto"/>
              <w:right w:val="single" w:sz="4" w:space="0" w:color="auto"/>
            </w:tcBorders>
          </w:tcPr>
          <w:p w14:paraId="5B748AEA" w14:textId="77777777" w:rsidR="00F5792D" w:rsidRPr="007C1CBD" w:rsidRDefault="00F5792D" w:rsidP="00F5792D">
            <w:pPr>
              <w:rPr>
                <w:rFonts w:ascii="Arial" w:hAnsi="Arial" w:cs="Arial"/>
                <w:sz w:val="20"/>
                <w:szCs w:val="20"/>
              </w:rPr>
            </w:pPr>
            <w:r w:rsidRPr="007C1CBD">
              <w:rPr>
                <w:rFonts w:ascii="Arial" w:hAnsi="Arial" w:cs="Arial"/>
                <w:sz w:val="20"/>
                <w:szCs w:val="20"/>
              </w:rPr>
              <w:lastRenderedPageBreak/>
              <w:t>3.</w:t>
            </w:r>
          </w:p>
        </w:tc>
        <w:tc>
          <w:tcPr>
            <w:tcW w:w="1560" w:type="dxa"/>
            <w:tcBorders>
              <w:top w:val="single" w:sz="4" w:space="0" w:color="auto"/>
              <w:left w:val="single" w:sz="4" w:space="0" w:color="auto"/>
              <w:bottom w:val="single" w:sz="4" w:space="0" w:color="auto"/>
              <w:right w:val="single" w:sz="4" w:space="0" w:color="auto"/>
            </w:tcBorders>
          </w:tcPr>
          <w:p w14:paraId="210219BD" w14:textId="7D2DA18A" w:rsidR="00F5792D" w:rsidRPr="007C1CBD" w:rsidRDefault="007C1CBD" w:rsidP="00F5792D">
            <w:pPr>
              <w:jc w:val="both"/>
              <w:rPr>
                <w:rFonts w:ascii="Arial" w:hAnsi="Arial" w:cs="Arial"/>
                <w:sz w:val="20"/>
                <w:szCs w:val="20"/>
              </w:rPr>
            </w:pPr>
            <w:r w:rsidRPr="007C1CBD">
              <w:rPr>
                <w:rFonts w:ascii="Arial" w:hAnsi="Arial" w:cs="Arial"/>
                <w:sz w:val="20"/>
                <w:szCs w:val="20"/>
              </w:rPr>
              <w:t>Bendrovės 2024 metų pelno (nuostolių) paskirstymo tvirtinimas.</w:t>
            </w:r>
          </w:p>
        </w:tc>
        <w:tc>
          <w:tcPr>
            <w:tcW w:w="6152" w:type="dxa"/>
            <w:tcBorders>
              <w:top w:val="single" w:sz="4" w:space="0" w:color="auto"/>
              <w:left w:val="single" w:sz="4" w:space="0" w:color="auto"/>
              <w:bottom w:val="single" w:sz="4" w:space="0" w:color="auto"/>
              <w:right w:val="single" w:sz="4" w:space="0" w:color="auto"/>
            </w:tcBorders>
          </w:tcPr>
          <w:p w14:paraId="4AF85CE9" w14:textId="0E33700F" w:rsidR="00F5792D" w:rsidRPr="007C1CBD" w:rsidRDefault="00F5792D" w:rsidP="00F5792D">
            <w:pPr>
              <w:jc w:val="both"/>
              <w:rPr>
                <w:rFonts w:ascii="Arial" w:hAnsi="Arial" w:cs="Arial"/>
                <w:sz w:val="20"/>
                <w:szCs w:val="20"/>
              </w:rPr>
            </w:pPr>
            <w:r w:rsidRPr="007C1CBD">
              <w:rPr>
                <w:rFonts w:ascii="Arial" w:hAnsi="Arial" w:cs="Arial"/>
                <w:sz w:val="20"/>
                <w:szCs w:val="20"/>
              </w:rPr>
              <w:t>Patvirtinti bendrovės valdybos sprendimo projektą dėl 202</w:t>
            </w:r>
            <w:r w:rsidR="007C1CBD">
              <w:rPr>
                <w:rFonts w:ascii="Arial" w:hAnsi="Arial" w:cs="Arial"/>
                <w:sz w:val="20"/>
                <w:szCs w:val="20"/>
              </w:rPr>
              <w:t>4</w:t>
            </w:r>
            <w:r w:rsidRPr="007C1CBD">
              <w:rPr>
                <w:rFonts w:ascii="Arial" w:hAnsi="Arial" w:cs="Arial"/>
                <w:sz w:val="20"/>
                <w:szCs w:val="20"/>
              </w:rPr>
              <w:t xml:space="preserve"> m. pelno (nuostolių) paskirstymo:</w:t>
            </w:r>
          </w:p>
          <w:p w14:paraId="35112A31" w14:textId="77777777" w:rsidR="00F5792D" w:rsidRPr="007C1CBD" w:rsidRDefault="00F5792D" w:rsidP="00F5792D">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801"/>
              <w:gridCol w:w="1134"/>
            </w:tblGrid>
            <w:tr w:rsidR="007C1CBD" w:rsidRPr="007C1CBD" w14:paraId="4AB88070" w14:textId="77777777" w:rsidTr="007C1CBD">
              <w:tc>
                <w:tcPr>
                  <w:tcW w:w="910" w:type="dxa"/>
                  <w:shd w:val="clear" w:color="auto" w:fill="auto"/>
                </w:tcPr>
                <w:p w14:paraId="571C8765" w14:textId="77777777" w:rsidR="007C1CBD" w:rsidRPr="007C1CBD" w:rsidRDefault="007C1CBD" w:rsidP="007C1CBD">
                  <w:pPr>
                    <w:jc w:val="both"/>
                    <w:rPr>
                      <w:rFonts w:ascii="Arial" w:hAnsi="Arial" w:cs="Arial"/>
                      <w:b/>
                      <w:sz w:val="18"/>
                      <w:szCs w:val="18"/>
                    </w:rPr>
                  </w:pPr>
                  <w:proofErr w:type="spellStart"/>
                  <w:r w:rsidRPr="007C1CBD">
                    <w:rPr>
                      <w:rFonts w:ascii="Arial" w:hAnsi="Arial" w:cs="Arial"/>
                      <w:b/>
                      <w:sz w:val="18"/>
                      <w:szCs w:val="18"/>
                    </w:rPr>
                    <w:t>Eil.Nr</w:t>
                  </w:r>
                  <w:proofErr w:type="spellEnd"/>
                  <w:r w:rsidRPr="007C1CBD">
                    <w:rPr>
                      <w:rFonts w:ascii="Arial" w:hAnsi="Arial" w:cs="Arial"/>
                      <w:b/>
                      <w:sz w:val="18"/>
                      <w:szCs w:val="18"/>
                    </w:rPr>
                    <w:t>.</w:t>
                  </w:r>
                </w:p>
              </w:tc>
              <w:tc>
                <w:tcPr>
                  <w:tcW w:w="3801" w:type="dxa"/>
                  <w:shd w:val="clear" w:color="auto" w:fill="auto"/>
                </w:tcPr>
                <w:p w14:paraId="7C8312B1"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Pelno paskirstymo straipsniai</w:t>
                  </w:r>
                </w:p>
              </w:tc>
              <w:tc>
                <w:tcPr>
                  <w:tcW w:w="1134" w:type="dxa"/>
                  <w:shd w:val="clear" w:color="auto" w:fill="auto"/>
                </w:tcPr>
                <w:p w14:paraId="4B710ACF" w14:textId="77777777" w:rsidR="007C1CBD" w:rsidRPr="007E2346" w:rsidRDefault="007C1CBD" w:rsidP="007C1CBD">
                  <w:pPr>
                    <w:jc w:val="center"/>
                    <w:rPr>
                      <w:rFonts w:ascii="Arial" w:hAnsi="Arial" w:cs="Arial"/>
                      <w:b/>
                      <w:sz w:val="18"/>
                      <w:szCs w:val="18"/>
                    </w:rPr>
                  </w:pPr>
                  <w:r w:rsidRPr="007E2346">
                    <w:rPr>
                      <w:rFonts w:ascii="Arial" w:hAnsi="Arial" w:cs="Arial"/>
                      <w:b/>
                      <w:sz w:val="18"/>
                      <w:szCs w:val="18"/>
                    </w:rPr>
                    <w:t>Tūkst. EUR</w:t>
                  </w:r>
                </w:p>
              </w:tc>
            </w:tr>
            <w:tr w:rsidR="007C1CBD" w:rsidRPr="007C1CBD" w14:paraId="3E19F2E9" w14:textId="77777777" w:rsidTr="007C1CBD">
              <w:tc>
                <w:tcPr>
                  <w:tcW w:w="910" w:type="dxa"/>
                  <w:shd w:val="clear" w:color="auto" w:fill="auto"/>
                </w:tcPr>
                <w:p w14:paraId="23242F57"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1</w:t>
                  </w:r>
                </w:p>
              </w:tc>
              <w:tc>
                <w:tcPr>
                  <w:tcW w:w="3801" w:type="dxa"/>
                  <w:shd w:val="clear" w:color="auto" w:fill="auto"/>
                </w:tcPr>
                <w:p w14:paraId="3E38F09A" w14:textId="77777777" w:rsidR="007C1CBD" w:rsidRPr="007C1CBD" w:rsidRDefault="007C1CBD" w:rsidP="007C1CBD">
                  <w:pPr>
                    <w:jc w:val="both"/>
                    <w:rPr>
                      <w:rFonts w:ascii="Arial" w:hAnsi="Arial" w:cs="Arial"/>
                      <w:b/>
                      <w:sz w:val="18"/>
                      <w:szCs w:val="18"/>
                    </w:rPr>
                  </w:pPr>
                  <w:r w:rsidRPr="007C1CBD">
                    <w:rPr>
                      <w:rFonts w:ascii="Arial" w:hAnsi="Arial" w:cs="Arial"/>
                      <w:b/>
                      <w:sz w:val="18"/>
                      <w:szCs w:val="18"/>
                    </w:rPr>
                    <w:t>Ankstesnių finansinių metų nepaskirstytasis pelnas (nuostoliai) ataskaitinių finansinių metų pabaigoje</w:t>
                  </w:r>
                </w:p>
              </w:tc>
              <w:tc>
                <w:tcPr>
                  <w:tcW w:w="1134" w:type="dxa"/>
                  <w:shd w:val="clear" w:color="auto" w:fill="auto"/>
                </w:tcPr>
                <w:p w14:paraId="29730F2D" w14:textId="77777777" w:rsidR="007C1CBD" w:rsidRPr="007E2346" w:rsidRDefault="007C1CBD" w:rsidP="007C1CBD">
                  <w:pPr>
                    <w:jc w:val="center"/>
                    <w:rPr>
                      <w:rFonts w:ascii="Arial" w:hAnsi="Arial" w:cs="Arial"/>
                      <w:b/>
                      <w:sz w:val="18"/>
                      <w:szCs w:val="18"/>
                    </w:rPr>
                  </w:pPr>
                  <w:r w:rsidRPr="007E2346">
                    <w:rPr>
                      <w:rFonts w:ascii="Arial" w:hAnsi="Arial" w:cs="Arial"/>
                      <w:b/>
                      <w:sz w:val="18"/>
                      <w:szCs w:val="18"/>
                    </w:rPr>
                    <w:t>89 944</w:t>
                  </w:r>
                </w:p>
              </w:tc>
            </w:tr>
            <w:tr w:rsidR="007C1CBD" w:rsidRPr="007C1CBD" w14:paraId="68872D54" w14:textId="77777777" w:rsidTr="007C1CBD">
              <w:tc>
                <w:tcPr>
                  <w:tcW w:w="910" w:type="dxa"/>
                  <w:shd w:val="clear" w:color="auto" w:fill="auto"/>
                </w:tcPr>
                <w:p w14:paraId="0488AC04"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2</w:t>
                  </w:r>
                </w:p>
              </w:tc>
              <w:tc>
                <w:tcPr>
                  <w:tcW w:w="3801" w:type="dxa"/>
                  <w:shd w:val="clear" w:color="auto" w:fill="auto"/>
                </w:tcPr>
                <w:p w14:paraId="0A3BC0FD"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Grynasis ataskaitinių finansinių metų pelnas (nuostoliai)</w:t>
                  </w:r>
                </w:p>
              </w:tc>
              <w:tc>
                <w:tcPr>
                  <w:tcW w:w="1134" w:type="dxa"/>
                  <w:shd w:val="clear" w:color="auto" w:fill="auto"/>
                </w:tcPr>
                <w:p w14:paraId="316771D8" w14:textId="77777777" w:rsidR="007C1CBD" w:rsidRPr="007E2346" w:rsidRDefault="007C1CBD" w:rsidP="007C1CBD">
                  <w:pPr>
                    <w:jc w:val="center"/>
                    <w:rPr>
                      <w:rFonts w:ascii="Arial" w:hAnsi="Arial" w:cs="Arial"/>
                      <w:sz w:val="18"/>
                      <w:szCs w:val="18"/>
                    </w:rPr>
                  </w:pPr>
                  <w:r w:rsidRPr="007E2346">
                    <w:rPr>
                      <w:rFonts w:ascii="Arial" w:hAnsi="Arial" w:cs="Arial"/>
                      <w:sz w:val="18"/>
                      <w:szCs w:val="18"/>
                    </w:rPr>
                    <w:t>24 357</w:t>
                  </w:r>
                </w:p>
              </w:tc>
            </w:tr>
            <w:tr w:rsidR="007C1CBD" w:rsidRPr="007C1CBD" w14:paraId="53F9771D" w14:textId="77777777" w:rsidTr="007C1CBD">
              <w:trPr>
                <w:trHeight w:val="565"/>
              </w:trPr>
              <w:tc>
                <w:tcPr>
                  <w:tcW w:w="910" w:type="dxa"/>
                  <w:shd w:val="clear" w:color="auto" w:fill="auto"/>
                </w:tcPr>
                <w:p w14:paraId="24E2E2C2"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3</w:t>
                  </w:r>
                </w:p>
              </w:tc>
              <w:tc>
                <w:tcPr>
                  <w:tcW w:w="3801" w:type="dxa"/>
                  <w:shd w:val="clear" w:color="auto" w:fill="auto"/>
                </w:tcPr>
                <w:p w14:paraId="2F21EDE4"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Pelno (nuostolių) ataskaitoje nepripažintas ataskaitinių finansinių metų pelnas (nuostoliai) – aktuarinis pokytis</w:t>
                  </w:r>
                </w:p>
              </w:tc>
              <w:tc>
                <w:tcPr>
                  <w:tcW w:w="1134" w:type="dxa"/>
                  <w:shd w:val="clear" w:color="auto" w:fill="auto"/>
                </w:tcPr>
                <w:p w14:paraId="43B00D42" w14:textId="77777777" w:rsidR="007C1CBD" w:rsidRPr="007E2346" w:rsidRDefault="007C1CBD" w:rsidP="007C1CBD">
                  <w:pPr>
                    <w:jc w:val="center"/>
                    <w:rPr>
                      <w:rFonts w:ascii="Arial" w:hAnsi="Arial" w:cs="Arial"/>
                      <w:sz w:val="18"/>
                      <w:szCs w:val="18"/>
                    </w:rPr>
                  </w:pPr>
                  <w:r w:rsidRPr="007E2346">
                    <w:rPr>
                      <w:rFonts w:ascii="Arial" w:hAnsi="Arial" w:cs="Arial"/>
                      <w:sz w:val="18"/>
                      <w:szCs w:val="18"/>
                    </w:rPr>
                    <w:t>-3 058</w:t>
                  </w:r>
                </w:p>
              </w:tc>
            </w:tr>
            <w:tr w:rsidR="007C1CBD" w:rsidRPr="007C1CBD" w14:paraId="02EFC3CF" w14:textId="77777777" w:rsidTr="007C1CBD">
              <w:tc>
                <w:tcPr>
                  <w:tcW w:w="910" w:type="dxa"/>
                  <w:shd w:val="clear" w:color="auto" w:fill="auto"/>
                </w:tcPr>
                <w:p w14:paraId="245B8115"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4</w:t>
                  </w:r>
                </w:p>
              </w:tc>
              <w:tc>
                <w:tcPr>
                  <w:tcW w:w="3801" w:type="dxa"/>
                  <w:shd w:val="clear" w:color="auto" w:fill="auto"/>
                </w:tcPr>
                <w:p w14:paraId="6573CB88"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Pelno (nuostolių) ataskaitoje nepripažintas ataskaitinių finansinių metų pelnas (nuostoliai) – įstatinio kapitalo mažinimo ir savų akcijų panaikinimo rezultatas</w:t>
                  </w:r>
                </w:p>
              </w:tc>
              <w:tc>
                <w:tcPr>
                  <w:tcW w:w="1134" w:type="dxa"/>
                  <w:shd w:val="clear" w:color="auto" w:fill="auto"/>
                </w:tcPr>
                <w:p w14:paraId="2654167F" w14:textId="77777777" w:rsidR="007C1CBD" w:rsidRPr="007E2346" w:rsidRDefault="007C1CBD" w:rsidP="007C1CBD">
                  <w:pPr>
                    <w:jc w:val="center"/>
                    <w:rPr>
                      <w:rFonts w:ascii="Arial" w:hAnsi="Arial" w:cs="Arial"/>
                      <w:sz w:val="18"/>
                      <w:szCs w:val="18"/>
                    </w:rPr>
                  </w:pPr>
                </w:p>
              </w:tc>
            </w:tr>
            <w:tr w:rsidR="007C1CBD" w:rsidRPr="007C1CBD" w14:paraId="3CBDE55B" w14:textId="77777777" w:rsidTr="007C1CBD">
              <w:tc>
                <w:tcPr>
                  <w:tcW w:w="910" w:type="dxa"/>
                  <w:shd w:val="clear" w:color="auto" w:fill="auto"/>
                </w:tcPr>
                <w:p w14:paraId="43377C1E"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5</w:t>
                  </w:r>
                </w:p>
              </w:tc>
              <w:tc>
                <w:tcPr>
                  <w:tcW w:w="3801" w:type="dxa"/>
                  <w:shd w:val="clear" w:color="auto" w:fill="auto"/>
                </w:tcPr>
                <w:p w14:paraId="42A17347"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Pervedimai iš rezervų</w:t>
                  </w:r>
                </w:p>
              </w:tc>
              <w:tc>
                <w:tcPr>
                  <w:tcW w:w="1134" w:type="dxa"/>
                  <w:shd w:val="clear" w:color="auto" w:fill="auto"/>
                </w:tcPr>
                <w:p w14:paraId="46D0363F" w14:textId="77777777" w:rsidR="007C1CBD" w:rsidRPr="007E2346" w:rsidRDefault="007C1CBD" w:rsidP="007C1CBD">
                  <w:pPr>
                    <w:jc w:val="center"/>
                    <w:rPr>
                      <w:rFonts w:ascii="Arial" w:hAnsi="Arial" w:cs="Arial"/>
                      <w:sz w:val="18"/>
                      <w:szCs w:val="18"/>
                    </w:rPr>
                  </w:pPr>
                  <w:r w:rsidRPr="007E2346">
                    <w:rPr>
                      <w:rFonts w:ascii="Arial" w:hAnsi="Arial" w:cs="Arial"/>
                      <w:sz w:val="18"/>
                      <w:szCs w:val="18"/>
                    </w:rPr>
                    <w:t>10 200</w:t>
                  </w:r>
                </w:p>
              </w:tc>
            </w:tr>
            <w:tr w:rsidR="007C1CBD" w:rsidRPr="007C1CBD" w14:paraId="59FC48F1" w14:textId="77777777" w:rsidTr="007C1CBD">
              <w:tc>
                <w:tcPr>
                  <w:tcW w:w="910" w:type="dxa"/>
                  <w:shd w:val="clear" w:color="auto" w:fill="auto"/>
                </w:tcPr>
                <w:p w14:paraId="5C149F0F"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6</w:t>
                  </w:r>
                </w:p>
              </w:tc>
              <w:tc>
                <w:tcPr>
                  <w:tcW w:w="3801" w:type="dxa"/>
                  <w:shd w:val="clear" w:color="auto" w:fill="auto"/>
                </w:tcPr>
                <w:p w14:paraId="1E26FBD6"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Akcininkų įnašai bendrovės nuostoliams padengti (jeigu visus ar dalį nuostolių nusprendė padengti akcininkai)</w:t>
                  </w:r>
                </w:p>
              </w:tc>
              <w:tc>
                <w:tcPr>
                  <w:tcW w:w="1134" w:type="dxa"/>
                  <w:shd w:val="clear" w:color="auto" w:fill="auto"/>
                </w:tcPr>
                <w:p w14:paraId="5897FE1B" w14:textId="77777777" w:rsidR="007C1CBD" w:rsidRPr="007E2346" w:rsidRDefault="007C1CBD" w:rsidP="007C1CBD">
                  <w:pPr>
                    <w:jc w:val="center"/>
                    <w:rPr>
                      <w:rFonts w:ascii="Arial" w:hAnsi="Arial" w:cs="Arial"/>
                      <w:sz w:val="18"/>
                      <w:szCs w:val="18"/>
                    </w:rPr>
                  </w:pPr>
                </w:p>
              </w:tc>
            </w:tr>
            <w:tr w:rsidR="007C1CBD" w:rsidRPr="007C1CBD" w14:paraId="042CAC81" w14:textId="77777777" w:rsidTr="007C1CBD">
              <w:tc>
                <w:tcPr>
                  <w:tcW w:w="910" w:type="dxa"/>
                  <w:shd w:val="clear" w:color="auto" w:fill="auto"/>
                </w:tcPr>
                <w:p w14:paraId="3E873E69"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7</w:t>
                  </w:r>
                </w:p>
              </w:tc>
              <w:tc>
                <w:tcPr>
                  <w:tcW w:w="3801" w:type="dxa"/>
                  <w:shd w:val="clear" w:color="auto" w:fill="auto"/>
                </w:tcPr>
                <w:p w14:paraId="65721B75" w14:textId="77777777" w:rsidR="007C1CBD" w:rsidRPr="007C1CBD" w:rsidRDefault="007C1CBD" w:rsidP="007C1CBD">
                  <w:pPr>
                    <w:jc w:val="both"/>
                    <w:rPr>
                      <w:rFonts w:ascii="Arial" w:hAnsi="Arial" w:cs="Arial"/>
                      <w:b/>
                      <w:sz w:val="18"/>
                      <w:szCs w:val="18"/>
                    </w:rPr>
                  </w:pPr>
                  <w:proofErr w:type="spellStart"/>
                  <w:r w:rsidRPr="007C1CBD">
                    <w:rPr>
                      <w:rFonts w:ascii="Arial" w:hAnsi="Arial" w:cs="Arial"/>
                      <w:b/>
                      <w:sz w:val="18"/>
                      <w:szCs w:val="18"/>
                    </w:rPr>
                    <w:t>Paskirstytinasis</w:t>
                  </w:r>
                  <w:proofErr w:type="spellEnd"/>
                  <w:r w:rsidRPr="007C1CBD">
                    <w:rPr>
                      <w:rFonts w:ascii="Arial" w:hAnsi="Arial" w:cs="Arial"/>
                      <w:b/>
                      <w:sz w:val="18"/>
                      <w:szCs w:val="18"/>
                    </w:rPr>
                    <w:t xml:space="preserve"> pelnas (nuostoliai ) iš viso</w:t>
                  </w:r>
                </w:p>
              </w:tc>
              <w:tc>
                <w:tcPr>
                  <w:tcW w:w="1134" w:type="dxa"/>
                  <w:shd w:val="clear" w:color="auto" w:fill="auto"/>
                </w:tcPr>
                <w:p w14:paraId="6594451F" w14:textId="77777777" w:rsidR="007C1CBD" w:rsidRPr="007E2346" w:rsidRDefault="007C1CBD" w:rsidP="007C1CBD">
                  <w:pPr>
                    <w:jc w:val="center"/>
                    <w:rPr>
                      <w:rFonts w:ascii="Arial" w:hAnsi="Arial" w:cs="Arial"/>
                      <w:b/>
                      <w:sz w:val="18"/>
                      <w:szCs w:val="18"/>
                    </w:rPr>
                  </w:pPr>
                  <w:r w:rsidRPr="007E2346">
                    <w:rPr>
                      <w:rFonts w:ascii="Arial" w:hAnsi="Arial" w:cs="Arial"/>
                      <w:b/>
                      <w:sz w:val="18"/>
                      <w:szCs w:val="18"/>
                    </w:rPr>
                    <w:t>121 443</w:t>
                  </w:r>
                </w:p>
              </w:tc>
            </w:tr>
            <w:tr w:rsidR="007C1CBD" w:rsidRPr="007C1CBD" w14:paraId="470F42C6" w14:textId="77777777" w:rsidTr="007C1CBD">
              <w:tc>
                <w:tcPr>
                  <w:tcW w:w="910" w:type="dxa"/>
                  <w:shd w:val="clear" w:color="auto" w:fill="auto"/>
                </w:tcPr>
                <w:p w14:paraId="40E2761A"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8</w:t>
                  </w:r>
                </w:p>
              </w:tc>
              <w:tc>
                <w:tcPr>
                  <w:tcW w:w="3801" w:type="dxa"/>
                  <w:shd w:val="clear" w:color="auto" w:fill="auto"/>
                </w:tcPr>
                <w:p w14:paraId="4AD9A7D9" w14:textId="77777777" w:rsidR="007C1CBD" w:rsidRPr="007C1CBD" w:rsidRDefault="007C1CBD" w:rsidP="007C1CBD">
                  <w:pPr>
                    <w:tabs>
                      <w:tab w:val="left" w:pos="5252"/>
                    </w:tabs>
                    <w:jc w:val="both"/>
                    <w:rPr>
                      <w:rFonts w:ascii="Arial" w:hAnsi="Arial" w:cs="Arial"/>
                      <w:sz w:val="18"/>
                      <w:szCs w:val="18"/>
                    </w:rPr>
                  </w:pPr>
                  <w:r w:rsidRPr="007C1CBD">
                    <w:rPr>
                      <w:rFonts w:ascii="Arial" w:hAnsi="Arial" w:cs="Arial"/>
                      <w:sz w:val="18"/>
                      <w:szCs w:val="18"/>
                    </w:rPr>
                    <w:t>pelno dalis, paskirta į privalomąjį rezervą</w:t>
                  </w:r>
                </w:p>
              </w:tc>
              <w:tc>
                <w:tcPr>
                  <w:tcW w:w="1134" w:type="dxa"/>
                  <w:shd w:val="clear" w:color="auto" w:fill="auto"/>
                </w:tcPr>
                <w:p w14:paraId="1B0918F6" w14:textId="77777777" w:rsidR="007C1CBD" w:rsidRPr="007E2346" w:rsidRDefault="007C1CBD" w:rsidP="007C1CBD">
                  <w:pPr>
                    <w:jc w:val="center"/>
                    <w:rPr>
                      <w:rFonts w:ascii="Arial" w:hAnsi="Arial" w:cs="Arial"/>
                      <w:sz w:val="18"/>
                      <w:szCs w:val="18"/>
                    </w:rPr>
                  </w:pPr>
                  <w:r w:rsidRPr="007E2346">
                    <w:rPr>
                      <w:rFonts w:ascii="Arial" w:hAnsi="Arial" w:cs="Arial"/>
                      <w:sz w:val="18"/>
                      <w:szCs w:val="18"/>
                    </w:rPr>
                    <w:t>0</w:t>
                  </w:r>
                </w:p>
              </w:tc>
            </w:tr>
            <w:tr w:rsidR="007C1CBD" w:rsidRPr="007C1CBD" w14:paraId="78398A26" w14:textId="77777777" w:rsidTr="007C1CBD">
              <w:tc>
                <w:tcPr>
                  <w:tcW w:w="910" w:type="dxa"/>
                  <w:shd w:val="clear" w:color="auto" w:fill="auto"/>
                </w:tcPr>
                <w:p w14:paraId="2F81829E"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9</w:t>
                  </w:r>
                </w:p>
              </w:tc>
              <w:tc>
                <w:tcPr>
                  <w:tcW w:w="3801" w:type="dxa"/>
                  <w:shd w:val="clear" w:color="auto" w:fill="auto"/>
                </w:tcPr>
                <w:p w14:paraId="167CB554"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pelno dalis, paskirta į rezervą savoms akcijoms įsigyti</w:t>
                  </w:r>
                </w:p>
              </w:tc>
              <w:tc>
                <w:tcPr>
                  <w:tcW w:w="1134" w:type="dxa"/>
                  <w:shd w:val="clear" w:color="auto" w:fill="auto"/>
                </w:tcPr>
                <w:p w14:paraId="49450765" w14:textId="77777777" w:rsidR="007C1CBD" w:rsidRPr="007E2346" w:rsidRDefault="007C1CBD" w:rsidP="007C1CBD">
                  <w:pPr>
                    <w:jc w:val="center"/>
                    <w:rPr>
                      <w:rFonts w:ascii="Arial" w:hAnsi="Arial" w:cs="Arial"/>
                      <w:sz w:val="18"/>
                      <w:szCs w:val="18"/>
                    </w:rPr>
                  </w:pPr>
                  <w:r w:rsidRPr="007E2346">
                    <w:rPr>
                      <w:rFonts w:ascii="Arial" w:hAnsi="Arial" w:cs="Arial"/>
                      <w:sz w:val="18"/>
                      <w:szCs w:val="18"/>
                    </w:rPr>
                    <w:t>10 000</w:t>
                  </w:r>
                </w:p>
              </w:tc>
            </w:tr>
            <w:tr w:rsidR="007C1CBD" w:rsidRPr="007C1CBD" w14:paraId="38178889" w14:textId="77777777" w:rsidTr="007C1CBD">
              <w:tc>
                <w:tcPr>
                  <w:tcW w:w="910" w:type="dxa"/>
                  <w:shd w:val="clear" w:color="auto" w:fill="auto"/>
                </w:tcPr>
                <w:p w14:paraId="5275D98D"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10</w:t>
                  </w:r>
                </w:p>
              </w:tc>
              <w:tc>
                <w:tcPr>
                  <w:tcW w:w="3801" w:type="dxa"/>
                  <w:shd w:val="clear" w:color="auto" w:fill="auto"/>
                </w:tcPr>
                <w:p w14:paraId="0E27D8E8"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pelno dalis, paskirta į rezervą akcijoms suteikti</w:t>
                  </w:r>
                </w:p>
              </w:tc>
              <w:tc>
                <w:tcPr>
                  <w:tcW w:w="1134" w:type="dxa"/>
                  <w:shd w:val="clear" w:color="auto" w:fill="auto"/>
                </w:tcPr>
                <w:p w14:paraId="29B8F83A" w14:textId="77777777" w:rsidR="007C1CBD" w:rsidRPr="007E2346" w:rsidRDefault="007C1CBD" w:rsidP="007C1CBD">
                  <w:pPr>
                    <w:jc w:val="center"/>
                    <w:rPr>
                      <w:rFonts w:ascii="Arial" w:hAnsi="Arial" w:cs="Arial"/>
                      <w:sz w:val="18"/>
                      <w:szCs w:val="18"/>
                    </w:rPr>
                  </w:pPr>
                  <w:r w:rsidRPr="007E2346">
                    <w:rPr>
                      <w:rFonts w:ascii="Arial" w:hAnsi="Arial" w:cs="Arial"/>
                      <w:sz w:val="18"/>
                      <w:szCs w:val="18"/>
                    </w:rPr>
                    <w:t>0</w:t>
                  </w:r>
                </w:p>
              </w:tc>
            </w:tr>
            <w:tr w:rsidR="007C1CBD" w:rsidRPr="007C1CBD" w14:paraId="7AA6CBE7" w14:textId="77777777" w:rsidTr="007C1CBD">
              <w:tc>
                <w:tcPr>
                  <w:tcW w:w="910" w:type="dxa"/>
                  <w:shd w:val="clear" w:color="auto" w:fill="auto"/>
                </w:tcPr>
                <w:p w14:paraId="79DDC3D6"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11</w:t>
                  </w:r>
                </w:p>
              </w:tc>
              <w:tc>
                <w:tcPr>
                  <w:tcW w:w="3801" w:type="dxa"/>
                  <w:shd w:val="clear" w:color="auto" w:fill="auto"/>
                </w:tcPr>
                <w:p w14:paraId="4BAEE14D"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pelno dalis, paskirta į kitus rezervus</w:t>
                  </w:r>
                </w:p>
              </w:tc>
              <w:tc>
                <w:tcPr>
                  <w:tcW w:w="1134" w:type="dxa"/>
                  <w:shd w:val="clear" w:color="auto" w:fill="auto"/>
                </w:tcPr>
                <w:p w14:paraId="0F062ADB" w14:textId="77777777" w:rsidR="007C1CBD" w:rsidRPr="007E2346" w:rsidRDefault="007C1CBD" w:rsidP="007C1CBD">
                  <w:pPr>
                    <w:jc w:val="center"/>
                    <w:rPr>
                      <w:rFonts w:ascii="Arial" w:hAnsi="Arial" w:cs="Arial"/>
                      <w:sz w:val="18"/>
                      <w:szCs w:val="18"/>
                    </w:rPr>
                  </w:pPr>
                  <w:r w:rsidRPr="007E2346">
                    <w:rPr>
                      <w:rFonts w:ascii="Arial" w:hAnsi="Arial" w:cs="Arial"/>
                      <w:sz w:val="18"/>
                      <w:szCs w:val="18"/>
                    </w:rPr>
                    <w:t>0</w:t>
                  </w:r>
                </w:p>
              </w:tc>
            </w:tr>
            <w:tr w:rsidR="007C1CBD" w:rsidRPr="007C1CBD" w14:paraId="375164DE" w14:textId="77777777" w:rsidTr="007C1CBD">
              <w:tc>
                <w:tcPr>
                  <w:tcW w:w="910" w:type="dxa"/>
                  <w:shd w:val="clear" w:color="auto" w:fill="auto"/>
                </w:tcPr>
                <w:p w14:paraId="6BE94D88"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12</w:t>
                  </w:r>
                </w:p>
              </w:tc>
              <w:tc>
                <w:tcPr>
                  <w:tcW w:w="3801" w:type="dxa"/>
                  <w:shd w:val="clear" w:color="auto" w:fill="auto"/>
                </w:tcPr>
                <w:p w14:paraId="70505AE8"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 xml:space="preserve">pelno dalis, paskirta dividendams išmokėti *  </w:t>
                  </w:r>
                </w:p>
              </w:tc>
              <w:tc>
                <w:tcPr>
                  <w:tcW w:w="1134" w:type="dxa"/>
                  <w:shd w:val="clear" w:color="auto" w:fill="auto"/>
                </w:tcPr>
                <w:p w14:paraId="55BC63E6" w14:textId="77777777" w:rsidR="007C1CBD" w:rsidRPr="007E2346" w:rsidRDefault="007C1CBD" w:rsidP="007C1CBD">
                  <w:pPr>
                    <w:jc w:val="center"/>
                    <w:rPr>
                      <w:rFonts w:ascii="Arial" w:hAnsi="Arial" w:cs="Arial"/>
                      <w:sz w:val="18"/>
                      <w:szCs w:val="18"/>
                    </w:rPr>
                  </w:pPr>
                  <w:r w:rsidRPr="007E2346">
                    <w:rPr>
                      <w:rFonts w:ascii="Arial" w:hAnsi="Arial" w:cs="Arial"/>
                      <w:sz w:val="18"/>
                      <w:szCs w:val="18"/>
                    </w:rPr>
                    <w:t>0</w:t>
                  </w:r>
                </w:p>
              </w:tc>
            </w:tr>
            <w:tr w:rsidR="007C1CBD" w:rsidRPr="007C1CBD" w14:paraId="0BB0BC60" w14:textId="77777777" w:rsidTr="007C1CBD">
              <w:trPr>
                <w:trHeight w:val="426"/>
              </w:trPr>
              <w:tc>
                <w:tcPr>
                  <w:tcW w:w="910" w:type="dxa"/>
                  <w:shd w:val="clear" w:color="auto" w:fill="auto"/>
                </w:tcPr>
                <w:p w14:paraId="48976B38"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13</w:t>
                  </w:r>
                </w:p>
              </w:tc>
              <w:tc>
                <w:tcPr>
                  <w:tcW w:w="3801" w:type="dxa"/>
                  <w:shd w:val="clear" w:color="auto" w:fill="auto"/>
                </w:tcPr>
                <w:p w14:paraId="73F923A0" w14:textId="77777777" w:rsidR="007C1CBD" w:rsidRPr="007C1CBD" w:rsidRDefault="007C1CBD" w:rsidP="007C1CBD">
                  <w:pPr>
                    <w:jc w:val="both"/>
                    <w:rPr>
                      <w:rFonts w:ascii="Arial" w:hAnsi="Arial" w:cs="Arial"/>
                      <w:sz w:val="18"/>
                      <w:szCs w:val="18"/>
                    </w:rPr>
                  </w:pPr>
                  <w:r w:rsidRPr="007C1CBD">
                    <w:rPr>
                      <w:rFonts w:ascii="Arial" w:hAnsi="Arial" w:cs="Arial"/>
                      <w:sz w:val="18"/>
                      <w:szCs w:val="18"/>
                    </w:rPr>
                    <w:t>pelno dalis, paskirta darbuotojų premijoms ir kitiems tikslams**</w:t>
                  </w:r>
                </w:p>
              </w:tc>
              <w:tc>
                <w:tcPr>
                  <w:tcW w:w="1134" w:type="dxa"/>
                  <w:shd w:val="clear" w:color="auto" w:fill="auto"/>
                </w:tcPr>
                <w:p w14:paraId="37D89AA0" w14:textId="77777777" w:rsidR="007C1CBD" w:rsidRPr="007E2346" w:rsidRDefault="007C1CBD" w:rsidP="007C1CBD">
                  <w:pPr>
                    <w:jc w:val="center"/>
                    <w:rPr>
                      <w:rFonts w:ascii="Arial" w:hAnsi="Arial" w:cs="Arial"/>
                      <w:sz w:val="18"/>
                      <w:szCs w:val="18"/>
                    </w:rPr>
                  </w:pPr>
                  <w:r w:rsidRPr="007E2346">
                    <w:rPr>
                      <w:rFonts w:ascii="Arial" w:hAnsi="Arial" w:cs="Arial"/>
                      <w:sz w:val="18"/>
                      <w:szCs w:val="18"/>
                    </w:rPr>
                    <w:t xml:space="preserve">200 </w:t>
                  </w:r>
                </w:p>
              </w:tc>
            </w:tr>
            <w:tr w:rsidR="007C1CBD" w:rsidRPr="007C1CBD" w14:paraId="5D409F1E" w14:textId="77777777" w:rsidTr="007C1CBD">
              <w:tc>
                <w:tcPr>
                  <w:tcW w:w="910" w:type="dxa"/>
                  <w:shd w:val="clear" w:color="auto" w:fill="auto"/>
                </w:tcPr>
                <w:p w14:paraId="163776F5" w14:textId="77777777" w:rsidR="007C1CBD" w:rsidRPr="007C1CBD" w:rsidRDefault="007C1CBD" w:rsidP="007C1CBD">
                  <w:pPr>
                    <w:jc w:val="center"/>
                    <w:rPr>
                      <w:rFonts w:ascii="Arial" w:hAnsi="Arial" w:cs="Arial"/>
                      <w:b/>
                      <w:sz w:val="18"/>
                      <w:szCs w:val="18"/>
                    </w:rPr>
                  </w:pPr>
                  <w:r w:rsidRPr="007C1CBD">
                    <w:rPr>
                      <w:rFonts w:ascii="Arial" w:hAnsi="Arial" w:cs="Arial"/>
                      <w:b/>
                      <w:sz w:val="18"/>
                      <w:szCs w:val="18"/>
                    </w:rPr>
                    <w:t>14</w:t>
                  </w:r>
                </w:p>
              </w:tc>
              <w:tc>
                <w:tcPr>
                  <w:tcW w:w="3801" w:type="dxa"/>
                  <w:shd w:val="clear" w:color="auto" w:fill="auto"/>
                </w:tcPr>
                <w:p w14:paraId="68DB64CD" w14:textId="77777777" w:rsidR="007C1CBD" w:rsidRPr="007C1CBD" w:rsidRDefault="007C1CBD" w:rsidP="007C1CBD">
                  <w:pPr>
                    <w:jc w:val="both"/>
                    <w:rPr>
                      <w:rFonts w:ascii="Arial" w:hAnsi="Arial" w:cs="Arial"/>
                      <w:b/>
                      <w:sz w:val="18"/>
                      <w:szCs w:val="18"/>
                    </w:rPr>
                  </w:pPr>
                  <w:r w:rsidRPr="007C1CBD">
                    <w:rPr>
                      <w:rFonts w:ascii="Arial" w:hAnsi="Arial" w:cs="Arial"/>
                      <w:b/>
                      <w:sz w:val="18"/>
                      <w:szCs w:val="18"/>
                    </w:rPr>
                    <w:t>Nepaskirstytasis pelnas (nuostoliai) ataskaitinių finansinių metų pabaigoje, perkeliamas į kitus finansinius metus</w:t>
                  </w:r>
                </w:p>
              </w:tc>
              <w:tc>
                <w:tcPr>
                  <w:tcW w:w="1134" w:type="dxa"/>
                  <w:shd w:val="clear" w:color="auto" w:fill="auto"/>
                  <w:vAlign w:val="center"/>
                </w:tcPr>
                <w:p w14:paraId="43B6F778" w14:textId="77777777" w:rsidR="007C1CBD" w:rsidRPr="007E2346" w:rsidRDefault="007C1CBD" w:rsidP="007C1CBD">
                  <w:pPr>
                    <w:jc w:val="center"/>
                    <w:rPr>
                      <w:rFonts w:ascii="Arial" w:hAnsi="Arial" w:cs="Arial"/>
                      <w:b/>
                      <w:sz w:val="18"/>
                      <w:szCs w:val="18"/>
                    </w:rPr>
                  </w:pPr>
                  <w:r w:rsidRPr="007E2346">
                    <w:rPr>
                      <w:rFonts w:ascii="Arial" w:hAnsi="Arial" w:cs="Arial"/>
                      <w:b/>
                      <w:sz w:val="18"/>
                      <w:szCs w:val="18"/>
                    </w:rPr>
                    <w:t>111 243</w:t>
                  </w:r>
                </w:p>
              </w:tc>
            </w:tr>
          </w:tbl>
          <w:p w14:paraId="03D45420" w14:textId="77777777" w:rsidR="00F5792D" w:rsidRDefault="00F5792D" w:rsidP="007C1CBD">
            <w:pPr>
              <w:rPr>
                <w:rFonts w:ascii="Arial" w:hAnsi="Arial" w:cs="Arial"/>
                <w:iCs/>
                <w:sz w:val="20"/>
                <w:szCs w:val="20"/>
              </w:rPr>
            </w:pPr>
          </w:p>
          <w:p w14:paraId="3412C7B9" w14:textId="564A934A" w:rsidR="007C1CBD" w:rsidRPr="007C1CBD" w:rsidRDefault="007C1CBD" w:rsidP="007C1CBD">
            <w:pPr>
              <w:rPr>
                <w:rFonts w:ascii="Arial" w:hAnsi="Arial" w:cs="Arial"/>
                <w:iCs/>
                <w:sz w:val="20"/>
                <w:szCs w:val="20"/>
              </w:rPr>
            </w:pPr>
            <w:r w:rsidRPr="007C1CBD">
              <w:rPr>
                <w:rFonts w:ascii="Arial" w:hAnsi="Arial" w:cs="Arial"/>
                <w:iCs/>
                <w:sz w:val="20"/>
                <w:szCs w:val="20"/>
              </w:rPr>
              <w:t>** darbuotojų premijoms 200 000 eurų</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F84E10B" w14:textId="77777777" w:rsidR="00F5792D" w:rsidRPr="00DF01EB" w:rsidRDefault="00F5792D" w:rsidP="00F5792D">
            <w:pPr>
              <w:jc w:val="both"/>
              <w:rPr>
                <w:rFonts w:ascii="Arial" w:hAnsi="Arial" w:cs="Arial"/>
                <w:sz w:val="18"/>
                <w:szCs w:val="18"/>
              </w:rPr>
            </w:pPr>
          </w:p>
          <w:p w14:paraId="490F79F2" w14:textId="77777777" w:rsidR="00F5792D" w:rsidRPr="00DF01EB" w:rsidRDefault="00F5792D" w:rsidP="00F5792D">
            <w:pPr>
              <w:jc w:val="both"/>
              <w:rPr>
                <w:rFonts w:ascii="Arial" w:hAnsi="Arial" w:cs="Arial"/>
                <w:sz w:val="18"/>
                <w:szCs w:val="18"/>
              </w:rPr>
            </w:pPr>
          </w:p>
          <w:p w14:paraId="71C61140" w14:textId="77777777" w:rsidR="00F5792D" w:rsidRPr="00DF01EB" w:rsidRDefault="00F5792D" w:rsidP="00F5792D">
            <w:pPr>
              <w:jc w:val="both"/>
              <w:rPr>
                <w:rFonts w:ascii="Arial" w:hAnsi="Arial" w:cs="Arial"/>
                <w:sz w:val="18"/>
                <w:szCs w:val="18"/>
              </w:rPr>
            </w:pPr>
          </w:p>
          <w:p w14:paraId="5690CA5F" w14:textId="77777777" w:rsidR="00F5792D" w:rsidRPr="00DF01EB" w:rsidRDefault="00F5792D" w:rsidP="00F5792D">
            <w:pPr>
              <w:jc w:val="both"/>
              <w:rPr>
                <w:rFonts w:ascii="Arial" w:hAnsi="Arial" w:cs="Arial"/>
                <w:sz w:val="18"/>
                <w:szCs w:val="18"/>
              </w:rPr>
            </w:pPr>
            <w:r w:rsidRPr="00DF01EB">
              <w:rPr>
                <w:rFonts w:ascii="Arial" w:hAnsi="Arial" w:cs="Arial"/>
                <w:sz w:val="18"/>
                <w:szCs w:val="18"/>
              </w:rPr>
              <w:t>UŽ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D3145AA" w14:textId="77777777" w:rsidR="00F5792D" w:rsidRPr="00DF01EB" w:rsidRDefault="00F5792D" w:rsidP="00F5792D">
            <w:pPr>
              <w:rPr>
                <w:rFonts w:ascii="Arial" w:hAnsi="Arial" w:cs="Arial"/>
                <w:sz w:val="18"/>
                <w:szCs w:val="18"/>
              </w:rPr>
            </w:pPr>
          </w:p>
          <w:p w14:paraId="314F58BE" w14:textId="77777777" w:rsidR="00F5792D" w:rsidRPr="00DF01EB" w:rsidRDefault="00F5792D" w:rsidP="00F5792D">
            <w:pPr>
              <w:rPr>
                <w:rFonts w:ascii="Arial" w:hAnsi="Arial" w:cs="Arial"/>
                <w:sz w:val="18"/>
                <w:szCs w:val="18"/>
              </w:rPr>
            </w:pPr>
          </w:p>
          <w:p w14:paraId="4C0C4997" w14:textId="77777777" w:rsidR="00F5792D" w:rsidRPr="00DF01EB" w:rsidRDefault="00F5792D" w:rsidP="00F5792D">
            <w:pPr>
              <w:rPr>
                <w:rFonts w:ascii="Arial" w:hAnsi="Arial" w:cs="Arial"/>
                <w:sz w:val="18"/>
                <w:szCs w:val="18"/>
              </w:rPr>
            </w:pPr>
          </w:p>
          <w:p w14:paraId="0E6FF429" w14:textId="77777777" w:rsidR="00F5792D" w:rsidRPr="00DF01EB" w:rsidRDefault="00F5792D" w:rsidP="00F5792D">
            <w:pPr>
              <w:rPr>
                <w:rFonts w:ascii="Arial" w:hAnsi="Arial" w:cs="Arial"/>
                <w:sz w:val="18"/>
                <w:szCs w:val="18"/>
              </w:rPr>
            </w:pPr>
            <w:r w:rsidRPr="00DF01EB">
              <w:rPr>
                <w:rFonts w:ascii="Arial" w:hAnsi="Arial" w:cs="Arial"/>
                <w:sz w:val="18"/>
                <w:szCs w:val="18"/>
              </w:rPr>
              <w:t>PRIEŠ</w:t>
            </w:r>
          </w:p>
        </w:tc>
      </w:tr>
      <w:tr w:rsidR="00F5792D" w:rsidRPr="007C1CBD" w14:paraId="1EE79BED" w14:textId="77777777" w:rsidTr="00DF01EB">
        <w:trPr>
          <w:gridAfter w:val="1"/>
          <w:wAfter w:w="7" w:type="dxa"/>
        </w:trPr>
        <w:tc>
          <w:tcPr>
            <w:tcW w:w="567" w:type="dxa"/>
            <w:tcBorders>
              <w:top w:val="single" w:sz="4" w:space="0" w:color="auto"/>
              <w:left w:val="single" w:sz="4" w:space="0" w:color="auto"/>
              <w:bottom w:val="single" w:sz="4" w:space="0" w:color="auto"/>
              <w:right w:val="single" w:sz="4" w:space="0" w:color="auto"/>
            </w:tcBorders>
          </w:tcPr>
          <w:p w14:paraId="44FD0678" w14:textId="77777777" w:rsidR="00F5792D" w:rsidRPr="007C1CBD" w:rsidRDefault="00F5792D" w:rsidP="00F5792D">
            <w:pPr>
              <w:rPr>
                <w:rFonts w:ascii="Arial" w:hAnsi="Arial" w:cs="Arial"/>
                <w:sz w:val="20"/>
                <w:szCs w:val="20"/>
              </w:rPr>
            </w:pPr>
            <w:r w:rsidRPr="007C1CBD">
              <w:rPr>
                <w:rFonts w:ascii="Arial" w:hAnsi="Arial" w:cs="Arial"/>
                <w:sz w:val="20"/>
                <w:szCs w:val="20"/>
              </w:rPr>
              <w:t>4.</w:t>
            </w:r>
          </w:p>
          <w:p w14:paraId="39EE0AED" w14:textId="77777777" w:rsidR="00F5792D" w:rsidRPr="007C1CBD" w:rsidRDefault="00F5792D" w:rsidP="00F5792D">
            <w:pP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8908F17" w14:textId="51B1AE56" w:rsidR="00F5792D" w:rsidRPr="007C1CBD" w:rsidRDefault="009662A2" w:rsidP="00F5792D">
            <w:pPr>
              <w:jc w:val="both"/>
              <w:rPr>
                <w:rFonts w:ascii="Arial" w:hAnsi="Arial" w:cs="Arial"/>
                <w:sz w:val="20"/>
                <w:szCs w:val="20"/>
              </w:rPr>
            </w:pPr>
            <w:r w:rsidRPr="009662A2">
              <w:rPr>
                <w:rFonts w:ascii="Arial" w:hAnsi="Arial" w:cs="Arial"/>
                <w:sz w:val="20"/>
                <w:szCs w:val="20"/>
              </w:rPr>
              <w:t>Dėl AB „ŽEMAITIJOS PIENAS“ stebėtojų tarybos narių, valdybos narių ir vadovo atlygio politikos tvirtinimo.</w:t>
            </w:r>
          </w:p>
        </w:tc>
        <w:tc>
          <w:tcPr>
            <w:tcW w:w="6152" w:type="dxa"/>
            <w:tcBorders>
              <w:top w:val="single" w:sz="4" w:space="0" w:color="auto"/>
              <w:left w:val="single" w:sz="4" w:space="0" w:color="auto"/>
              <w:bottom w:val="single" w:sz="4" w:space="0" w:color="auto"/>
              <w:right w:val="single" w:sz="4" w:space="0" w:color="auto"/>
            </w:tcBorders>
          </w:tcPr>
          <w:p w14:paraId="3CCE591F" w14:textId="2A398846" w:rsidR="00F5792D" w:rsidRPr="007C1CBD" w:rsidRDefault="009662A2" w:rsidP="00F5792D">
            <w:pPr>
              <w:jc w:val="both"/>
              <w:rPr>
                <w:rFonts w:ascii="Arial" w:hAnsi="Arial" w:cs="Arial"/>
                <w:sz w:val="20"/>
                <w:szCs w:val="20"/>
              </w:rPr>
            </w:pPr>
            <w:r w:rsidRPr="009662A2">
              <w:rPr>
                <w:rFonts w:ascii="Arial" w:hAnsi="Arial" w:cs="Arial"/>
                <w:sz w:val="20"/>
                <w:szCs w:val="20"/>
              </w:rPr>
              <w:t>Patvirtinti AB „ŽEMAITIJOS PIENAS“ stebėtojų tarybos narių, valdybos narių ir vadovo atlygio politiką.</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33DC617" w14:textId="77777777" w:rsidR="00F5792D" w:rsidRPr="00DF01EB" w:rsidRDefault="00F5792D" w:rsidP="00F5792D">
            <w:pPr>
              <w:jc w:val="both"/>
              <w:rPr>
                <w:rFonts w:ascii="Arial" w:hAnsi="Arial" w:cs="Arial"/>
                <w:bCs/>
                <w:sz w:val="18"/>
                <w:szCs w:val="18"/>
              </w:rPr>
            </w:pPr>
          </w:p>
          <w:p w14:paraId="03E5334E" w14:textId="77777777" w:rsidR="00F5792D" w:rsidRPr="00DF01EB" w:rsidRDefault="00F5792D" w:rsidP="00F5792D">
            <w:pPr>
              <w:jc w:val="both"/>
              <w:rPr>
                <w:rFonts w:ascii="Arial" w:hAnsi="Arial" w:cs="Arial"/>
                <w:bCs/>
                <w:sz w:val="18"/>
                <w:szCs w:val="18"/>
              </w:rPr>
            </w:pPr>
            <w:r w:rsidRPr="00DF01EB">
              <w:rPr>
                <w:rFonts w:ascii="Arial" w:hAnsi="Arial" w:cs="Arial"/>
                <w:bCs/>
                <w:sz w:val="18"/>
                <w:szCs w:val="18"/>
              </w:rPr>
              <w:t>UŽ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AEDEDBD" w14:textId="77777777" w:rsidR="00F5792D" w:rsidRPr="00DF01EB" w:rsidRDefault="00F5792D" w:rsidP="00F5792D">
            <w:pPr>
              <w:jc w:val="both"/>
              <w:rPr>
                <w:rFonts w:ascii="Arial" w:hAnsi="Arial" w:cs="Arial"/>
                <w:bCs/>
                <w:sz w:val="18"/>
                <w:szCs w:val="18"/>
              </w:rPr>
            </w:pPr>
          </w:p>
          <w:p w14:paraId="64C61A30" w14:textId="77777777" w:rsidR="00F5792D" w:rsidRPr="00DF01EB" w:rsidRDefault="00F5792D" w:rsidP="00F5792D">
            <w:pPr>
              <w:jc w:val="both"/>
              <w:rPr>
                <w:rFonts w:ascii="Arial" w:hAnsi="Arial" w:cs="Arial"/>
                <w:bCs/>
                <w:sz w:val="18"/>
                <w:szCs w:val="18"/>
              </w:rPr>
            </w:pPr>
            <w:r w:rsidRPr="00DF01EB">
              <w:rPr>
                <w:rFonts w:ascii="Arial" w:hAnsi="Arial" w:cs="Arial"/>
                <w:bCs/>
                <w:sz w:val="18"/>
                <w:szCs w:val="18"/>
              </w:rPr>
              <w:t>PRIEŠ</w:t>
            </w:r>
          </w:p>
        </w:tc>
      </w:tr>
      <w:tr w:rsidR="00F5792D" w:rsidRPr="007C1CBD" w14:paraId="09B14579" w14:textId="77777777" w:rsidTr="00DF01EB">
        <w:trPr>
          <w:gridAfter w:val="1"/>
          <w:wAfter w:w="7" w:type="dxa"/>
        </w:trPr>
        <w:tc>
          <w:tcPr>
            <w:tcW w:w="567" w:type="dxa"/>
            <w:tcBorders>
              <w:top w:val="single" w:sz="4" w:space="0" w:color="auto"/>
              <w:left w:val="single" w:sz="4" w:space="0" w:color="auto"/>
              <w:bottom w:val="single" w:sz="4" w:space="0" w:color="auto"/>
              <w:right w:val="single" w:sz="4" w:space="0" w:color="auto"/>
            </w:tcBorders>
          </w:tcPr>
          <w:p w14:paraId="36558992" w14:textId="77777777" w:rsidR="00F5792D" w:rsidRPr="007C1CBD" w:rsidRDefault="00F5792D" w:rsidP="00F5792D">
            <w:pPr>
              <w:rPr>
                <w:rFonts w:ascii="Arial" w:hAnsi="Arial" w:cs="Arial"/>
                <w:sz w:val="20"/>
                <w:szCs w:val="20"/>
              </w:rPr>
            </w:pPr>
            <w:r w:rsidRPr="007C1CBD">
              <w:rPr>
                <w:rFonts w:ascii="Arial" w:hAnsi="Arial" w:cs="Arial"/>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0A8B81E8" w14:textId="48D78308" w:rsidR="00F5792D" w:rsidRPr="007C1CBD" w:rsidRDefault="009662A2" w:rsidP="00F5792D">
            <w:pPr>
              <w:jc w:val="both"/>
              <w:rPr>
                <w:rFonts w:ascii="Arial" w:hAnsi="Arial" w:cs="Arial"/>
                <w:sz w:val="20"/>
                <w:szCs w:val="20"/>
              </w:rPr>
            </w:pPr>
            <w:r w:rsidRPr="009662A2">
              <w:rPr>
                <w:rFonts w:ascii="Arial" w:hAnsi="Arial" w:cs="Arial"/>
                <w:sz w:val="20"/>
                <w:szCs w:val="20"/>
              </w:rPr>
              <w:t>Dėl biudžeto bendrovės kolegialiems organų nariams už veiklą bendrovėje nustatymo.</w:t>
            </w:r>
          </w:p>
        </w:tc>
        <w:tc>
          <w:tcPr>
            <w:tcW w:w="6152" w:type="dxa"/>
            <w:tcBorders>
              <w:top w:val="single" w:sz="4" w:space="0" w:color="auto"/>
              <w:left w:val="single" w:sz="4" w:space="0" w:color="auto"/>
              <w:bottom w:val="single" w:sz="4" w:space="0" w:color="auto"/>
              <w:right w:val="single" w:sz="4" w:space="0" w:color="auto"/>
            </w:tcBorders>
          </w:tcPr>
          <w:p w14:paraId="250348EC" w14:textId="271B89AF" w:rsidR="00F5792D" w:rsidRPr="007C1CBD" w:rsidRDefault="00DF01EB" w:rsidP="00F5792D">
            <w:pPr>
              <w:jc w:val="both"/>
              <w:rPr>
                <w:rFonts w:ascii="Arial" w:hAnsi="Arial" w:cs="Arial"/>
                <w:sz w:val="20"/>
                <w:szCs w:val="20"/>
              </w:rPr>
            </w:pPr>
            <w:r w:rsidRPr="00DF01EB">
              <w:rPr>
                <w:rFonts w:ascii="Arial" w:hAnsi="Arial" w:cs="Arial"/>
                <w:sz w:val="20"/>
                <w:szCs w:val="20"/>
              </w:rPr>
              <w:t>Bendrovės kolegialiems organų nariams už veiklą bendrovėje laikotarpiu nuo 2025 m. eilinio visuotino  akcininkų susirinkimo sprendimo priėmimo iki 2026 m. eilinio visuotinio akcininkų susirinkimo sprendimo patvirtinti  200 000,00 (du šimtai tūkstančių) Eur biudžetą.</w:t>
            </w:r>
            <w:r w:rsidR="00F5792D" w:rsidRPr="007C1CBD">
              <w:rPr>
                <w:rFonts w:ascii="Arial" w:hAnsi="Arial" w:cs="Arial"/>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A113C96" w14:textId="77777777" w:rsidR="00F5792D" w:rsidRPr="007C1CBD" w:rsidRDefault="00F5792D" w:rsidP="00F5792D">
            <w:pPr>
              <w:jc w:val="both"/>
              <w:rPr>
                <w:rFonts w:ascii="Arial" w:hAnsi="Arial" w:cs="Arial"/>
                <w:bCs/>
                <w:sz w:val="20"/>
                <w:szCs w:val="20"/>
              </w:rPr>
            </w:pPr>
          </w:p>
          <w:p w14:paraId="524DF878" w14:textId="77777777" w:rsidR="00F5792D" w:rsidRPr="00DF01EB" w:rsidRDefault="00F5792D" w:rsidP="00F5792D">
            <w:pPr>
              <w:jc w:val="both"/>
              <w:rPr>
                <w:rFonts w:ascii="Arial" w:hAnsi="Arial" w:cs="Arial"/>
                <w:bCs/>
                <w:sz w:val="18"/>
                <w:szCs w:val="18"/>
              </w:rPr>
            </w:pPr>
          </w:p>
          <w:p w14:paraId="1441F35B" w14:textId="77777777" w:rsidR="00F5792D" w:rsidRPr="007C1CBD" w:rsidRDefault="00F5792D" w:rsidP="00F5792D">
            <w:pPr>
              <w:jc w:val="both"/>
              <w:rPr>
                <w:rFonts w:ascii="Arial" w:hAnsi="Arial" w:cs="Arial"/>
                <w:bCs/>
                <w:sz w:val="20"/>
                <w:szCs w:val="20"/>
              </w:rPr>
            </w:pPr>
            <w:r w:rsidRPr="00DF01EB">
              <w:rPr>
                <w:rFonts w:ascii="Arial" w:hAnsi="Arial" w:cs="Arial"/>
                <w:bCs/>
                <w:sz w:val="18"/>
                <w:szCs w:val="18"/>
              </w:rPr>
              <w:t>UŽ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121A2C8" w14:textId="77777777" w:rsidR="00F5792D" w:rsidRPr="007C1CBD" w:rsidRDefault="00F5792D" w:rsidP="00F5792D">
            <w:pPr>
              <w:jc w:val="both"/>
              <w:rPr>
                <w:rFonts w:ascii="Arial" w:hAnsi="Arial" w:cs="Arial"/>
                <w:bCs/>
                <w:sz w:val="18"/>
                <w:szCs w:val="18"/>
              </w:rPr>
            </w:pPr>
          </w:p>
          <w:p w14:paraId="426E9964" w14:textId="77777777" w:rsidR="00F5792D" w:rsidRPr="007C1CBD" w:rsidRDefault="00F5792D" w:rsidP="00F5792D">
            <w:pPr>
              <w:jc w:val="both"/>
              <w:rPr>
                <w:rFonts w:ascii="Arial" w:hAnsi="Arial" w:cs="Arial"/>
                <w:bCs/>
                <w:sz w:val="18"/>
                <w:szCs w:val="18"/>
              </w:rPr>
            </w:pPr>
          </w:p>
          <w:p w14:paraId="27FF56CA" w14:textId="77777777" w:rsidR="00F5792D" w:rsidRPr="007C1CBD" w:rsidRDefault="00F5792D" w:rsidP="00F5792D">
            <w:pPr>
              <w:jc w:val="both"/>
              <w:rPr>
                <w:rFonts w:ascii="Arial" w:hAnsi="Arial" w:cs="Arial"/>
                <w:bCs/>
                <w:sz w:val="18"/>
                <w:szCs w:val="18"/>
              </w:rPr>
            </w:pPr>
            <w:r w:rsidRPr="007C1CBD">
              <w:rPr>
                <w:rFonts w:ascii="Arial" w:hAnsi="Arial" w:cs="Arial"/>
                <w:bCs/>
                <w:sz w:val="18"/>
                <w:szCs w:val="18"/>
              </w:rPr>
              <w:t>PRIEŠ</w:t>
            </w:r>
          </w:p>
        </w:tc>
      </w:tr>
      <w:tr w:rsidR="002B79FB" w:rsidRPr="007C1CBD" w14:paraId="3E8F7C85" w14:textId="77777777" w:rsidTr="00DF01EB">
        <w:trPr>
          <w:gridAfter w:val="1"/>
          <w:wAfter w:w="7" w:type="dxa"/>
        </w:trPr>
        <w:tc>
          <w:tcPr>
            <w:tcW w:w="567" w:type="dxa"/>
            <w:tcBorders>
              <w:top w:val="single" w:sz="4" w:space="0" w:color="auto"/>
              <w:left w:val="single" w:sz="4" w:space="0" w:color="auto"/>
              <w:bottom w:val="nil"/>
              <w:right w:val="single" w:sz="4" w:space="0" w:color="auto"/>
            </w:tcBorders>
          </w:tcPr>
          <w:p w14:paraId="70C2EE5F" w14:textId="77777777" w:rsidR="002B79FB" w:rsidRPr="007C1CBD" w:rsidRDefault="002B79FB" w:rsidP="00F5792D">
            <w:pPr>
              <w:rPr>
                <w:rFonts w:ascii="Arial" w:hAnsi="Arial" w:cs="Arial"/>
                <w:sz w:val="20"/>
                <w:szCs w:val="20"/>
              </w:rPr>
            </w:pPr>
            <w:r w:rsidRPr="007C1CBD">
              <w:rPr>
                <w:rFonts w:ascii="Arial" w:hAnsi="Arial" w:cs="Arial"/>
                <w:sz w:val="20"/>
                <w:szCs w:val="20"/>
              </w:rPr>
              <w:t>6.</w:t>
            </w:r>
          </w:p>
        </w:tc>
        <w:tc>
          <w:tcPr>
            <w:tcW w:w="1560" w:type="dxa"/>
            <w:vMerge w:val="restart"/>
            <w:tcBorders>
              <w:top w:val="single" w:sz="4" w:space="0" w:color="auto"/>
              <w:left w:val="single" w:sz="4" w:space="0" w:color="auto"/>
              <w:right w:val="single" w:sz="4" w:space="0" w:color="auto"/>
            </w:tcBorders>
          </w:tcPr>
          <w:p w14:paraId="013FB44B" w14:textId="6E84E156" w:rsidR="002B79FB" w:rsidRPr="007C1CBD" w:rsidRDefault="002B79FB" w:rsidP="00F5792D">
            <w:pPr>
              <w:jc w:val="both"/>
              <w:rPr>
                <w:rFonts w:ascii="Arial" w:hAnsi="Arial" w:cs="Arial"/>
                <w:sz w:val="20"/>
                <w:szCs w:val="20"/>
              </w:rPr>
            </w:pPr>
            <w:r w:rsidRPr="007C1CBD">
              <w:rPr>
                <w:rFonts w:ascii="Arial" w:hAnsi="Arial" w:cs="Arial"/>
                <w:sz w:val="20"/>
                <w:szCs w:val="20"/>
              </w:rPr>
              <w:t>Dėl rezervo savoms akcijoms įsigyti sudarymo ir savų akcijų įsigijimo tvarkos nustatymo.</w:t>
            </w:r>
          </w:p>
        </w:tc>
        <w:tc>
          <w:tcPr>
            <w:tcW w:w="6152" w:type="dxa"/>
            <w:vMerge w:val="restart"/>
            <w:tcBorders>
              <w:top w:val="single" w:sz="4" w:space="0" w:color="auto"/>
              <w:left w:val="single" w:sz="4" w:space="0" w:color="auto"/>
              <w:bottom w:val="single" w:sz="4" w:space="0" w:color="auto"/>
              <w:right w:val="single" w:sz="4" w:space="0" w:color="auto"/>
            </w:tcBorders>
          </w:tcPr>
          <w:p w14:paraId="093B9DE1" w14:textId="77777777" w:rsidR="00DF01EB" w:rsidRPr="00DF01EB" w:rsidRDefault="00DF01EB" w:rsidP="00DF01EB">
            <w:pPr>
              <w:jc w:val="both"/>
              <w:rPr>
                <w:rFonts w:ascii="Arial" w:hAnsi="Arial" w:cs="Arial"/>
                <w:sz w:val="20"/>
                <w:szCs w:val="20"/>
              </w:rPr>
            </w:pPr>
            <w:r w:rsidRPr="00DF01EB">
              <w:rPr>
                <w:rFonts w:ascii="Arial" w:hAnsi="Arial" w:cs="Arial"/>
                <w:sz w:val="20"/>
                <w:szCs w:val="20"/>
              </w:rPr>
              <w:t>1. Supirkti akcinės bendrovės „ŽEMAITIJOS PIENAS“ akcijas per AB NASDAQ Vilnius vertybinių popierių biržos oficialaus siūlymo rinką pagal šią rinką reglamentuojančias taisykles.</w:t>
            </w:r>
          </w:p>
          <w:p w14:paraId="4F24836D" w14:textId="77777777" w:rsidR="00DF01EB" w:rsidRPr="00DF01EB" w:rsidRDefault="00DF01EB" w:rsidP="00DF01EB">
            <w:pPr>
              <w:jc w:val="both"/>
              <w:rPr>
                <w:rFonts w:ascii="Arial" w:hAnsi="Arial" w:cs="Arial"/>
                <w:sz w:val="20"/>
                <w:szCs w:val="20"/>
              </w:rPr>
            </w:pPr>
            <w:r w:rsidRPr="00DF01EB">
              <w:rPr>
                <w:rFonts w:ascii="Arial" w:hAnsi="Arial" w:cs="Arial"/>
                <w:sz w:val="20"/>
                <w:szCs w:val="20"/>
              </w:rPr>
              <w:t>2. Nustatyti (sudaryti) savoms akcijoms įsigyti rezervą ir įsigyti iki 10 procentų bendrovės savų akcijų (įskaičiavus akcijų kiekį valdomą bendrovės iki šio sprendimo priėmimo);</w:t>
            </w:r>
          </w:p>
          <w:p w14:paraId="46D2B966" w14:textId="77777777" w:rsidR="00DF01EB" w:rsidRPr="00DF01EB" w:rsidRDefault="00DF01EB" w:rsidP="00DF01EB">
            <w:pPr>
              <w:jc w:val="both"/>
              <w:rPr>
                <w:rFonts w:ascii="Arial" w:hAnsi="Arial" w:cs="Arial"/>
                <w:sz w:val="20"/>
                <w:szCs w:val="20"/>
              </w:rPr>
            </w:pPr>
            <w:r w:rsidRPr="00DF01EB">
              <w:rPr>
                <w:rFonts w:ascii="Arial" w:hAnsi="Arial" w:cs="Arial"/>
                <w:sz w:val="20"/>
                <w:szCs w:val="20"/>
              </w:rPr>
              <w:t>3. Nustatyti savų akcijų įsigijimo sąlygas:</w:t>
            </w:r>
          </w:p>
          <w:p w14:paraId="1D1F5EDD" w14:textId="77777777" w:rsidR="00DF01EB" w:rsidRPr="00DF01EB" w:rsidRDefault="00DF01EB" w:rsidP="00DF01EB">
            <w:pPr>
              <w:jc w:val="both"/>
              <w:rPr>
                <w:rFonts w:ascii="Arial" w:hAnsi="Arial" w:cs="Arial"/>
                <w:sz w:val="20"/>
                <w:szCs w:val="20"/>
              </w:rPr>
            </w:pPr>
            <w:r w:rsidRPr="00DF01EB">
              <w:rPr>
                <w:rFonts w:ascii="Arial" w:hAnsi="Arial" w:cs="Arial"/>
                <w:sz w:val="20"/>
                <w:szCs w:val="20"/>
              </w:rPr>
              <w:t>3.1. atsiskaitymui už įsigyjamas savas akcijas naudoti suformuotą rezervą savoms akcijoms įsigyti lėšas;</w:t>
            </w:r>
          </w:p>
          <w:p w14:paraId="578711D6" w14:textId="77777777" w:rsidR="00DF01EB" w:rsidRPr="00DF01EB" w:rsidRDefault="00DF01EB" w:rsidP="00DF01EB">
            <w:pPr>
              <w:jc w:val="both"/>
              <w:rPr>
                <w:rFonts w:ascii="Arial" w:hAnsi="Arial" w:cs="Arial"/>
                <w:sz w:val="20"/>
                <w:szCs w:val="20"/>
              </w:rPr>
            </w:pPr>
            <w:r w:rsidRPr="00DF01EB">
              <w:rPr>
                <w:rFonts w:ascii="Arial" w:hAnsi="Arial" w:cs="Arial"/>
                <w:sz w:val="20"/>
                <w:szCs w:val="20"/>
              </w:rPr>
              <w:t>3.2. maksimalus įsigytinų bendrovės paprastųjų vardinių akcijų skaičius – iki 10 proc. (visų) bendrovės akcijų skaičiaus;</w:t>
            </w:r>
          </w:p>
          <w:p w14:paraId="73C41881" w14:textId="77777777" w:rsidR="00DF01EB" w:rsidRPr="00DF01EB" w:rsidRDefault="00DF01EB" w:rsidP="00DF01EB">
            <w:pPr>
              <w:jc w:val="both"/>
              <w:rPr>
                <w:rFonts w:ascii="Arial" w:hAnsi="Arial" w:cs="Arial"/>
                <w:sz w:val="20"/>
                <w:szCs w:val="20"/>
              </w:rPr>
            </w:pPr>
            <w:r w:rsidRPr="00DF01EB">
              <w:rPr>
                <w:rFonts w:ascii="Arial" w:hAnsi="Arial" w:cs="Arial"/>
                <w:sz w:val="20"/>
                <w:szCs w:val="20"/>
              </w:rPr>
              <w:lastRenderedPageBreak/>
              <w:t>3.3. terminas, per kurį bendrovė gali įsigyti savas akcijas – 18 mėnesių nuo sprendimo priėmimo;</w:t>
            </w:r>
          </w:p>
          <w:p w14:paraId="44ECFDEE" w14:textId="77777777" w:rsidR="00DF01EB" w:rsidRPr="00DF01EB" w:rsidRDefault="00DF01EB" w:rsidP="00DF01EB">
            <w:pPr>
              <w:jc w:val="both"/>
              <w:rPr>
                <w:rFonts w:ascii="Arial" w:hAnsi="Arial" w:cs="Arial"/>
                <w:sz w:val="20"/>
                <w:szCs w:val="20"/>
              </w:rPr>
            </w:pPr>
            <w:r w:rsidRPr="00DF01EB">
              <w:rPr>
                <w:rFonts w:ascii="Arial" w:hAnsi="Arial" w:cs="Arial"/>
                <w:sz w:val="20"/>
                <w:szCs w:val="20"/>
              </w:rPr>
              <w:t>3.4. įsigyjamų savų akcijų minimali vienos akcijos kaina – 1,75 euro, o maksimali vienos akcijos įsigijimo kaina lygi 3,00 euro;</w:t>
            </w:r>
          </w:p>
          <w:p w14:paraId="52D6710C" w14:textId="77777777" w:rsidR="00DF01EB" w:rsidRPr="00DF01EB" w:rsidRDefault="00DF01EB" w:rsidP="00DF01EB">
            <w:pPr>
              <w:jc w:val="both"/>
              <w:rPr>
                <w:rFonts w:ascii="Arial" w:hAnsi="Arial" w:cs="Arial"/>
                <w:sz w:val="20"/>
                <w:szCs w:val="20"/>
              </w:rPr>
            </w:pPr>
            <w:r w:rsidRPr="00DF01EB">
              <w:rPr>
                <w:rFonts w:ascii="Arial" w:hAnsi="Arial" w:cs="Arial"/>
                <w:sz w:val="20"/>
                <w:szCs w:val="20"/>
              </w:rPr>
              <w:t>3.5. akcijų įsigijimo tikslas - akcijų anuliavimas, siekiant padidinti kiekvieno investuotojo nuosavybės dalis Bendrovės kapitale;</w:t>
            </w:r>
          </w:p>
          <w:p w14:paraId="586ED9F2" w14:textId="43C5A9E9" w:rsidR="002B79FB" w:rsidRPr="007C1CBD" w:rsidRDefault="00DF01EB" w:rsidP="00F5792D">
            <w:pPr>
              <w:jc w:val="both"/>
              <w:rPr>
                <w:rFonts w:ascii="Arial" w:hAnsi="Arial" w:cs="Arial"/>
                <w:sz w:val="20"/>
                <w:szCs w:val="20"/>
              </w:rPr>
            </w:pPr>
            <w:r w:rsidRPr="00DF01EB">
              <w:rPr>
                <w:rFonts w:ascii="Arial" w:hAnsi="Arial" w:cs="Arial"/>
                <w:sz w:val="20"/>
                <w:szCs w:val="20"/>
              </w:rPr>
              <w:t xml:space="preserve">3.6. </w:t>
            </w:r>
            <w:r w:rsidR="008F00C2" w:rsidRPr="008F00C2">
              <w:rPr>
                <w:rFonts w:ascii="Arial" w:hAnsi="Arial" w:cs="Arial"/>
                <w:sz w:val="20"/>
                <w:szCs w:val="20"/>
              </w:rPr>
              <w:t>laikantis šiame sprendime nustatytų sąlygų ir Lietuvos Respublikos akcinių bendrovių įstatymo nuostatų, pavesti Bendrovės valdybai organizuoti savų akcijų įsigijimą šiame sprendime  nurodytais tikslais, nustatyti detalią savų akcijų įsigijimo tvarką, vykdymo laiką, įsigytiną akcijų skaičių, kainą bei atlikti visus ir bet kokius veiksmus, susijusius su savų akcijų įsigijimu.</w:t>
            </w:r>
          </w:p>
        </w:tc>
        <w:tc>
          <w:tcPr>
            <w:tcW w:w="567" w:type="dxa"/>
            <w:gridSpan w:val="2"/>
            <w:vMerge w:val="restart"/>
            <w:tcBorders>
              <w:top w:val="single" w:sz="4" w:space="0" w:color="auto"/>
              <w:left w:val="single" w:sz="4" w:space="0" w:color="auto"/>
              <w:right w:val="single" w:sz="4" w:space="0" w:color="auto"/>
            </w:tcBorders>
            <w:vAlign w:val="center"/>
          </w:tcPr>
          <w:p w14:paraId="2FAC1047" w14:textId="77777777" w:rsidR="002B79FB" w:rsidRPr="007C1CBD" w:rsidRDefault="002B79FB" w:rsidP="00F5792D">
            <w:pPr>
              <w:jc w:val="both"/>
              <w:rPr>
                <w:rFonts w:ascii="Arial" w:hAnsi="Arial" w:cs="Arial"/>
                <w:sz w:val="20"/>
                <w:szCs w:val="20"/>
              </w:rPr>
            </w:pPr>
          </w:p>
          <w:p w14:paraId="2090A670" w14:textId="77777777" w:rsidR="002B79FB" w:rsidRPr="00DF01EB" w:rsidRDefault="002B79FB" w:rsidP="00F5792D">
            <w:pPr>
              <w:jc w:val="both"/>
              <w:rPr>
                <w:rFonts w:ascii="Arial" w:hAnsi="Arial" w:cs="Arial"/>
                <w:sz w:val="18"/>
                <w:szCs w:val="18"/>
              </w:rPr>
            </w:pPr>
            <w:r w:rsidRPr="00DF01EB">
              <w:rPr>
                <w:rFonts w:ascii="Arial" w:hAnsi="Arial" w:cs="Arial"/>
                <w:sz w:val="18"/>
                <w:szCs w:val="18"/>
              </w:rPr>
              <w:t>UŽ</w:t>
            </w:r>
          </w:p>
          <w:p w14:paraId="684DC9DD" w14:textId="77777777" w:rsidR="002B79FB" w:rsidRPr="007C1CBD" w:rsidRDefault="002B79FB" w:rsidP="00F5792D">
            <w:pPr>
              <w:jc w:val="both"/>
              <w:rPr>
                <w:rFonts w:ascii="Arial" w:hAnsi="Arial" w:cs="Arial"/>
                <w:sz w:val="20"/>
                <w:szCs w:val="20"/>
              </w:rPr>
            </w:pPr>
          </w:p>
          <w:p w14:paraId="0B45FF73" w14:textId="77777777" w:rsidR="002B79FB" w:rsidRPr="007C1CBD" w:rsidRDefault="002B79FB" w:rsidP="00F5792D">
            <w:pPr>
              <w:jc w:val="both"/>
              <w:rPr>
                <w:rFonts w:ascii="Arial" w:hAnsi="Arial" w:cs="Arial"/>
                <w:sz w:val="20"/>
                <w:szCs w:val="20"/>
              </w:rPr>
            </w:pPr>
          </w:p>
          <w:p w14:paraId="76F934D4" w14:textId="77777777" w:rsidR="002B79FB" w:rsidRPr="007C1CBD" w:rsidRDefault="002B79FB" w:rsidP="00F5792D">
            <w:pPr>
              <w:jc w:val="both"/>
              <w:rPr>
                <w:rFonts w:ascii="Arial" w:hAnsi="Arial" w:cs="Arial"/>
                <w:sz w:val="20"/>
                <w:szCs w:val="20"/>
              </w:rPr>
            </w:pPr>
          </w:p>
        </w:tc>
        <w:tc>
          <w:tcPr>
            <w:tcW w:w="851" w:type="dxa"/>
            <w:gridSpan w:val="2"/>
            <w:vMerge w:val="restart"/>
            <w:tcBorders>
              <w:top w:val="single" w:sz="4" w:space="0" w:color="auto"/>
              <w:left w:val="single" w:sz="4" w:space="0" w:color="auto"/>
              <w:right w:val="single" w:sz="4" w:space="0" w:color="auto"/>
            </w:tcBorders>
            <w:vAlign w:val="center"/>
          </w:tcPr>
          <w:p w14:paraId="516C9C54" w14:textId="77777777" w:rsidR="002B79FB" w:rsidRPr="007C1CBD" w:rsidRDefault="002B79FB" w:rsidP="00F5792D">
            <w:pPr>
              <w:jc w:val="both"/>
              <w:rPr>
                <w:rFonts w:ascii="Arial" w:hAnsi="Arial" w:cs="Arial"/>
                <w:sz w:val="18"/>
                <w:szCs w:val="18"/>
              </w:rPr>
            </w:pPr>
          </w:p>
          <w:p w14:paraId="5A34E743" w14:textId="77777777" w:rsidR="002B79FB" w:rsidRPr="007C1CBD" w:rsidRDefault="002B79FB" w:rsidP="00F5792D">
            <w:pPr>
              <w:jc w:val="both"/>
              <w:rPr>
                <w:rFonts w:ascii="Arial" w:hAnsi="Arial" w:cs="Arial"/>
                <w:sz w:val="18"/>
                <w:szCs w:val="18"/>
              </w:rPr>
            </w:pPr>
            <w:r w:rsidRPr="007C1CBD">
              <w:rPr>
                <w:rFonts w:ascii="Arial" w:hAnsi="Arial" w:cs="Arial"/>
                <w:bCs/>
                <w:sz w:val="18"/>
                <w:szCs w:val="18"/>
              </w:rPr>
              <w:t>PRIEŠ</w:t>
            </w:r>
          </w:p>
          <w:p w14:paraId="3A98DBB1" w14:textId="77777777" w:rsidR="002B79FB" w:rsidRPr="007C1CBD" w:rsidRDefault="002B79FB" w:rsidP="00F5792D">
            <w:pPr>
              <w:jc w:val="both"/>
              <w:rPr>
                <w:rFonts w:ascii="Arial" w:hAnsi="Arial" w:cs="Arial"/>
                <w:bCs/>
                <w:sz w:val="18"/>
                <w:szCs w:val="18"/>
              </w:rPr>
            </w:pPr>
          </w:p>
          <w:p w14:paraId="1530F3CA" w14:textId="77777777" w:rsidR="002B79FB" w:rsidRPr="007C1CBD" w:rsidRDefault="002B79FB" w:rsidP="00F5792D">
            <w:pPr>
              <w:jc w:val="both"/>
              <w:rPr>
                <w:rFonts w:ascii="Arial" w:hAnsi="Arial" w:cs="Arial"/>
                <w:bCs/>
                <w:sz w:val="18"/>
                <w:szCs w:val="18"/>
              </w:rPr>
            </w:pPr>
          </w:p>
          <w:p w14:paraId="4EB63156" w14:textId="77777777" w:rsidR="002B79FB" w:rsidRPr="007C1CBD" w:rsidRDefault="002B79FB" w:rsidP="00F5792D">
            <w:pPr>
              <w:jc w:val="both"/>
              <w:rPr>
                <w:rFonts w:ascii="Arial" w:hAnsi="Arial" w:cs="Arial"/>
                <w:sz w:val="18"/>
                <w:szCs w:val="18"/>
              </w:rPr>
            </w:pPr>
          </w:p>
        </w:tc>
      </w:tr>
      <w:tr w:rsidR="002B79FB" w:rsidRPr="007C1CBD" w14:paraId="7623A067" w14:textId="77777777" w:rsidTr="007C1CBD">
        <w:trPr>
          <w:gridAfter w:val="1"/>
          <w:wAfter w:w="7" w:type="dxa"/>
        </w:trPr>
        <w:tc>
          <w:tcPr>
            <w:tcW w:w="567" w:type="dxa"/>
            <w:tcBorders>
              <w:top w:val="nil"/>
              <w:left w:val="single" w:sz="4" w:space="0" w:color="auto"/>
              <w:bottom w:val="single" w:sz="4" w:space="0" w:color="auto"/>
              <w:right w:val="single" w:sz="4" w:space="0" w:color="auto"/>
            </w:tcBorders>
          </w:tcPr>
          <w:p w14:paraId="38A6B7B8" w14:textId="77777777" w:rsidR="002B79FB" w:rsidRPr="007C1CBD" w:rsidRDefault="002B79FB" w:rsidP="004A4C16">
            <w:pPr>
              <w:rPr>
                <w:rFonts w:ascii="Arial" w:hAnsi="Arial" w:cs="Arial"/>
                <w:sz w:val="20"/>
                <w:szCs w:val="20"/>
              </w:rPr>
            </w:pPr>
          </w:p>
        </w:tc>
        <w:tc>
          <w:tcPr>
            <w:tcW w:w="1560" w:type="dxa"/>
            <w:vMerge/>
            <w:tcBorders>
              <w:left w:val="single" w:sz="4" w:space="0" w:color="auto"/>
              <w:bottom w:val="single" w:sz="4" w:space="0" w:color="auto"/>
              <w:right w:val="single" w:sz="4" w:space="0" w:color="auto"/>
            </w:tcBorders>
          </w:tcPr>
          <w:p w14:paraId="6EE2DA7E" w14:textId="77777777" w:rsidR="002B79FB" w:rsidRPr="007C1CBD" w:rsidRDefault="002B79FB" w:rsidP="005321FD">
            <w:pPr>
              <w:jc w:val="both"/>
              <w:rPr>
                <w:rFonts w:ascii="Arial" w:hAnsi="Arial" w:cs="Arial"/>
                <w:sz w:val="20"/>
                <w:szCs w:val="20"/>
              </w:rPr>
            </w:pPr>
          </w:p>
        </w:tc>
        <w:tc>
          <w:tcPr>
            <w:tcW w:w="6152" w:type="dxa"/>
            <w:vMerge/>
            <w:tcBorders>
              <w:left w:val="single" w:sz="4" w:space="0" w:color="auto"/>
              <w:bottom w:val="single" w:sz="4" w:space="0" w:color="auto"/>
              <w:right w:val="single" w:sz="4" w:space="0" w:color="auto"/>
            </w:tcBorders>
          </w:tcPr>
          <w:p w14:paraId="0FE50D03" w14:textId="6D7A1303" w:rsidR="002B79FB" w:rsidRPr="007C1CBD" w:rsidRDefault="002B79FB" w:rsidP="00CE5F46">
            <w:pPr>
              <w:jc w:val="both"/>
              <w:rPr>
                <w:rFonts w:ascii="Arial" w:hAnsi="Arial" w:cs="Arial"/>
                <w:i/>
                <w:iCs/>
                <w:sz w:val="20"/>
                <w:szCs w:val="20"/>
                <w:u w:val="single"/>
              </w:rPr>
            </w:pPr>
          </w:p>
        </w:tc>
        <w:tc>
          <w:tcPr>
            <w:tcW w:w="567" w:type="dxa"/>
            <w:gridSpan w:val="2"/>
            <w:vMerge/>
            <w:tcBorders>
              <w:left w:val="single" w:sz="4" w:space="0" w:color="auto"/>
              <w:bottom w:val="single" w:sz="4" w:space="0" w:color="auto"/>
              <w:right w:val="single" w:sz="4" w:space="0" w:color="auto"/>
            </w:tcBorders>
          </w:tcPr>
          <w:p w14:paraId="6130DBAB" w14:textId="39E1F93D" w:rsidR="002B79FB" w:rsidRPr="007C1CBD" w:rsidRDefault="002B79FB" w:rsidP="00CE5F46">
            <w:pPr>
              <w:jc w:val="both"/>
              <w:rPr>
                <w:rFonts w:ascii="Arial" w:hAnsi="Arial" w:cs="Arial"/>
                <w:sz w:val="20"/>
                <w:szCs w:val="20"/>
              </w:rPr>
            </w:pPr>
          </w:p>
        </w:tc>
        <w:tc>
          <w:tcPr>
            <w:tcW w:w="851" w:type="dxa"/>
            <w:gridSpan w:val="2"/>
            <w:vMerge/>
            <w:tcBorders>
              <w:left w:val="single" w:sz="4" w:space="0" w:color="auto"/>
              <w:bottom w:val="single" w:sz="4" w:space="0" w:color="auto"/>
              <w:right w:val="single" w:sz="4" w:space="0" w:color="auto"/>
            </w:tcBorders>
          </w:tcPr>
          <w:p w14:paraId="2A681613" w14:textId="2D235973" w:rsidR="002B79FB" w:rsidRPr="007C1CBD" w:rsidRDefault="002B79FB" w:rsidP="00CE5F46">
            <w:pPr>
              <w:jc w:val="both"/>
              <w:rPr>
                <w:rFonts w:ascii="Arial" w:hAnsi="Arial" w:cs="Arial"/>
                <w:sz w:val="18"/>
                <w:szCs w:val="18"/>
              </w:rPr>
            </w:pPr>
          </w:p>
        </w:tc>
      </w:tr>
      <w:tr w:rsidR="00E86687" w:rsidRPr="007C1CBD" w14:paraId="78F5D95A" w14:textId="77777777" w:rsidTr="00DF01EB">
        <w:tc>
          <w:tcPr>
            <w:tcW w:w="8286" w:type="dxa"/>
            <w:gridSpan w:val="4"/>
            <w:tcBorders>
              <w:top w:val="nil"/>
              <w:left w:val="single" w:sz="4" w:space="0" w:color="auto"/>
              <w:bottom w:val="single" w:sz="4" w:space="0" w:color="auto"/>
              <w:right w:val="single" w:sz="4" w:space="0" w:color="auto"/>
            </w:tcBorders>
          </w:tcPr>
          <w:p w14:paraId="76514D00" w14:textId="071065DD" w:rsidR="00E86687" w:rsidRPr="007C1CBD" w:rsidRDefault="00E86687" w:rsidP="005321FD">
            <w:pPr>
              <w:jc w:val="both"/>
              <w:rPr>
                <w:rFonts w:ascii="Arial" w:hAnsi="Arial" w:cs="Arial"/>
                <w:i/>
                <w:iCs/>
                <w:sz w:val="20"/>
                <w:szCs w:val="20"/>
                <w:u w:val="single"/>
              </w:rPr>
            </w:pPr>
            <w:r w:rsidRPr="007C1CBD">
              <w:rPr>
                <w:rFonts w:ascii="Arial" w:hAnsi="Arial" w:cs="Arial"/>
                <w:color w:val="000000"/>
                <w:sz w:val="20"/>
                <w:szCs w:val="20"/>
              </w:rPr>
              <w:t xml:space="preserve">Dėl bet kokių kitų naujų sprendimų projektų, nenurodytų aukščiau, visais turimais balsais balsuojame    </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803E2A7" w14:textId="59EF75D4" w:rsidR="00E86687" w:rsidRPr="00DF01EB" w:rsidRDefault="00CC52F3" w:rsidP="00CE5F46">
            <w:pPr>
              <w:jc w:val="both"/>
              <w:rPr>
                <w:rFonts w:ascii="Arial" w:hAnsi="Arial" w:cs="Arial"/>
                <w:sz w:val="18"/>
                <w:szCs w:val="18"/>
              </w:rPr>
            </w:pPr>
            <w:r w:rsidRPr="00DF01EB">
              <w:rPr>
                <w:rFonts w:ascii="Arial" w:hAnsi="Arial" w:cs="Arial"/>
                <w:sz w:val="18"/>
                <w:szCs w:val="18"/>
              </w:rPr>
              <w:t>UŽ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1AD8A4" w14:textId="2974F35A" w:rsidR="00E86687" w:rsidRPr="007C1CBD" w:rsidRDefault="00CC52F3" w:rsidP="00CE5F46">
            <w:pPr>
              <w:jc w:val="both"/>
              <w:rPr>
                <w:rFonts w:ascii="Arial" w:hAnsi="Arial" w:cs="Arial"/>
                <w:bCs/>
                <w:sz w:val="18"/>
                <w:szCs w:val="18"/>
              </w:rPr>
            </w:pPr>
            <w:r w:rsidRPr="007C1CBD">
              <w:rPr>
                <w:rFonts w:ascii="Arial" w:hAnsi="Arial" w:cs="Arial"/>
                <w:bCs/>
                <w:sz w:val="18"/>
                <w:szCs w:val="18"/>
              </w:rPr>
              <w:t>PRIEŠ</w:t>
            </w:r>
          </w:p>
        </w:tc>
      </w:tr>
    </w:tbl>
    <w:p w14:paraId="309EE862" w14:textId="77777777" w:rsidR="00D21085" w:rsidRPr="007C1CBD" w:rsidRDefault="00D21085" w:rsidP="00D21085">
      <w:pPr>
        <w:widowControl w:val="0"/>
        <w:autoSpaceDE w:val="0"/>
        <w:autoSpaceDN w:val="0"/>
        <w:adjustRightInd w:val="0"/>
        <w:spacing w:line="226" w:lineRule="exact"/>
        <w:rPr>
          <w:rFonts w:ascii="Arial" w:hAnsi="Arial" w:cs="Arial"/>
          <w:sz w:val="20"/>
          <w:szCs w:val="20"/>
        </w:rPr>
      </w:pPr>
    </w:p>
    <w:p w14:paraId="5B45B857" w14:textId="4B455300" w:rsidR="00D21085" w:rsidRPr="007C1CBD" w:rsidRDefault="00D21085" w:rsidP="007E2346">
      <w:pPr>
        <w:widowControl w:val="0"/>
        <w:pBdr>
          <w:bottom w:val="single" w:sz="6" w:space="1" w:color="auto"/>
        </w:pBdr>
        <w:autoSpaceDE w:val="0"/>
        <w:autoSpaceDN w:val="0"/>
        <w:adjustRightInd w:val="0"/>
        <w:spacing w:line="226" w:lineRule="exact"/>
        <w:ind w:left="-142"/>
        <w:jc w:val="both"/>
        <w:rPr>
          <w:rFonts w:ascii="Arial" w:hAnsi="Arial" w:cs="Arial"/>
          <w:sz w:val="20"/>
          <w:szCs w:val="20"/>
        </w:rPr>
      </w:pPr>
      <w:r w:rsidRPr="007C1CBD">
        <w:rPr>
          <w:rFonts w:ascii="Arial" w:hAnsi="Arial" w:cs="Arial"/>
          <w:sz w:val="20"/>
          <w:szCs w:val="20"/>
        </w:rPr>
        <w:t xml:space="preserve">Patvirtiname, kad šį biuletenį pasirašęs AB </w:t>
      </w:r>
      <w:r w:rsidR="00922D6E" w:rsidRPr="007C1CBD">
        <w:rPr>
          <w:rFonts w:ascii="Arial" w:hAnsi="Arial" w:cs="Arial"/>
          <w:sz w:val="20"/>
          <w:szCs w:val="20"/>
        </w:rPr>
        <w:t>„ŽEMAITIJOS PIENAS</w:t>
      </w:r>
      <w:r w:rsidRPr="007C1CBD">
        <w:rPr>
          <w:rFonts w:ascii="Arial" w:hAnsi="Arial" w:cs="Arial"/>
          <w:sz w:val="20"/>
          <w:szCs w:val="20"/>
        </w:rPr>
        <w:t>“ akcininkas yra iš anksto susipažinęs su šiame balsavimo biuletenyje nu</w:t>
      </w:r>
      <w:r w:rsidR="00922D6E" w:rsidRPr="007C1CBD">
        <w:rPr>
          <w:rFonts w:ascii="Arial" w:hAnsi="Arial" w:cs="Arial"/>
          <w:sz w:val="20"/>
          <w:szCs w:val="20"/>
        </w:rPr>
        <w:t>rodyto AB „ŽEMAITIJOS PIENAS</w:t>
      </w:r>
      <w:r w:rsidR="000A6915" w:rsidRPr="007C1CBD">
        <w:rPr>
          <w:rFonts w:ascii="Arial" w:hAnsi="Arial" w:cs="Arial"/>
          <w:sz w:val="20"/>
          <w:szCs w:val="20"/>
        </w:rPr>
        <w:t xml:space="preserve">“ </w:t>
      </w:r>
      <w:r w:rsidRPr="007C1CBD">
        <w:rPr>
          <w:rFonts w:ascii="Arial" w:hAnsi="Arial" w:cs="Arial"/>
          <w:sz w:val="20"/>
          <w:szCs w:val="20"/>
        </w:rPr>
        <w:t>eilinio visuotinio akcininkų susirinkimo darbotvarke ir sprendimų projektais, išdėstytais šiame biuletenyje, todėl gali iš anksto raštu pareikšti savo valią balsuojant eilinio visuotinio akcininkų susirinkimo darbotvarkės klausimais. Atsižvelgiant į šią raštu pareikštą mūsų valią dėl eilinio visuotinio akcininkų susirinkimo darbotvarkės klausimų, turi būti laikoma, kad šį biuletenį pasirašęs akcininkas dalyvavo 20</w:t>
      </w:r>
      <w:r w:rsidR="00A63737" w:rsidRPr="007C1CBD">
        <w:rPr>
          <w:rFonts w:ascii="Arial" w:hAnsi="Arial" w:cs="Arial"/>
          <w:sz w:val="20"/>
          <w:szCs w:val="20"/>
        </w:rPr>
        <w:t>2</w:t>
      </w:r>
      <w:r w:rsidR="00DF01EB">
        <w:rPr>
          <w:rFonts w:ascii="Arial" w:hAnsi="Arial" w:cs="Arial"/>
          <w:sz w:val="20"/>
          <w:szCs w:val="20"/>
        </w:rPr>
        <w:t>5</w:t>
      </w:r>
      <w:r w:rsidRPr="007C1CBD">
        <w:rPr>
          <w:rFonts w:ascii="Arial" w:hAnsi="Arial" w:cs="Arial"/>
          <w:sz w:val="20"/>
          <w:szCs w:val="20"/>
        </w:rPr>
        <w:t xml:space="preserve"> m. balandžio </w:t>
      </w:r>
      <w:r w:rsidR="005321FD" w:rsidRPr="007C1CBD">
        <w:rPr>
          <w:rFonts w:ascii="Arial" w:hAnsi="Arial" w:cs="Arial"/>
          <w:sz w:val="20"/>
          <w:szCs w:val="20"/>
        </w:rPr>
        <w:t>2</w:t>
      </w:r>
      <w:r w:rsidR="00DF01EB">
        <w:rPr>
          <w:rFonts w:ascii="Arial" w:hAnsi="Arial" w:cs="Arial"/>
          <w:sz w:val="20"/>
          <w:szCs w:val="20"/>
        </w:rPr>
        <w:t>9</w:t>
      </w:r>
      <w:r w:rsidRPr="007C1CBD">
        <w:rPr>
          <w:rFonts w:ascii="Arial" w:hAnsi="Arial" w:cs="Arial"/>
          <w:sz w:val="20"/>
          <w:szCs w:val="20"/>
        </w:rPr>
        <w:t> d. AB</w:t>
      </w:r>
      <w:r w:rsidR="00922D6E" w:rsidRPr="007C1CBD">
        <w:rPr>
          <w:rFonts w:ascii="Arial" w:hAnsi="Arial" w:cs="Arial"/>
          <w:sz w:val="20"/>
          <w:szCs w:val="20"/>
        </w:rPr>
        <w:t xml:space="preserve"> „ŽEMAITIJOS PIENAS</w:t>
      </w:r>
      <w:r w:rsidRPr="007C1CBD">
        <w:rPr>
          <w:rFonts w:ascii="Arial" w:hAnsi="Arial" w:cs="Arial"/>
          <w:sz w:val="20"/>
          <w:szCs w:val="20"/>
        </w:rPr>
        <w:t>“ eiliniame visuotiniame akcininkų susirinkime.</w:t>
      </w:r>
    </w:p>
    <w:p w14:paraId="192F001F" w14:textId="77777777" w:rsidR="007C3523" w:rsidRPr="007C1CBD" w:rsidRDefault="007C3523" w:rsidP="007E2346">
      <w:pPr>
        <w:widowControl w:val="0"/>
        <w:pBdr>
          <w:bottom w:val="single" w:sz="6" w:space="1" w:color="auto"/>
        </w:pBdr>
        <w:autoSpaceDE w:val="0"/>
        <w:autoSpaceDN w:val="0"/>
        <w:adjustRightInd w:val="0"/>
        <w:spacing w:line="226" w:lineRule="exact"/>
        <w:ind w:left="-142" w:firstLine="142"/>
        <w:jc w:val="both"/>
        <w:rPr>
          <w:rFonts w:ascii="Arial" w:hAnsi="Arial" w:cs="Arial"/>
          <w:sz w:val="20"/>
          <w:szCs w:val="20"/>
        </w:rPr>
      </w:pPr>
    </w:p>
    <w:p w14:paraId="1CBDB90D" w14:textId="77777777" w:rsidR="00D21085" w:rsidRPr="007C1CBD" w:rsidRDefault="00D21085" w:rsidP="004F1AF4">
      <w:pPr>
        <w:widowControl w:val="0"/>
        <w:pBdr>
          <w:bottom w:val="single" w:sz="6" w:space="1" w:color="auto"/>
        </w:pBdr>
        <w:autoSpaceDE w:val="0"/>
        <w:autoSpaceDN w:val="0"/>
        <w:adjustRightInd w:val="0"/>
        <w:spacing w:line="226" w:lineRule="exact"/>
        <w:ind w:left="-142"/>
        <w:jc w:val="both"/>
        <w:rPr>
          <w:rFonts w:ascii="Arial" w:hAnsi="Arial" w:cs="Arial"/>
          <w:sz w:val="20"/>
          <w:szCs w:val="20"/>
        </w:rPr>
      </w:pPr>
      <w:r w:rsidRPr="007C1CBD">
        <w:rPr>
          <w:rFonts w:ascii="Arial" w:hAnsi="Arial" w:cs="Arial"/>
          <w:sz w:val="20"/>
          <w:szCs w:val="20"/>
        </w:rPr>
        <w:t>Akcininko (jo atstovo) vardas, pavardė, pareigos, parašas:</w:t>
      </w:r>
    </w:p>
    <w:p w14:paraId="3570DA3A" w14:textId="77777777" w:rsidR="00D21085" w:rsidRPr="007C1CBD" w:rsidRDefault="00D21085" w:rsidP="007E2346">
      <w:pPr>
        <w:tabs>
          <w:tab w:val="left" w:leader="underscore" w:pos="4224"/>
        </w:tabs>
        <w:autoSpaceDE w:val="0"/>
        <w:autoSpaceDN w:val="0"/>
        <w:adjustRightInd w:val="0"/>
        <w:spacing w:line="226" w:lineRule="exact"/>
        <w:ind w:left="-142" w:firstLine="142"/>
        <w:jc w:val="both"/>
        <w:rPr>
          <w:rFonts w:ascii="Arial" w:hAnsi="Arial" w:cs="Arial"/>
          <w:sz w:val="20"/>
          <w:szCs w:val="20"/>
        </w:rPr>
      </w:pPr>
    </w:p>
    <w:p w14:paraId="4570A6E1" w14:textId="77777777" w:rsidR="00D21085" w:rsidRPr="007C1CBD" w:rsidRDefault="00D21085" w:rsidP="007E2346">
      <w:pPr>
        <w:tabs>
          <w:tab w:val="left" w:leader="underscore" w:pos="4224"/>
        </w:tabs>
        <w:autoSpaceDE w:val="0"/>
        <w:autoSpaceDN w:val="0"/>
        <w:adjustRightInd w:val="0"/>
        <w:spacing w:line="226" w:lineRule="exact"/>
        <w:ind w:left="-142" w:firstLine="142"/>
        <w:jc w:val="both"/>
        <w:rPr>
          <w:rFonts w:ascii="Arial" w:hAnsi="Arial" w:cs="Arial"/>
          <w:sz w:val="20"/>
          <w:szCs w:val="20"/>
        </w:rPr>
      </w:pPr>
    </w:p>
    <w:p w14:paraId="0DBEEE57" w14:textId="77777777" w:rsidR="00D21085" w:rsidRPr="007C1CBD" w:rsidRDefault="00D21085" w:rsidP="004F1AF4">
      <w:pPr>
        <w:widowControl w:val="0"/>
        <w:pBdr>
          <w:bottom w:val="single" w:sz="6" w:space="0" w:color="auto"/>
        </w:pBdr>
        <w:autoSpaceDE w:val="0"/>
        <w:autoSpaceDN w:val="0"/>
        <w:adjustRightInd w:val="0"/>
        <w:spacing w:line="226" w:lineRule="exact"/>
        <w:ind w:left="-142"/>
        <w:rPr>
          <w:rFonts w:ascii="Arial" w:hAnsi="Arial" w:cs="Arial"/>
          <w:sz w:val="20"/>
          <w:szCs w:val="20"/>
        </w:rPr>
      </w:pPr>
      <w:r w:rsidRPr="007C1CBD">
        <w:rPr>
          <w:rFonts w:ascii="Arial" w:hAnsi="Arial" w:cs="Arial"/>
          <w:sz w:val="20"/>
          <w:szCs w:val="20"/>
        </w:rPr>
        <w:t>Teisę balsuoti suteikiančio dokumento pavadinimas, data, numeris (jeigu biuletenį pasirašo ne akcininkas (akcininko vadovas)):</w:t>
      </w:r>
    </w:p>
    <w:p w14:paraId="70CA48F5" w14:textId="77777777" w:rsidR="00D21085" w:rsidRPr="007C1CBD" w:rsidRDefault="00D21085" w:rsidP="00D21085">
      <w:pPr>
        <w:tabs>
          <w:tab w:val="left" w:leader="underscore" w:pos="4224"/>
        </w:tabs>
        <w:autoSpaceDE w:val="0"/>
        <w:autoSpaceDN w:val="0"/>
        <w:adjustRightInd w:val="0"/>
        <w:spacing w:line="226" w:lineRule="exact"/>
        <w:jc w:val="both"/>
        <w:rPr>
          <w:rFonts w:ascii="Arial" w:hAnsi="Arial" w:cs="Arial"/>
          <w:sz w:val="20"/>
          <w:szCs w:val="20"/>
        </w:rPr>
      </w:pPr>
    </w:p>
    <w:p w14:paraId="5F18FF58" w14:textId="77777777" w:rsidR="00892EA6" w:rsidRPr="007C1CBD" w:rsidRDefault="00892EA6" w:rsidP="00931BD2">
      <w:pPr>
        <w:spacing w:line="234" w:lineRule="exact"/>
        <w:rPr>
          <w:rFonts w:ascii="Arial" w:hAnsi="Arial" w:cs="Arial"/>
          <w:bCs/>
          <w:sz w:val="20"/>
          <w:szCs w:val="20"/>
        </w:rPr>
      </w:pPr>
    </w:p>
    <w:p w14:paraId="5D08B007" w14:textId="77777777" w:rsidR="00892EA6" w:rsidRPr="007C1CBD" w:rsidRDefault="00892EA6" w:rsidP="00931BD2">
      <w:pPr>
        <w:spacing w:line="234" w:lineRule="exact"/>
        <w:rPr>
          <w:rFonts w:ascii="Arial" w:hAnsi="Arial" w:cs="Arial"/>
          <w:bCs/>
          <w:sz w:val="20"/>
          <w:szCs w:val="20"/>
        </w:rPr>
      </w:pPr>
    </w:p>
    <w:p w14:paraId="3155ED50" w14:textId="77777777" w:rsidR="00892EA6" w:rsidRPr="007C1CBD" w:rsidRDefault="00892EA6" w:rsidP="00931BD2">
      <w:pPr>
        <w:spacing w:line="234" w:lineRule="exact"/>
        <w:rPr>
          <w:rFonts w:ascii="Arial" w:hAnsi="Arial" w:cs="Arial"/>
          <w:bCs/>
          <w:sz w:val="20"/>
          <w:szCs w:val="20"/>
        </w:rPr>
      </w:pPr>
    </w:p>
    <w:p w14:paraId="487DD7B3" w14:textId="77777777" w:rsidR="00892EA6" w:rsidRPr="007C1CBD" w:rsidRDefault="00892EA6" w:rsidP="00931BD2">
      <w:pPr>
        <w:spacing w:line="234" w:lineRule="exact"/>
        <w:rPr>
          <w:rFonts w:ascii="Arial" w:hAnsi="Arial" w:cs="Arial"/>
          <w:bCs/>
          <w:sz w:val="20"/>
          <w:szCs w:val="20"/>
        </w:rPr>
      </w:pPr>
    </w:p>
    <w:p w14:paraId="1EC8CC5D" w14:textId="77777777" w:rsidR="00892EA6" w:rsidRPr="007C1CBD" w:rsidRDefault="00892EA6" w:rsidP="00931BD2">
      <w:pPr>
        <w:spacing w:line="234" w:lineRule="exact"/>
        <w:rPr>
          <w:rFonts w:ascii="Arial" w:hAnsi="Arial" w:cs="Arial"/>
          <w:bCs/>
          <w:sz w:val="20"/>
          <w:szCs w:val="20"/>
        </w:rPr>
      </w:pPr>
    </w:p>
    <w:p w14:paraId="1854D990" w14:textId="77777777" w:rsidR="00892EA6" w:rsidRPr="007C1CBD" w:rsidRDefault="00892EA6" w:rsidP="00931BD2">
      <w:pPr>
        <w:spacing w:line="234" w:lineRule="exact"/>
        <w:rPr>
          <w:rFonts w:ascii="Arial" w:hAnsi="Arial" w:cs="Arial"/>
          <w:bCs/>
          <w:sz w:val="20"/>
          <w:szCs w:val="20"/>
        </w:rPr>
      </w:pPr>
    </w:p>
    <w:p w14:paraId="0A2B319F" w14:textId="77777777" w:rsidR="00892EA6" w:rsidRPr="007C1CBD" w:rsidRDefault="00892EA6" w:rsidP="00931BD2">
      <w:pPr>
        <w:spacing w:line="234" w:lineRule="exact"/>
        <w:rPr>
          <w:rFonts w:ascii="Arial" w:hAnsi="Arial" w:cs="Arial"/>
          <w:bCs/>
          <w:sz w:val="20"/>
          <w:szCs w:val="20"/>
        </w:rPr>
      </w:pPr>
    </w:p>
    <w:p w14:paraId="361B5F1A" w14:textId="77777777" w:rsidR="00892EA6" w:rsidRPr="007C1CBD" w:rsidRDefault="00892EA6" w:rsidP="00931BD2">
      <w:pPr>
        <w:spacing w:line="234" w:lineRule="exact"/>
        <w:rPr>
          <w:rFonts w:ascii="Arial" w:hAnsi="Arial" w:cs="Arial"/>
          <w:bCs/>
          <w:sz w:val="20"/>
          <w:szCs w:val="20"/>
        </w:rPr>
      </w:pPr>
    </w:p>
    <w:p w14:paraId="531C4714" w14:textId="77777777" w:rsidR="00892EA6" w:rsidRPr="007C1CBD" w:rsidRDefault="00892EA6" w:rsidP="00931BD2">
      <w:pPr>
        <w:spacing w:line="234" w:lineRule="exact"/>
        <w:rPr>
          <w:rFonts w:ascii="Arial" w:hAnsi="Arial" w:cs="Arial"/>
          <w:bCs/>
          <w:sz w:val="20"/>
          <w:szCs w:val="20"/>
        </w:rPr>
      </w:pPr>
    </w:p>
    <w:p w14:paraId="7EDFB3E9" w14:textId="77777777" w:rsidR="00892EA6" w:rsidRPr="007C1CBD" w:rsidRDefault="00892EA6" w:rsidP="00931BD2">
      <w:pPr>
        <w:spacing w:line="234" w:lineRule="exact"/>
        <w:rPr>
          <w:rFonts w:ascii="Arial" w:hAnsi="Arial" w:cs="Arial"/>
          <w:bCs/>
          <w:sz w:val="20"/>
          <w:szCs w:val="20"/>
        </w:rPr>
      </w:pPr>
    </w:p>
    <w:p w14:paraId="6705F631" w14:textId="77777777" w:rsidR="00892EA6" w:rsidRDefault="00892EA6" w:rsidP="00931BD2">
      <w:pPr>
        <w:spacing w:line="234" w:lineRule="exact"/>
        <w:rPr>
          <w:bCs/>
        </w:rPr>
      </w:pPr>
    </w:p>
    <w:p w14:paraId="6AC29C13" w14:textId="77777777" w:rsidR="00892EA6" w:rsidRDefault="00892EA6" w:rsidP="00931BD2">
      <w:pPr>
        <w:spacing w:line="234" w:lineRule="exact"/>
        <w:rPr>
          <w:bCs/>
        </w:rPr>
      </w:pPr>
    </w:p>
    <w:p w14:paraId="46EA82C8" w14:textId="77777777" w:rsidR="00892EA6" w:rsidRDefault="00892EA6" w:rsidP="00931BD2">
      <w:pPr>
        <w:spacing w:line="234" w:lineRule="exact"/>
        <w:rPr>
          <w:bCs/>
        </w:rPr>
      </w:pPr>
    </w:p>
    <w:p w14:paraId="2DA8127E" w14:textId="77777777" w:rsidR="00892EA6" w:rsidRDefault="00892EA6" w:rsidP="00931BD2">
      <w:pPr>
        <w:spacing w:line="234" w:lineRule="exact"/>
        <w:rPr>
          <w:bCs/>
        </w:rPr>
      </w:pPr>
    </w:p>
    <w:p w14:paraId="6863B318" w14:textId="77777777" w:rsidR="00892EA6" w:rsidRDefault="00892EA6" w:rsidP="00DF01EB">
      <w:pPr>
        <w:spacing w:line="234" w:lineRule="exact"/>
        <w:jc w:val="right"/>
        <w:rPr>
          <w:bCs/>
        </w:rPr>
      </w:pPr>
    </w:p>
    <w:sectPr w:rsidR="00892EA6" w:rsidSect="00CC6E31">
      <w:footerReference w:type="default" r:id="rId8"/>
      <w:pgSz w:w="11906" w:h="16838"/>
      <w:pgMar w:top="993" w:right="567" w:bottom="567" w:left="1701" w:header="567" w:footer="26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1F18" w14:textId="77777777" w:rsidR="005A6AC8" w:rsidRDefault="005A6AC8" w:rsidP="008059B7">
      <w:r>
        <w:separator/>
      </w:r>
    </w:p>
  </w:endnote>
  <w:endnote w:type="continuationSeparator" w:id="0">
    <w:p w14:paraId="152D0295" w14:textId="77777777" w:rsidR="005A6AC8" w:rsidRDefault="005A6AC8" w:rsidP="0080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629855342"/>
      <w:docPartObj>
        <w:docPartGallery w:val="Page Numbers (Bottom of Page)"/>
        <w:docPartUnique/>
      </w:docPartObj>
    </w:sdtPr>
    <w:sdtEndPr>
      <w:rPr>
        <w:rFonts w:ascii="Arial" w:hAnsi="Arial" w:cs="Arial"/>
      </w:rPr>
    </w:sdtEndPr>
    <w:sdtContent>
      <w:p w14:paraId="3DD06CF7" w14:textId="77777777" w:rsidR="0014365F" w:rsidRPr="00DF01EB" w:rsidRDefault="0014365F">
        <w:pPr>
          <w:pStyle w:val="Porat"/>
          <w:jc w:val="right"/>
          <w:rPr>
            <w:rFonts w:ascii="Arial" w:hAnsi="Arial" w:cs="Arial"/>
            <w:sz w:val="22"/>
            <w:szCs w:val="22"/>
          </w:rPr>
        </w:pPr>
        <w:r w:rsidRPr="00DF01EB">
          <w:rPr>
            <w:rFonts w:ascii="Arial" w:hAnsi="Arial" w:cs="Arial"/>
            <w:sz w:val="22"/>
            <w:szCs w:val="22"/>
          </w:rPr>
          <w:fldChar w:fldCharType="begin"/>
        </w:r>
        <w:r w:rsidRPr="00DF01EB">
          <w:rPr>
            <w:rFonts w:ascii="Arial" w:hAnsi="Arial" w:cs="Arial"/>
            <w:sz w:val="22"/>
            <w:szCs w:val="22"/>
          </w:rPr>
          <w:instrText>PAGE   \* MERGEFORMAT</w:instrText>
        </w:r>
        <w:r w:rsidRPr="00DF01EB">
          <w:rPr>
            <w:rFonts w:ascii="Arial" w:hAnsi="Arial" w:cs="Arial"/>
            <w:sz w:val="22"/>
            <w:szCs w:val="22"/>
          </w:rPr>
          <w:fldChar w:fldCharType="separate"/>
        </w:r>
        <w:r w:rsidR="005321FD" w:rsidRPr="00DF01EB">
          <w:rPr>
            <w:rFonts w:ascii="Arial" w:hAnsi="Arial" w:cs="Arial"/>
            <w:noProof/>
            <w:sz w:val="22"/>
            <w:szCs w:val="22"/>
          </w:rPr>
          <w:t>2</w:t>
        </w:r>
        <w:r w:rsidRPr="00DF01EB">
          <w:rPr>
            <w:rFonts w:ascii="Arial" w:hAnsi="Arial" w:cs="Arial"/>
            <w:sz w:val="22"/>
            <w:szCs w:val="22"/>
          </w:rPr>
          <w:fldChar w:fldCharType="end"/>
        </w:r>
        <w:r w:rsidR="00306376" w:rsidRPr="00DF01EB">
          <w:rPr>
            <w:rFonts w:ascii="Arial" w:hAnsi="Arial" w:cs="Arial"/>
            <w:sz w:val="22"/>
            <w:szCs w:val="22"/>
          </w:rPr>
          <w:t xml:space="preserve"> lapas iš 3</w:t>
        </w:r>
      </w:p>
    </w:sdtContent>
  </w:sdt>
  <w:p w14:paraId="7FF11585" w14:textId="77777777" w:rsidR="0014365F" w:rsidRDefault="001436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9AC0" w14:textId="77777777" w:rsidR="005A6AC8" w:rsidRDefault="005A6AC8" w:rsidP="008059B7">
      <w:r>
        <w:separator/>
      </w:r>
    </w:p>
  </w:footnote>
  <w:footnote w:type="continuationSeparator" w:id="0">
    <w:p w14:paraId="6E1D131C" w14:textId="77777777" w:rsidR="005A6AC8" w:rsidRDefault="005A6AC8" w:rsidP="0080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F49"/>
    <w:multiLevelType w:val="hybridMultilevel"/>
    <w:tmpl w:val="FF62DD72"/>
    <w:lvl w:ilvl="0" w:tplc="96A813CC">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1" w15:restartNumberingAfterBreak="0">
    <w:nsid w:val="01E020E0"/>
    <w:multiLevelType w:val="multilevel"/>
    <w:tmpl w:val="DB0AAC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E0B32"/>
    <w:multiLevelType w:val="multilevel"/>
    <w:tmpl w:val="764E03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F01FD"/>
    <w:multiLevelType w:val="hybridMultilevel"/>
    <w:tmpl w:val="0A781370"/>
    <w:lvl w:ilvl="0" w:tplc="D5326A7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E91329"/>
    <w:multiLevelType w:val="hybridMultilevel"/>
    <w:tmpl w:val="6E0A05A8"/>
    <w:lvl w:ilvl="0" w:tplc="C2CC836C">
      <w:start w:val="1"/>
      <w:numFmt w:val="decimal"/>
      <w:lvlText w:val="%1."/>
      <w:lvlJc w:val="left"/>
      <w:pPr>
        <w:ind w:left="644" w:hanging="360"/>
      </w:pPr>
      <w:rPr>
        <w:rFonts w:cs="Arial" w:hint="default"/>
        <w:sz w:val="22"/>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17D463AA"/>
    <w:multiLevelType w:val="hybridMultilevel"/>
    <w:tmpl w:val="65C477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6E6424"/>
    <w:multiLevelType w:val="hybridMultilevel"/>
    <w:tmpl w:val="52029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5B700E"/>
    <w:multiLevelType w:val="hybridMultilevel"/>
    <w:tmpl w:val="FC5A8C3E"/>
    <w:lvl w:ilvl="0" w:tplc="E5CECA5E">
      <w:start w:val="1"/>
      <w:numFmt w:val="low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4CBF097E"/>
    <w:multiLevelType w:val="hybridMultilevel"/>
    <w:tmpl w:val="1DBE6A56"/>
    <w:lvl w:ilvl="0" w:tplc="04090011">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E3D3B0D"/>
    <w:multiLevelType w:val="hybridMultilevel"/>
    <w:tmpl w:val="FF62DD72"/>
    <w:lvl w:ilvl="0" w:tplc="96A813CC">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10" w15:restartNumberingAfterBreak="0">
    <w:nsid w:val="568200DD"/>
    <w:multiLevelType w:val="hybridMultilevel"/>
    <w:tmpl w:val="FF62DD72"/>
    <w:lvl w:ilvl="0" w:tplc="96A813CC">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11" w15:restartNumberingAfterBreak="0">
    <w:nsid w:val="5EF4783F"/>
    <w:multiLevelType w:val="multilevel"/>
    <w:tmpl w:val="A98A89D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5AC124B"/>
    <w:multiLevelType w:val="hybridMultilevel"/>
    <w:tmpl w:val="96606E26"/>
    <w:lvl w:ilvl="0" w:tplc="1DE08C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6A14DD5"/>
    <w:multiLevelType w:val="multilevel"/>
    <w:tmpl w:val="5D5895BC"/>
    <w:lvl w:ilvl="0">
      <w:start w:val="3"/>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15:restartNumberingAfterBreak="0">
    <w:nsid w:val="7D963F12"/>
    <w:multiLevelType w:val="hybridMultilevel"/>
    <w:tmpl w:val="B52CE5E6"/>
    <w:lvl w:ilvl="0" w:tplc="182A64C4">
      <w:start w:val="1"/>
      <w:numFmt w:val="low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76018323">
    <w:abstractNumId w:val="5"/>
  </w:num>
  <w:num w:numId="2" w16cid:durableId="1486774829">
    <w:abstractNumId w:val="8"/>
  </w:num>
  <w:num w:numId="3" w16cid:durableId="1963612942">
    <w:abstractNumId w:val="11"/>
  </w:num>
  <w:num w:numId="4" w16cid:durableId="741410578">
    <w:abstractNumId w:val="10"/>
  </w:num>
  <w:num w:numId="5" w16cid:durableId="867644156">
    <w:abstractNumId w:val="0"/>
  </w:num>
  <w:num w:numId="6" w16cid:durableId="604729344">
    <w:abstractNumId w:val="9"/>
  </w:num>
  <w:num w:numId="7" w16cid:durableId="1051804503">
    <w:abstractNumId w:val="2"/>
  </w:num>
  <w:num w:numId="8" w16cid:durableId="713969841">
    <w:abstractNumId w:val="1"/>
  </w:num>
  <w:num w:numId="9" w16cid:durableId="1814517234">
    <w:abstractNumId w:val="7"/>
  </w:num>
  <w:num w:numId="10" w16cid:durableId="1323973600">
    <w:abstractNumId w:val="14"/>
  </w:num>
  <w:num w:numId="11" w16cid:durableId="702678879">
    <w:abstractNumId w:val="4"/>
  </w:num>
  <w:num w:numId="12" w16cid:durableId="261843905">
    <w:abstractNumId w:val="6"/>
  </w:num>
  <w:num w:numId="13" w16cid:durableId="798650964">
    <w:abstractNumId w:val="3"/>
  </w:num>
  <w:num w:numId="14" w16cid:durableId="897325961">
    <w:abstractNumId w:val="12"/>
  </w:num>
  <w:num w:numId="15" w16cid:durableId="672533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960357">
    <w:abstractNumId w:val="3"/>
  </w:num>
  <w:num w:numId="17" w16cid:durableId="1754618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42"/>
    <w:rsid w:val="00006076"/>
    <w:rsid w:val="0001269D"/>
    <w:rsid w:val="00022B03"/>
    <w:rsid w:val="00023A50"/>
    <w:rsid w:val="0002567E"/>
    <w:rsid w:val="00032C5B"/>
    <w:rsid w:val="00034912"/>
    <w:rsid w:val="00037C54"/>
    <w:rsid w:val="00047B52"/>
    <w:rsid w:val="00053C0D"/>
    <w:rsid w:val="00054AC6"/>
    <w:rsid w:val="00057175"/>
    <w:rsid w:val="000600D6"/>
    <w:rsid w:val="00061BE0"/>
    <w:rsid w:val="00062081"/>
    <w:rsid w:val="00064AFE"/>
    <w:rsid w:val="00066903"/>
    <w:rsid w:val="000674B4"/>
    <w:rsid w:val="00073EAD"/>
    <w:rsid w:val="00075084"/>
    <w:rsid w:val="00075405"/>
    <w:rsid w:val="00081A08"/>
    <w:rsid w:val="00081D78"/>
    <w:rsid w:val="00082D02"/>
    <w:rsid w:val="00085EB0"/>
    <w:rsid w:val="00095D6F"/>
    <w:rsid w:val="000974EA"/>
    <w:rsid w:val="000A3C5B"/>
    <w:rsid w:val="000A66E4"/>
    <w:rsid w:val="000A6915"/>
    <w:rsid w:val="000A7664"/>
    <w:rsid w:val="000A7825"/>
    <w:rsid w:val="000B5023"/>
    <w:rsid w:val="000C5383"/>
    <w:rsid w:val="000D70FC"/>
    <w:rsid w:val="000F5636"/>
    <w:rsid w:val="001079D6"/>
    <w:rsid w:val="001103AE"/>
    <w:rsid w:val="00117F09"/>
    <w:rsid w:val="001269D9"/>
    <w:rsid w:val="001307C9"/>
    <w:rsid w:val="00130993"/>
    <w:rsid w:val="00131EA5"/>
    <w:rsid w:val="001344E3"/>
    <w:rsid w:val="001402E4"/>
    <w:rsid w:val="0014365F"/>
    <w:rsid w:val="00145B6C"/>
    <w:rsid w:val="00166EAD"/>
    <w:rsid w:val="00170941"/>
    <w:rsid w:val="001721B3"/>
    <w:rsid w:val="0017667D"/>
    <w:rsid w:val="00180862"/>
    <w:rsid w:val="00182ABA"/>
    <w:rsid w:val="00193DD8"/>
    <w:rsid w:val="00194C78"/>
    <w:rsid w:val="00196AC7"/>
    <w:rsid w:val="001B56D0"/>
    <w:rsid w:val="001B5727"/>
    <w:rsid w:val="001C1450"/>
    <w:rsid w:val="001C6EA4"/>
    <w:rsid w:val="001D2B9B"/>
    <w:rsid w:val="001D32EC"/>
    <w:rsid w:val="001D74DD"/>
    <w:rsid w:val="001E04F2"/>
    <w:rsid w:val="001E16A5"/>
    <w:rsid w:val="001E52AE"/>
    <w:rsid w:val="001E6B14"/>
    <w:rsid w:val="001E754E"/>
    <w:rsid w:val="001F0989"/>
    <w:rsid w:val="001F2436"/>
    <w:rsid w:val="001F337C"/>
    <w:rsid w:val="00202B1C"/>
    <w:rsid w:val="00203688"/>
    <w:rsid w:val="00204D68"/>
    <w:rsid w:val="002220D8"/>
    <w:rsid w:val="00223AD0"/>
    <w:rsid w:val="00224262"/>
    <w:rsid w:val="00226413"/>
    <w:rsid w:val="002350DA"/>
    <w:rsid w:val="00235324"/>
    <w:rsid w:val="0023560E"/>
    <w:rsid w:val="00250CE4"/>
    <w:rsid w:val="00256154"/>
    <w:rsid w:val="00257D74"/>
    <w:rsid w:val="002604A5"/>
    <w:rsid w:val="002700E0"/>
    <w:rsid w:val="002750AC"/>
    <w:rsid w:val="00295825"/>
    <w:rsid w:val="002A3BB8"/>
    <w:rsid w:val="002A7679"/>
    <w:rsid w:val="002B79FB"/>
    <w:rsid w:val="002C1244"/>
    <w:rsid w:val="002C33DE"/>
    <w:rsid w:val="002C36AA"/>
    <w:rsid w:val="002C3757"/>
    <w:rsid w:val="002D1226"/>
    <w:rsid w:val="002D3365"/>
    <w:rsid w:val="002E16CC"/>
    <w:rsid w:val="002F01BE"/>
    <w:rsid w:val="002F3775"/>
    <w:rsid w:val="00300669"/>
    <w:rsid w:val="00306376"/>
    <w:rsid w:val="00311E36"/>
    <w:rsid w:val="00333325"/>
    <w:rsid w:val="00336E04"/>
    <w:rsid w:val="003373F1"/>
    <w:rsid w:val="00344610"/>
    <w:rsid w:val="00345ED3"/>
    <w:rsid w:val="00351B8E"/>
    <w:rsid w:val="00357864"/>
    <w:rsid w:val="00360BC6"/>
    <w:rsid w:val="0037532F"/>
    <w:rsid w:val="0037716A"/>
    <w:rsid w:val="0038544A"/>
    <w:rsid w:val="003907FE"/>
    <w:rsid w:val="003914B9"/>
    <w:rsid w:val="00394F8C"/>
    <w:rsid w:val="0039672C"/>
    <w:rsid w:val="003A0C0C"/>
    <w:rsid w:val="003B2122"/>
    <w:rsid w:val="003B5C95"/>
    <w:rsid w:val="003C359E"/>
    <w:rsid w:val="003D4836"/>
    <w:rsid w:val="003E19D5"/>
    <w:rsid w:val="003E39F9"/>
    <w:rsid w:val="003E5826"/>
    <w:rsid w:val="003E686A"/>
    <w:rsid w:val="003F2878"/>
    <w:rsid w:val="003F2E01"/>
    <w:rsid w:val="003F69F6"/>
    <w:rsid w:val="003F74E2"/>
    <w:rsid w:val="0040118E"/>
    <w:rsid w:val="00403498"/>
    <w:rsid w:val="00407791"/>
    <w:rsid w:val="00407963"/>
    <w:rsid w:val="00410F2F"/>
    <w:rsid w:val="00413331"/>
    <w:rsid w:val="004243E9"/>
    <w:rsid w:val="004353A8"/>
    <w:rsid w:val="00441C09"/>
    <w:rsid w:val="0045514C"/>
    <w:rsid w:val="00466731"/>
    <w:rsid w:val="0046736F"/>
    <w:rsid w:val="0047683B"/>
    <w:rsid w:val="00480B2F"/>
    <w:rsid w:val="00483221"/>
    <w:rsid w:val="004866DE"/>
    <w:rsid w:val="004A4C16"/>
    <w:rsid w:val="004B5CA7"/>
    <w:rsid w:val="004B6F9F"/>
    <w:rsid w:val="004B76F4"/>
    <w:rsid w:val="004C11B9"/>
    <w:rsid w:val="004D68B1"/>
    <w:rsid w:val="004E4199"/>
    <w:rsid w:val="004E4AB9"/>
    <w:rsid w:val="004E7202"/>
    <w:rsid w:val="004F1AF4"/>
    <w:rsid w:val="0051410D"/>
    <w:rsid w:val="00523B0F"/>
    <w:rsid w:val="00531502"/>
    <w:rsid w:val="005321FD"/>
    <w:rsid w:val="0053599D"/>
    <w:rsid w:val="00537905"/>
    <w:rsid w:val="00554AFE"/>
    <w:rsid w:val="0055591A"/>
    <w:rsid w:val="00561259"/>
    <w:rsid w:val="0056280C"/>
    <w:rsid w:val="00573745"/>
    <w:rsid w:val="00575AAB"/>
    <w:rsid w:val="00581E0C"/>
    <w:rsid w:val="00582BD9"/>
    <w:rsid w:val="005843D1"/>
    <w:rsid w:val="00585601"/>
    <w:rsid w:val="00586A37"/>
    <w:rsid w:val="00595B07"/>
    <w:rsid w:val="0059606F"/>
    <w:rsid w:val="005A0E68"/>
    <w:rsid w:val="005A6AC8"/>
    <w:rsid w:val="005B2231"/>
    <w:rsid w:val="005B5504"/>
    <w:rsid w:val="005C0674"/>
    <w:rsid w:val="005C3C90"/>
    <w:rsid w:val="005C6779"/>
    <w:rsid w:val="005C7E2F"/>
    <w:rsid w:val="005E1839"/>
    <w:rsid w:val="005E7EE8"/>
    <w:rsid w:val="005F2734"/>
    <w:rsid w:val="005F3C04"/>
    <w:rsid w:val="0060659B"/>
    <w:rsid w:val="00606F65"/>
    <w:rsid w:val="0061546B"/>
    <w:rsid w:val="0062447E"/>
    <w:rsid w:val="006269BC"/>
    <w:rsid w:val="00634768"/>
    <w:rsid w:val="00644574"/>
    <w:rsid w:val="00650EB2"/>
    <w:rsid w:val="00651490"/>
    <w:rsid w:val="00651AC2"/>
    <w:rsid w:val="006644F5"/>
    <w:rsid w:val="00677BF3"/>
    <w:rsid w:val="00695B22"/>
    <w:rsid w:val="00695CD7"/>
    <w:rsid w:val="00696EC9"/>
    <w:rsid w:val="006A0BA7"/>
    <w:rsid w:val="006A3651"/>
    <w:rsid w:val="006A568F"/>
    <w:rsid w:val="006A7B0E"/>
    <w:rsid w:val="006B0120"/>
    <w:rsid w:val="006B2D89"/>
    <w:rsid w:val="006B2EF1"/>
    <w:rsid w:val="006C031C"/>
    <w:rsid w:val="006C28E2"/>
    <w:rsid w:val="006C302D"/>
    <w:rsid w:val="006C385A"/>
    <w:rsid w:val="006D082D"/>
    <w:rsid w:val="006D3EA5"/>
    <w:rsid w:val="006E3A9A"/>
    <w:rsid w:val="006E6458"/>
    <w:rsid w:val="00711333"/>
    <w:rsid w:val="00715AD1"/>
    <w:rsid w:val="00715F38"/>
    <w:rsid w:val="00716007"/>
    <w:rsid w:val="00721F6A"/>
    <w:rsid w:val="00722FD5"/>
    <w:rsid w:val="00727B36"/>
    <w:rsid w:val="007340BD"/>
    <w:rsid w:val="0073642B"/>
    <w:rsid w:val="0073695B"/>
    <w:rsid w:val="0074123C"/>
    <w:rsid w:val="00741A19"/>
    <w:rsid w:val="0074379E"/>
    <w:rsid w:val="00753F2D"/>
    <w:rsid w:val="007567A4"/>
    <w:rsid w:val="00762514"/>
    <w:rsid w:val="0076576D"/>
    <w:rsid w:val="00770BC0"/>
    <w:rsid w:val="00773FFE"/>
    <w:rsid w:val="00781ECB"/>
    <w:rsid w:val="0078242D"/>
    <w:rsid w:val="007A1257"/>
    <w:rsid w:val="007B5BB0"/>
    <w:rsid w:val="007C0283"/>
    <w:rsid w:val="007C1CBD"/>
    <w:rsid w:val="007C1D3A"/>
    <w:rsid w:val="007C2D66"/>
    <w:rsid w:val="007C3523"/>
    <w:rsid w:val="007D2D05"/>
    <w:rsid w:val="007D5D68"/>
    <w:rsid w:val="007E2346"/>
    <w:rsid w:val="007E3100"/>
    <w:rsid w:val="007E3A9D"/>
    <w:rsid w:val="007F0A78"/>
    <w:rsid w:val="007F48AB"/>
    <w:rsid w:val="00800CF8"/>
    <w:rsid w:val="008059B7"/>
    <w:rsid w:val="00810B1B"/>
    <w:rsid w:val="0081152F"/>
    <w:rsid w:val="0081254D"/>
    <w:rsid w:val="00817C78"/>
    <w:rsid w:val="008504CC"/>
    <w:rsid w:val="00862EB9"/>
    <w:rsid w:val="00863BE6"/>
    <w:rsid w:val="00872F50"/>
    <w:rsid w:val="00873ECA"/>
    <w:rsid w:val="008770CD"/>
    <w:rsid w:val="00880DCC"/>
    <w:rsid w:val="00885BD6"/>
    <w:rsid w:val="00886C05"/>
    <w:rsid w:val="00891E0B"/>
    <w:rsid w:val="00892EA6"/>
    <w:rsid w:val="00897918"/>
    <w:rsid w:val="008B3FF4"/>
    <w:rsid w:val="008C300E"/>
    <w:rsid w:val="008C6AB1"/>
    <w:rsid w:val="008E14D4"/>
    <w:rsid w:val="008E326D"/>
    <w:rsid w:val="008E7C22"/>
    <w:rsid w:val="008F00C2"/>
    <w:rsid w:val="008F2D77"/>
    <w:rsid w:val="00900F91"/>
    <w:rsid w:val="00901B1C"/>
    <w:rsid w:val="009130DC"/>
    <w:rsid w:val="00915B46"/>
    <w:rsid w:val="00922D6E"/>
    <w:rsid w:val="00931410"/>
    <w:rsid w:val="00931BD2"/>
    <w:rsid w:val="00932B53"/>
    <w:rsid w:val="00933E49"/>
    <w:rsid w:val="009352F3"/>
    <w:rsid w:val="00941F6B"/>
    <w:rsid w:val="009441F8"/>
    <w:rsid w:val="009456AE"/>
    <w:rsid w:val="00950454"/>
    <w:rsid w:val="00963745"/>
    <w:rsid w:val="009647B1"/>
    <w:rsid w:val="009662A2"/>
    <w:rsid w:val="00967ECD"/>
    <w:rsid w:val="00976127"/>
    <w:rsid w:val="00992DC2"/>
    <w:rsid w:val="00996547"/>
    <w:rsid w:val="009A58A8"/>
    <w:rsid w:val="009D33F1"/>
    <w:rsid w:val="009D3537"/>
    <w:rsid w:val="009D7EAB"/>
    <w:rsid w:val="009E2294"/>
    <w:rsid w:val="009E66DA"/>
    <w:rsid w:val="009F1829"/>
    <w:rsid w:val="00A016A4"/>
    <w:rsid w:val="00A047A7"/>
    <w:rsid w:val="00A068B1"/>
    <w:rsid w:val="00A20571"/>
    <w:rsid w:val="00A22214"/>
    <w:rsid w:val="00A33052"/>
    <w:rsid w:val="00A33270"/>
    <w:rsid w:val="00A35166"/>
    <w:rsid w:val="00A3546E"/>
    <w:rsid w:val="00A35D3E"/>
    <w:rsid w:val="00A40EA2"/>
    <w:rsid w:val="00A430DF"/>
    <w:rsid w:val="00A46D5A"/>
    <w:rsid w:val="00A6181F"/>
    <w:rsid w:val="00A63414"/>
    <w:rsid w:val="00A63737"/>
    <w:rsid w:val="00A722FD"/>
    <w:rsid w:val="00A737F2"/>
    <w:rsid w:val="00A774FB"/>
    <w:rsid w:val="00A801C3"/>
    <w:rsid w:val="00A81469"/>
    <w:rsid w:val="00A82FC0"/>
    <w:rsid w:val="00A8341C"/>
    <w:rsid w:val="00A91AA7"/>
    <w:rsid w:val="00A91EDA"/>
    <w:rsid w:val="00A920CB"/>
    <w:rsid w:val="00AA00DF"/>
    <w:rsid w:val="00AA1610"/>
    <w:rsid w:val="00AB0581"/>
    <w:rsid w:val="00AB0908"/>
    <w:rsid w:val="00AB4386"/>
    <w:rsid w:val="00AC0036"/>
    <w:rsid w:val="00AC2660"/>
    <w:rsid w:val="00AD24C4"/>
    <w:rsid w:val="00AD37E7"/>
    <w:rsid w:val="00AD62AF"/>
    <w:rsid w:val="00AD73F4"/>
    <w:rsid w:val="00AE0A52"/>
    <w:rsid w:val="00AF0FEA"/>
    <w:rsid w:val="00AF47A6"/>
    <w:rsid w:val="00AF5F8A"/>
    <w:rsid w:val="00B05624"/>
    <w:rsid w:val="00B1415B"/>
    <w:rsid w:val="00B253C5"/>
    <w:rsid w:val="00B303DA"/>
    <w:rsid w:val="00B304A4"/>
    <w:rsid w:val="00B313E8"/>
    <w:rsid w:val="00B31546"/>
    <w:rsid w:val="00B34832"/>
    <w:rsid w:val="00B42B66"/>
    <w:rsid w:val="00B568EA"/>
    <w:rsid w:val="00B60D14"/>
    <w:rsid w:val="00B67B59"/>
    <w:rsid w:val="00B73A0E"/>
    <w:rsid w:val="00B7484A"/>
    <w:rsid w:val="00B74B0D"/>
    <w:rsid w:val="00B766BA"/>
    <w:rsid w:val="00BA11DE"/>
    <w:rsid w:val="00BA2EC2"/>
    <w:rsid w:val="00BA3439"/>
    <w:rsid w:val="00BA3E00"/>
    <w:rsid w:val="00BB4B0E"/>
    <w:rsid w:val="00BE4F7B"/>
    <w:rsid w:val="00BF4A63"/>
    <w:rsid w:val="00C017F3"/>
    <w:rsid w:val="00C03725"/>
    <w:rsid w:val="00C039AE"/>
    <w:rsid w:val="00C068A6"/>
    <w:rsid w:val="00C1088A"/>
    <w:rsid w:val="00C243FC"/>
    <w:rsid w:val="00C30ADB"/>
    <w:rsid w:val="00C31105"/>
    <w:rsid w:val="00C33502"/>
    <w:rsid w:val="00C34A46"/>
    <w:rsid w:val="00C35C77"/>
    <w:rsid w:val="00C4141D"/>
    <w:rsid w:val="00C51D83"/>
    <w:rsid w:val="00C5415C"/>
    <w:rsid w:val="00C5505D"/>
    <w:rsid w:val="00C555BD"/>
    <w:rsid w:val="00C57BE2"/>
    <w:rsid w:val="00C608A5"/>
    <w:rsid w:val="00C63804"/>
    <w:rsid w:val="00C6514F"/>
    <w:rsid w:val="00C673B0"/>
    <w:rsid w:val="00C732A2"/>
    <w:rsid w:val="00C73B2B"/>
    <w:rsid w:val="00C80CB2"/>
    <w:rsid w:val="00C833C4"/>
    <w:rsid w:val="00C85899"/>
    <w:rsid w:val="00C925F2"/>
    <w:rsid w:val="00C94C42"/>
    <w:rsid w:val="00C951E7"/>
    <w:rsid w:val="00C97A17"/>
    <w:rsid w:val="00C97C9A"/>
    <w:rsid w:val="00CA2247"/>
    <w:rsid w:val="00CA6B46"/>
    <w:rsid w:val="00CB19D3"/>
    <w:rsid w:val="00CB3223"/>
    <w:rsid w:val="00CC159F"/>
    <w:rsid w:val="00CC3203"/>
    <w:rsid w:val="00CC52F3"/>
    <w:rsid w:val="00CC6E31"/>
    <w:rsid w:val="00CD5B23"/>
    <w:rsid w:val="00CD5CD0"/>
    <w:rsid w:val="00CE15F0"/>
    <w:rsid w:val="00CE38B4"/>
    <w:rsid w:val="00CE5F46"/>
    <w:rsid w:val="00CF0E73"/>
    <w:rsid w:val="00CF1C20"/>
    <w:rsid w:val="00CF55A3"/>
    <w:rsid w:val="00CF5B91"/>
    <w:rsid w:val="00D00503"/>
    <w:rsid w:val="00D02100"/>
    <w:rsid w:val="00D07B31"/>
    <w:rsid w:val="00D12173"/>
    <w:rsid w:val="00D12BB2"/>
    <w:rsid w:val="00D1320E"/>
    <w:rsid w:val="00D13EF1"/>
    <w:rsid w:val="00D16DC2"/>
    <w:rsid w:val="00D21085"/>
    <w:rsid w:val="00D21622"/>
    <w:rsid w:val="00D2274F"/>
    <w:rsid w:val="00D257C5"/>
    <w:rsid w:val="00D31D7D"/>
    <w:rsid w:val="00D35D41"/>
    <w:rsid w:val="00D3661D"/>
    <w:rsid w:val="00D40833"/>
    <w:rsid w:val="00D44756"/>
    <w:rsid w:val="00D546BB"/>
    <w:rsid w:val="00D56C22"/>
    <w:rsid w:val="00D6422D"/>
    <w:rsid w:val="00D742B6"/>
    <w:rsid w:val="00D80D5C"/>
    <w:rsid w:val="00D81BC7"/>
    <w:rsid w:val="00D90760"/>
    <w:rsid w:val="00D91171"/>
    <w:rsid w:val="00D9602F"/>
    <w:rsid w:val="00DA0A86"/>
    <w:rsid w:val="00DC6584"/>
    <w:rsid w:val="00DD4249"/>
    <w:rsid w:val="00DD5D6D"/>
    <w:rsid w:val="00DE276A"/>
    <w:rsid w:val="00DE386E"/>
    <w:rsid w:val="00DE74A0"/>
    <w:rsid w:val="00DF01EB"/>
    <w:rsid w:val="00DF7FB1"/>
    <w:rsid w:val="00E154C6"/>
    <w:rsid w:val="00E32A2F"/>
    <w:rsid w:val="00E35B34"/>
    <w:rsid w:val="00E413A7"/>
    <w:rsid w:val="00E6018A"/>
    <w:rsid w:val="00E71939"/>
    <w:rsid w:val="00E74391"/>
    <w:rsid w:val="00E8209C"/>
    <w:rsid w:val="00E86687"/>
    <w:rsid w:val="00E90507"/>
    <w:rsid w:val="00E91A5A"/>
    <w:rsid w:val="00E97A5E"/>
    <w:rsid w:val="00EA2311"/>
    <w:rsid w:val="00EA5C60"/>
    <w:rsid w:val="00EC27BF"/>
    <w:rsid w:val="00EE46DB"/>
    <w:rsid w:val="00EF1F70"/>
    <w:rsid w:val="00F01E8C"/>
    <w:rsid w:val="00F05CB2"/>
    <w:rsid w:val="00F16F94"/>
    <w:rsid w:val="00F2717F"/>
    <w:rsid w:val="00F27B34"/>
    <w:rsid w:val="00F556BC"/>
    <w:rsid w:val="00F5792D"/>
    <w:rsid w:val="00F714A5"/>
    <w:rsid w:val="00F71902"/>
    <w:rsid w:val="00F8038A"/>
    <w:rsid w:val="00F821C2"/>
    <w:rsid w:val="00F827D9"/>
    <w:rsid w:val="00F82E28"/>
    <w:rsid w:val="00F85355"/>
    <w:rsid w:val="00F85535"/>
    <w:rsid w:val="00F87FB3"/>
    <w:rsid w:val="00F93546"/>
    <w:rsid w:val="00FA0DED"/>
    <w:rsid w:val="00FA1A12"/>
    <w:rsid w:val="00FA2EB6"/>
    <w:rsid w:val="00FB1A88"/>
    <w:rsid w:val="00FC0C67"/>
    <w:rsid w:val="00FC19AB"/>
    <w:rsid w:val="00FD03E2"/>
    <w:rsid w:val="00FD0E38"/>
    <w:rsid w:val="00FD3C80"/>
    <w:rsid w:val="00FE733C"/>
    <w:rsid w:val="00FF5D41"/>
    <w:rsid w:val="00FF6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7F1E"/>
  <w15:docId w15:val="{C373F6B7-525C-46C3-826B-840C3CB9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C4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C1450"/>
    <w:pPr>
      <w:keepNext/>
      <w:outlineLvl w:val="0"/>
    </w:pPr>
    <w:rPr>
      <w:rFonts w:ascii="Arial Narrow" w:hAnsi="Arial Narrow"/>
      <w:szCs w:val="20"/>
    </w:rPr>
  </w:style>
  <w:style w:type="paragraph" w:styleId="Antrat4">
    <w:name w:val="heading 4"/>
    <w:basedOn w:val="prastasis"/>
    <w:next w:val="prastasis"/>
    <w:link w:val="Antrat4Diagrama"/>
    <w:uiPriority w:val="9"/>
    <w:semiHidden/>
    <w:unhideWhenUsed/>
    <w:qFormat/>
    <w:rsid w:val="001C1450"/>
    <w:pPr>
      <w:keepNext/>
      <w:spacing w:before="240" w:after="60" w:line="276" w:lineRule="auto"/>
      <w:outlineLvl w:val="3"/>
    </w:pPr>
    <w:rPr>
      <w:rFonts w:ascii="Calibri" w:hAnsi="Calibri"/>
      <w:b/>
      <w:bCs/>
      <w:sz w:val="28"/>
      <w:szCs w:val="28"/>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1450"/>
    <w:rPr>
      <w:rFonts w:ascii="Arial Narrow" w:eastAsia="Times New Roman" w:hAnsi="Arial Narrow" w:cs="Times New Roman"/>
      <w:sz w:val="24"/>
      <w:szCs w:val="20"/>
    </w:rPr>
  </w:style>
  <w:style w:type="character" w:customStyle="1" w:styleId="Antrat4Diagrama">
    <w:name w:val="Antraštė 4 Diagrama"/>
    <w:basedOn w:val="Numatytasispastraiposriftas"/>
    <w:link w:val="Antrat4"/>
    <w:uiPriority w:val="9"/>
    <w:semiHidden/>
    <w:rsid w:val="001C1450"/>
    <w:rPr>
      <w:rFonts w:ascii="Calibri" w:eastAsia="Times New Roman" w:hAnsi="Calibri" w:cs="Times New Roman"/>
      <w:b/>
      <w:bCs/>
      <w:sz w:val="28"/>
      <w:szCs w:val="28"/>
      <w:lang w:eastAsia="zh-CN"/>
    </w:rPr>
  </w:style>
  <w:style w:type="paragraph" w:styleId="Sraopastraipa">
    <w:name w:val="List Paragraph"/>
    <w:basedOn w:val="prastasis"/>
    <w:uiPriority w:val="34"/>
    <w:qFormat/>
    <w:rsid w:val="0059606F"/>
    <w:pPr>
      <w:ind w:left="720"/>
      <w:contextualSpacing/>
    </w:pPr>
  </w:style>
  <w:style w:type="character" w:styleId="Komentaronuoroda">
    <w:name w:val="annotation reference"/>
    <w:basedOn w:val="Numatytasispastraiposriftas"/>
    <w:uiPriority w:val="99"/>
    <w:semiHidden/>
    <w:unhideWhenUsed/>
    <w:rsid w:val="00CC159F"/>
    <w:rPr>
      <w:sz w:val="16"/>
      <w:szCs w:val="16"/>
    </w:rPr>
  </w:style>
  <w:style w:type="paragraph" w:styleId="Komentarotekstas">
    <w:name w:val="annotation text"/>
    <w:basedOn w:val="prastasis"/>
    <w:link w:val="KomentarotekstasDiagrama"/>
    <w:uiPriority w:val="99"/>
    <w:semiHidden/>
    <w:unhideWhenUsed/>
    <w:rsid w:val="00CC159F"/>
    <w:rPr>
      <w:sz w:val="20"/>
      <w:szCs w:val="20"/>
    </w:rPr>
  </w:style>
  <w:style w:type="character" w:customStyle="1" w:styleId="KomentarotekstasDiagrama">
    <w:name w:val="Komentaro tekstas Diagrama"/>
    <w:basedOn w:val="Numatytasispastraiposriftas"/>
    <w:link w:val="Komentarotekstas"/>
    <w:uiPriority w:val="99"/>
    <w:semiHidden/>
    <w:rsid w:val="00CC159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C159F"/>
    <w:rPr>
      <w:b/>
      <w:bCs/>
    </w:rPr>
  </w:style>
  <w:style w:type="character" w:customStyle="1" w:styleId="KomentarotemaDiagrama">
    <w:name w:val="Komentaro tema Diagrama"/>
    <w:basedOn w:val="KomentarotekstasDiagrama"/>
    <w:link w:val="Komentarotema"/>
    <w:uiPriority w:val="99"/>
    <w:semiHidden/>
    <w:rsid w:val="00CC159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CC159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159F"/>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8059B7"/>
    <w:pPr>
      <w:tabs>
        <w:tab w:val="center" w:pos="4819"/>
        <w:tab w:val="right" w:pos="9638"/>
      </w:tabs>
    </w:pPr>
  </w:style>
  <w:style w:type="character" w:customStyle="1" w:styleId="AntratsDiagrama">
    <w:name w:val="Antraštės Diagrama"/>
    <w:basedOn w:val="Numatytasispastraiposriftas"/>
    <w:link w:val="Antrats"/>
    <w:uiPriority w:val="99"/>
    <w:rsid w:val="008059B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059B7"/>
    <w:pPr>
      <w:tabs>
        <w:tab w:val="center" w:pos="4819"/>
        <w:tab w:val="right" w:pos="9638"/>
      </w:tabs>
    </w:pPr>
  </w:style>
  <w:style w:type="character" w:customStyle="1" w:styleId="PoratDiagrama">
    <w:name w:val="Poraštė Diagrama"/>
    <w:basedOn w:val="Numatytasispastraiposriftas"/>
    <w:link w:val="Porat"/>
    <w:uiPriority w:val="99"/>
    <w:rsid w:val="008059B7"/>
    <w:rPr>
      <w:rFonts w:ascii="Times New Roman" w:eastAsia="Times New Roman" w:hAnsi="Times New Roman" w:cs="Times New Roman"/>
      <w:sz w:val="24"/>
      <w:szCs w:val="24"/>
      <w:lang w:eastAsia="lt-LT"/>
    </w:rPr>
  </w:style>
  <w:style w:type="table" w:styleId="Lentelstinklelis">
    <w:name w:val="Table Grid"/>
    <w:basedOn w:val="prastojilentel"/>
    <w:rsid w:val="001D74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F9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A4C16"/>
    <w:rPr>
      <w:sz w:val="20"/>
      <w:szCs w:val="20"/>
    </w:rPr>
  </w:style>
  <w:style w:type="character" w:customStyle="1" w:styleId="PuslapioinaostekstasDiagrama">
    <w:name w:val="Puslapio išnašos tekstas Diagrama"/>
    <w:basedOn w:val="Numatytasispastraiposriftas"/>
    <w:link w:val="Puslapioinaostekstas"/>
    <w:uiPriority w:val="99"/>
    <w:semiHidden/>
    <w:rsid w:val="004A4C16"/>
    <w:rPr>
      <w:rFonts w:ascii="Times New Roman" w:eastAsia="Times New Roman" w:hAnsi="Times New Roman" w:cs="Times New Roman"/>
      <w:sz w:val="20"/>
      <w:szCs w:val="20"/>
      <w:lang w:eastAsia="lt-LT"/>
    </w:rPr>
  </w:style>
  <w:style w:type="character" w:styleId="Puslapioinaosnuoroda">
    <w:name w:val="footnote reference"/>
    <w:semiHidden/>
    <w:rsid w:val="004A4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242B1-1B50-44BA-AED8-C8512C5BD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4274</Words>
  <Characters>2437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Zemaitijos Pienas</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Žilevičiūtė</dc:creator>
  <cp:lastModifiedBy>Arnas Matuzas</cp:lastModifiedBy>
  <cp:revision>2</cp:revision>
  <cp:lastPrinted>2021-03-09T06:23:00Z</cp:lastPrinted>
  <dcterms:created xsi:type="dcterms:W3CDTF">2025-04-04T12:36:00Z</dcterms:created>
  <dcterms:modified xsi:type="dcterms:W3CDTF">2025-04-04T12:36:00Z</dcterms:modified>
</cp:coreProperties>
</file>