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DEF2" w14:textId="77777777" w:rsidR="0070540D" w:rsidRPr="00E76A79" w:rsidRDefault="001B2916" w:rsidP="001B2916">
      <w:pPr>
        <w:spacing w:after="120" w:line="240" w:lineRule="exact"/>
        <w:jc w:val="center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  <w:lang w:eastAsia="lt-LT"/>
        </w:rPr>
        <w:drawing>
          <wp:anchor distT="0" distB="0" distL="114300" distR="114300" simplePos="0" relativeHeight="251658240" behindDoc="1" locked="0" layoutInCell="1" allowOverlap="1" wp14:anchorId="49730C95" wp14:editId="5DB690EF">
            <wp:simplePos x="0" y="0"/>
            <wp:positionH relativeFrom="column">
              <wp:posOffset>2533015</wp:posOffset>
            </wp:positionH>
            <wp:positionV relativeFrom="paragraph">
              <wp:posOffset>73660</wp:posOffset>
            </wp:positionV>
            <wp:extent cx="1430867" cy="381000"/>
            <wp:effectExtent l="0" t="0" r="0" b="0"/>
            <wp:wrapTight wrapText="bothSides">
              <wp:wrapPolygon edited="0">
                <wp:start x="0" y="0"/>
                <wp:lineTo x="0" y="20520"/>
                <wp:lineTo x="21284" y="20520"/>
                <wp:lineTo x="212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67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6A6FB" w14:textId="77777777" w:rsidR="00E93A52" w:rsidRPr="00E76A79" w:rsidRDefault="00E93A52" w:rsidP="001B2916">
      <w:pPr>
        <w:pStyle w:val="Header"/>
        <w:spacing w:after="120" w:line="240" w:lineRule="exact"/>
        <w:ind w:left="6521"/>
        <w:rPr>
          <w:rFonts w:ascii="Tahoma" w:hAnsi="Tahoma" w:cs="Tahoma"/>
          <w:b/>
          <w:sz w:val="20"/>
          <w:szCs w:val="20"/>
        </w:rPr>
      </w:pPr>
      <w:bookmarkStart w:id="0" w:name="_Hlk478384518"/>
      <w:bookmarkEnd w:id="0"/>
    </w:p>
    <w:p w14:paraId="3440C673" w14:textId="77777777" w:rsidR="001B2916" w:rsidRPr="00E76A79" w:rsidRDefault="001B2916" w:rsidP="001B2916">
      <w:pPr>
        <w:pStyle w:val="Header"/>
        <w:tabs>
          <w:tab w:val="clear" w:pos="9026"/>
          <w:tab w:val="right" w:pos="9923"/>
        </w:tabs>
        <w:spacing w:after="120" w:line="240" w:lineRule="exact"/>
        <w:ind w:left="6521"/>
        <w:rPr>
          <w:rFonts w:ascii="Tahoma" w:hAnsi="Tahoma" w:cs="Tahoma"/>
          <w:b/>
          <w:sz w:val="20"/>
          <w:szCs w:val="20"/>
        </w:rPr>
      </w:pPr>
    </w:p>
    <w:p w14:paraId="3409E665" w14:textId="77777777" w:rsidR="00E93A52" w:rsidRPr="00E76A79" w:rsidRDefault="00F156BD" w:rsidP="001B2916">
      <w:pPr>
        <w:pStyle w:val="Header"/>
        <w:tabs>
          <w:tab w:val="clear" w:pos="9026"/>
          <w:tab w:val="right" w:pos="9923"/>
        </w:tabs>
        <w:ind w:left="6521"/>
        <w:rPr>
          <w:rFonts w:ascii="Tahoma" w:hAnsi="Tahoma" w:cs="Tahoma"/>
          <w:b/>
          <w:sz w:val="20"/>
          <w:szCs w:val="20"/>
        </w:rPr>
      </w:pPr>
      <w:r w:rsidRPr="00E76A79">
        <w:rPr>
          <w:rFonts w:ascii="Tahoma" w:hAnsi="Tahoma" w:cs="Tahoma"/>
          <w:b/>
          <w:sz w:val="20"/>
          <w:szCs w:val="20"/>
        </w:rPr>
        <w:t>APPROVED</w:t>
      </w:r>
      <w:r w:rsidR="00E93A52" w:rsidRPr="00E76A79">
        <w:rPr>
          <w:rFonts w:ascii="Tahoma" w:hAnsi="Tahoma" w:cs="Tahoma"/>
          <w:b/>
          <w:sz w:val="20"/>
          <w:szCs w:val="20"/>
        </w:rPr>
        <w:t>:</w:t>
      </w:r>
    </w:p>
    <w:p w14:paraId="7AD88881" w14:textId="77777777" w:rsidR="00F156BD" w:rsidRPr="00E76A79" w:rsidRDefault="00F156BD" w:rsidP="001B2916">
      <w:pPr>
        <w:pStyle w:val="Header"/>
        <w:tabs>
          <w:tab w:val="clear" w:pos="9026"/>
          <w:tab w:val="right" w:pos="9923"/>
        </w:tabs>
        <w:ind w:left="6521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by the Decision of the Audit Committee of UAB “EPSO-G” of 25 March 2019 (protocol No AK-19-6) </w:t>
      </w:r>
    </w:p>
    <w:p w14:paraId="5FF9B891" w14:textId="77777777" w:rsidR="00F156BD" w:rsidRPr="00E76A79" w:rsidRDefault="00F156BD" w:rsidP="001B2916">
      <w:pPr>
        <w:pStyle w:val="Header"/>
        <w:tabs>
          <w:tab w:val="clear" w:pos="9026"/>
          <w:tab w:val="right" w:pos="9923"/>
        </w:tabs>
        <w:ind w:left="6521"/>
        <w:rPr>
          <w:rFonts w:ascii="Tahoma" w:hAnsi="Tahoma" w:cs="Tahoma"/>
          <w:sz w:val="20"/>
          <w:szCs w:val="20"/>
        </w:rPr>
      </w:pPr>
    </w:p>
    <w:p w14:paraId="0A2A8EB0" w14:textId="77777777" w:rsidR="00D5529F" w:rsidRPr="00E76A79" w:rsidRDefault="0032009A" w:rsidP="001B2916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76A79">
        <w:rPr>
          <w:rFonts w:ascii="Tahoma" w:hAnsi="Tahoma" w:cs="Tahoma"/>
          <w:b/>
          <w:sz w:val="20"/>
          <w:szCs w:val="20"/>
        </w:rPr>
        <w:t xml:space="preserve">To: The Board of </w:t>
      </w:r>
      <w:r w:rsidR="00E76A79" w:rsidRPr="00E76A79">
        <w:rPr>
          <w:rFonts w:ascii="Tahoma" w:hAnsi="Tahoma" w:cs="Tahoma"/>
          <w:b/>
          <w:sz w:val="20"/>
          <w:szCs w:val="20"/>
        </w:rPr>
        <w:t>LITGRID AB</w:t>
      </w:r>
      <w:r w:rsidR="005E28D9" w:rsidRPr="00E76A79">
        <w:rPr>
          <w:rFonts w:ascii="Tahoma" w:hAnsi="Tahoma" w:cs="Tahoma"/>
          <w:b/>
          <w:sz w:val="20"/>
          <w:szCs w:val="20"/>
        </w:rPr>
        <w:t xml:space="preserve"> </w:t>
      </w:r>
    </w:p>
    <w:p w14:paraId="1DB09AA8" w14:textId="77777777" w:rsidR="00D5529F" w:rsidRPr="00E76A79" w:rsidRDefault="00D5529F" w:rsidP="001B2916">
      <w:pPr>
        <w:spacing w:after="120" w:line="240" w:lineRule="exact"/>
        <w:jc w:val="center"/>
        <w:rPr>
          <w:rFonts w:ascii="Tahoma" w:hAnsi="Tahoma" w:cs="Tahoma"/>
          <w:sz w:val="20"/>
          <w:szCs w:val="20"/>
        </w:rPr>
      </w:pPr>
    </w:p>
    <w:p w14:paraId="1B29D2A9" w14:textId="77777777" w:rsidR="00BB7D91" w:rsidRPr="00E76A79" w:rsidRDefault="00BB7D91" w:rsidP="001B2916">
      <w:pPr>
        <w:spacing w:after="120" w:line="240" w:lineRule="exact"/>
        <w:jc w:val="center"/>
        <w:rPr>
          <w:rFonts w:ascii="Tahoma" w:hAnsi="Tahoma" w:cs="Tahoma"/>
          <w:b/>
          <w:sz w:val="20"/>
          <w:szCs w:val="20"/>
        </w:rPr>
      </w:pPr>
      <w:r w:rsidRPr="00E76A79">
        <w:rPr>
          <w:rFonts w:ascii="Tahoma" w:hAnsi="Tahoma" w:cs="Tahoma"/>
          <w:b/>
          <w:sz w:val="20"/>
          <w:szCs w:val="20"/>
        </w:rPr>
        <w:t xml:space="preserve">REPORT OF THE AUDIT COMMITTEE OF </w:t>
      </w:r>
      <w:r w:rsidR="00F07BDC" w:rsidRPr="00E76A79">
        <w:rPr>
          <w:rFonts w:ascii="Tahoma" w:hAnsi="Tahoma" w:cs="Tahoma"/>
          <w:b/>
          <w:sz w:val="20"/>
          <w:szCs w:val="20"/>
        </w:rPr>
        <w:t xml:space="preserve">UAB </w:t>
      </w:r>
      <w:r w:rsidR="00CF69B1" w:rsidRPr="00E76A79">
        <w:rPr>
          <w:rFonts w:ascii="Tahoma" w:hAnsi="Tahoma" w:cs="Tahoma"/>
          <w:b/>
          <w:sz w:val="20"/>
          <w:szCs w:val="20"/>
        </w:rPr>
        <w:t>“</w:t>
      </w:r>
      <w:r w:rsidR="00F07BDC" w:rsidRPr="00E76A79">
        <w:rPr>
          <w:rFonts w:ascii="Tahoma" w:hAnsi="Tahoma" w:cs="Tahoma"/>
          <w:b/>
          <w:sz w:val="20"/>
          <w:szCs w:val="20"/>
        </w:rPr>
        <w:t>EPSO-</w:t>
      </w:r>
      <w:proofErr w:type="gramStart"/>
      <w:r w:rsidR="00E76A79" w:rsidRPr="00E76A79">
        <w:rPr>
          <w:rFonts w:ascii="Tahoma" w:hAnsi="Tahoma" w:cs="Tahoma"/>
          <w:b/>
          <w:sz w:val="20"/>
          <w:szCs w:val="20"/>
        </w:rPr>
        <w:t>G“</w:t>
      </w:r>
      <w:proofErr w:type="gramEnd"/>
      <w:r w:rsidR="00786722" w:rsidRPr="00E76A79">
        <w:rPr>
          <w:rFonts w:ascii="Tahoma" w:hAnsi="Tahoma" w:cs="Tahoma"/>
          <w:b/>
          <w:sz w:val="20"/>
          <w:szCs w:val="20"/>
        </w:rPr>
        <w:t xml:space="preserve"> </w:t>
      </w:r>
    </w:p>
    <w:p w14:paraId="2E8356A4" w14:textId="77777777" w:rsidR="00BB7D91" w:rsidRPr="00E76A79" w:rsidRDefault="00BB7D91" w:rsidP="002B64FE">
      <w:pPr>
        <w:spacing w:after="120" w:line="240" w:lineRule="exact"/>
        <w:jc w:val="center"/>
        <w:rPr>
          <w:rFonts w:ascii="Tahoma" w:eastAsia="Times New Roman" w:hAnsi="Tahoma" w:cs="Tahoma"/>
          <w:b/>
          <w:bCs/>
          <w:i/>
          <w:sz w:val="20"/>
          <w:szCs w:val="20"/>
        </w:rPr>
      </w:pPr>
      <w:r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Regarding </w:t>
      </w:r>
      <w:r w:rsidR="0045459F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the financial statements </w:t>
      </w:r>
      <w:r w:rsidR="006115EB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2018 </w:t>
      </w:r>
      <w:r w:rsidR="0045459F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of </w:t>
      </w:r>
      <w:r w:rsidR="00E76A79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>LITGRID AB prepared</w:t>
      </w:r>
      <w:r w:rsidR="0045459F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 in accordance with International Finan</w:t>
      </w:r>
      <w:r w:rsidR="00563A6A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>cial Reporting Standards approved</w:t>
      </w:r>
      <w:r w:rsidR="0045459F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 to be applied in the European Union</w:t>
      </w:r>
      <w:r w:rsidR="00A229C1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, that are </w:t>
      </w:r>
      <w:r w:rsidR="002B64FE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>submitted together with the Independent Auditor's Report and</w:t>
      </w:r>
      <w:r w:rsidR="0098744C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 the</w:t>
      </w:r>
      <w:r w:rsidR="002B64FE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 Annual Report</w:t>
      </w:r>
    </w:p>
    <w:p w14:paraId="7F9FA2B9" w14:textId="77777777" w:rsidR="006929BA" w:rsidRPr="00E76A79" w:rsidRDefault="006929BA" w:rsidP="001B2916">
      <w:pPr>
        <w:spacing w:after="120" w:line="240" w:lineRule="exact"/>
        <w:jc w:val="center"/>
        <w:rPr>
          <w:rFonts w:ascii="Tahoma" w:hAnsi="Tahoma" w:cs="Tahoma"/>
          <w:b/>
          <w:bCs/>
          <w:caps/>
          <w:sz w:val="20"/>
          <w:szCs w:val="20"/>
        </w:rPr>
      </w:pPr>
    </w:p>
    <w:p w14:paraId="2A32888C" w14:textId="77777777" w:rsidR="004C2089" w:rsidRPr="00E76A79" w:rsidRDefault="004C2089" w:rsidP="001274D2">
      <w:pPr>
        <w:spacing w:after="120" w:line="240" w:lineRule="exact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>Based on the Operating Rules of the Audit Committee of UAB “EPSO-G“ approved by the sole shareholder‘s decision</w:t>
      </w:r>
      <w:r w:rsidR="00B60BEE" w:rsidRPr="00E76A79">
        <w:rPr>
          <w:rFonts w:ascii="Tahoma" w:hAnsi="Tahoma" w:cs="Tahoma"/>
          <w:sz w:val="20"/>
          <w:szCs w:val="20"/>
        </w:rPr>
        <w:t xml:space="preserve"> of 24 May 2018</w:t>
      </w:r>
      <w:r w:rsidRPr="00E76A79">
        <w:rPr>
          <w:rFonts w:ascii="Tahoma" w:hAnsi="Tahoma" w:cs="Tahoma"/>
          <w:sz w:val="20"/>
          <w:szCs w:val="20"/>
        </w:rPr>
        <w:t>, and</w:t>
      </w:r>
      <w:r w:rsidR="00CB74F2" w:rsidRPr="00E76A79">
        <w:rPr>
          <w:rFonts w:ascii="Tahoma" w:hAnsi="Tahoma" w:cs="Tahoma"/>
          <w:sz w:val="20"/>
          <w:szCs w:val="20"/>
        </w:rPr>
        <w:t xml:space="preserve"> on</w:t>
      </w:r>
      <w:r w:rsidRPr="00E76A79">
        <w:rPr>
          <w:rFonts w:ascii="Tahoma" w:hAnsi="Tahoma" w:cs="Tahoma"/>
          <w:sz w:val="20"/>
          <w:szCs w:val="20"/>
        </w:rPr>
        <w:t xml:space="preserve"> </w:t>
      </w:r>
      <w:r w:rsidR="004A7586" w:rsidRPr="00E76A79">
        <w:rPr>
          <w:rFonts w:ascii="Tahoma" w:hAnsi="Tahoma" w:cs="Tahoma"/>
          <w:sz w:val="20"/>
          <w:szCs w:val="20"/>
        </w:rPr>
        <w:t xml:space="preserve">the Annual Operational Plan of the Audit Committee approved </w:t>
      </w:r>
      <w:r w:rsidR="001274D2" w:rsidRPr="00E76A79">
        <w:rPr>
          <w:rFonts w:ascii="Tahoma" w:hAnsi="Tahoma" w:cs="Tahoma"/>
          <w:sz w:val="20"/>
          <w:szCs w:val="20"/>
        </w:rPr>
        <w:t>by the Decision of the Board of UAB “EPSO-G“</w:t>
      </w:r>
      <w:r w:rsidR="008255BE" w:rsidRPr="00E76A79">
        <w:rPr>
          <w:rFonts w:ascii="Tahoma" w:hAnsi="Tahoma" w:cs="Tahoma"/>
          <w:sz w:val="20"/>
          <w:szCs w:val="20"/>
        </w:rPr>
        <w:t xml:space="preserve"> of 30 November 2018, we hereby note that </w:t>
      </w:r>
      <w:r w:rsidR="00CF6A5D" w:rsidRPr="00E76A79">
        <w:rPr>
          <w:rFonts w:ascii="Tahoma" w:hAnsi="Tahoma" w:cs="Tahoma"/>
          <w:sz w:val="20"/>
          <w:szCs w:val="20"/>
        </w:rPr>
        <w:t>within our powers,</w:t>
      </w:r>
      <w:r w:rsidR="00987757" w:rsidRPr="00E76A79">
        <w:rPr>
          <w:rFonts w:ascii="Tahoma" w:hAnsi="Tahoma" w:cs="Tahoma"/>
          <w:sz w:val="20"/>
          <w:szCs w:val="20"/>
        </w:rPr>
        <w:t xml:space="preserve"> </w:t>
      </w:r>
      <w:r w:rsidR="00CF6A5D" w:rsidRPr="00E76A79">
        <w:rPr>
          <w:rFonts w:ascii="Tahoma" w:hAnsi="Tahoma" w:cs="Tahoma"/>
          <w:sz w:val="20"/>
          <w:szCs w:val="20"/>
        </w:rPr>
        <w:t xml:space="preserve">as defined in the </w:t>
      </w:r>
      <w:r w:rsidR="006508D6" w:rsidRPr="00E76A79">
        <w:rPr>
          <w:rFonts w:ascii="Tahoma" w:hAnsi="Tahoma" w:cs="Tahoma"/>
          <w:sz w:val="20"/>
          <w:szCs w:val="20"/>
        </w:rPr>
        <w:t xml:space="preserve">Operational Rules of the Audit Committee, </w:t>
      </w:r>
      <w:r w:rsidR="00BF426D" w:rsidRPr="00E76A79">
        <w:rPr>
          <w:rFonts w:ascii="Tahoma" w:hAnsi="Tahoma" w:cs="Tahoma"/>
          <w:sz w:val="20"/>
          <w:szCs w:val="20"/>
        </w:rPr>
        <w:t xml:space="preserve">we have been monitoring the processes of </w:t>
      </w:r>
      <w:r w:rsidR="00450231" w:rsidRPr="00E76A79">
        <w:rPr>
          <w:rFonts w:ascii="Tahoma" w:hAnsi="Tahoma" w:cs="Tahoma"/>
          <w:sz w:val="20"/>
          <w:szCs w:val="20"/>
        </w:rPr>
        <w:t xml:space="preserve">the </w:t>
      </w:r>
      <w:r w:rsidR="00BF426D" w:rsidRPr="00E76A79">
        <w:rPr>
          <w:rFonts w:ascii="Tahoma" w:hAnsi="Tahoma" w:cs="Tahoma"/>
          <w:sz w:val="20"/>
          <w:szCs w:val="20"/>
        </w:rPr>
        <w:t xml:space="preserve">preparation of </w:t>
      </w:r>
      <w:r w:rsidR="009E4C27" w:rsidRPr="00E76A79">
        <w:rPr>
          <w:rFonts w:ascii="Tahoma" w:hAnsi="Tahoma" w:cs="Tahoma"/>
          <w:sz w:val="20"/>
          <w:szCs w:val="20"/>
        </w:rPr>
        <w:t xml:space="preserve">the financial statements 2018 of AB </w:t>
      </w:r>
      <w:r w:rsidR="00E76A79">
        <w:rPr>
          <w:rFonts w:ascii="Tahoma" w:hAnsi="Tahoma" w:cs="Tahoma"/>
          <w:sz w:val="20"/>
          <w:szCs w:val="20"/>
        </w:rPr>
        <w:t>LITGRID AB</w:t>
      </w:r>
      <w:r w:rsidR="009E4C27" w:rsidRPr="00E76A79">
        <w:rPr>
          <w:rFonts w:ascii="Tahoma" w:hAnsi="Tahoma" w:cs="Tahoma"/>
          <w:sz w:val="20"/>
          <w:szCs w:val="20"/>
        </w:rPr>
        <w:t xml:space="preserve"> and of financial audit: </w:t>
      </w:r>
    </w:p>
    <w:p w14:paraId="6FAD27B7" w14:textId="77777777" w:rsidR="002C1964" w:rsidRPr="00E76A79" w:rsidRDefault="002C1964" w:rsidP="002C1964">
      <w:pPr>
        <w:pStyle w:val="ListParagraph"/>
        <w:numPr>
          <w:ilvl w:val="1"/>
          <w:numId w:val="1"/>
        </w:numPr>
        <w:spacing w:after="120" w:line="240" w:lineRule="exact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together with the selected audit company UAB </w:t>
      </w:r>
      <w:r w:rsidR="0090574D" w:rsidRPr="00E76A79">
        <w:rPr>
          <w:rFonts w:ascii="Tahoma" w:hAnsi="Tahoma" w:cs="Tahoma"/>
          <w:sz w:val="20"/>
          <w:szCs w:val="20"/>
        </w:rPr>
        <w:t>“</w:t>
      </w:r>
      <w:r w:rsidRPr="00E76A79">
        <w:rPr>
          <w:rFonts w:ascii="Tahoma" w:hAnsi="Tahoma" w:cs="Tahoma"/>
          <w:sz w:val="20"/>
          <w:szCs w:val="20"/>
        </w:rPr>
        <w:t xml:space="preserve">Deloitte </w:t>
      </w:r>
      <w:proofErr w:type="spellStart"/>
      <w:proofErr w:type="gramStart"/>
      <w:r w:rsidRPr="00E76A79">
        <w:rPr>
          <w:rFonts w:ascii="Tahoma" w:hAnsi="Tahoma" w:cs="Tahoma"/>
          <w:sz w:val="20"/>
          <w:szCs w:val="20"/>
        </w:rPr>
        <w:t>Lietuva</w:t>
      </w:r>
      <w:proofErr w:type="spellEnd"/>
      <w:r w:rsidR="0090574D" w:rsidRPr="00E76A79">
        <w:rPr>
          <w:rFonts w:ascii="Tahoma" w:hAnsi="Tahoma" w:cs="Tahoma"/>
          <w:sz w:val="20"/>
          <w:szCs w:val="20"/>
        </w:rPr>
        <w:t>“</w:t>
      </w:r>
      <w:r w:rsidRPr="00E76A79">
        <w:rPr>
          <w:rFonts w:ascii="Tahoma" w:hAnsi="Tahoma" w:cs="Tahoma"/>
          <w:sz w:val="20"/>
          <w:szCs w:val="20"/>
        </w:rPr>
        <w:t xml:space="preserve"> (</w:t>
      </w:r>
      <w:proofErr w:type="gramEnd"/>
      <w:r w:rsidRPr="00E76A79">
        <w:rPr>
          <w:rFonts w:ascii="Tahoma" w:hAnsi="Tahoma" w:cs="Tahoma"/>
          <w:sz w:val="20"/>
          <w:szCs w:val="20"/>
        </w:rPr>
        <w:t>Deloitte), we discussed and agreed on the course of the financial audit process and t</w:t>
      </w:r>
      <w:r w:rsidR="0090574D" w:rsidRPr="00E76A79">
        <w:rPr>
          <w:rFonts w:ascii="Tahoma" w:hAnsi="Tahoma" w:cs="Tahoma"/>
          <w:sz w:val="20"/>
          <w:szCs w:val="20"/>
        </w:rPr>
        <w:t xml:space="preserve">he key areas of the audit focus; </w:t>
      </w:r>
    </w:p>
    <w:p w14:paraId="60D994E9" w14:textId="77777777" w:rsidR="004E607D" w:rsidRPr="00E76A79" w:rsidRDefault="00293B96" w:rsidP="004E607D">
      <w:pPr>
        <w:pStyle w:val="ListParagraph"/>
        <w:numPr>
          <w:ilvl w:val="1"/>
          <w:numId w:val="1"/>
        </w:numPr>
        <w:spacing w:after="120" w:line="240" w:lineRule="exact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for the purpose of </w:t>
      </w:r>
      <w:r w:rsidR="00995EDC" w:rsidRPr="00E76A79">
        <w:rPr>
          <w:rFonts w:ascii="Tahoma" w:hAnsi="Tahoma" w:cs="Tahoma"/>
          <w:sz w:val="20"/>
          <w:szCs w:val="20"/>
        </w:rPr>
        <w:t xml:space="preserve">ensuring the independence and objectivity of the audit, </w:t>
      </w:r>
      <w:r w:rsidR="00F97C63" w:rsidRPr="00E76A79">
        <w:rPr>
          <w:rFonts w:ascii="Tahoma" w:hAnsi="Tahoma" w:cs="Tahoma"/>
          <w:sz w:val="20"/>
          <w:szCs w:val="20"/>
        </w:rPr>
        <w:t>we r</w:t>
      </w:r>
      <w:r w:rsidR="004E607D" w:rsidRPr="00E76A79">
        <w:rPr>
          <w:rFonts w:ascii="Tahoma" w:hAnsi="Tahoma" w:cs="Tahoma"/>
          <w:sz w:val="20"/>
          <w:szCs w:val="20"/>
        </w:rPr>
        <w:t>eceived written confirmations of the audit company Deloitte</w:t>
      </w:r>
      <w:r w:rsidR="0075368D" w:rsidRPr="00E76A79">
        <w:rPr>
          <w:rFonts w:ascii="Tahoma" w:hAnsi="Tahoma" w:cs="Tahoma"/>
          <w:sz w:val="20"/>
          <w:szCs w:val="20"/>
        </w:rPr>
        <w:t xml:space="preserve"> regarding independence, that are contained in the audit report; </w:t>
      </w:r>
    </w:p>
    <w:p w14:paraId="16328B2F" w14:textId="77777777" w:rsidR="00D6775A" w:rsidRPr="00E76A79" w:rsidRDefault="005D0CC9" w:rsidP="001B2916">
      <w:pPr>
        <w:pStyle w:val="ListParagraph"/>
        <w:numPr>
          <w:ilvl w:val="1"/>
          <w:numId w:val="1"/>
        </w:numPr>
        <w:spacing w:after="120" w:line="240" w:lineRule="exact"/>
        <w:ind w:left="709" w:hanging="709"/>
        <w:jc w:val="both"/>
        <w:rPr>
          <w:rFonts w:ascii="Tahoma" w:hAnsi="Tahoma" w:cs="Tahoma"/>
          <w:sz w:val="20"/>
          <w:szCs w:val="20"/>
        </w:rPr>
      </w:pPr>
      <w:bookmarkStart w:id="1" w:name="_Hlk4353926"/>
      <w:r w:rsidRPr="00E76A79">
        <w:rPr>
          <w:rFonts w:ascii="Tahoma" w:hAnsi="Tahoma" w:cs="Tahoma"/>
          <w:sz w:val="20"/>
          <w:szCs w:val="20"/>
        </w:rPr>
        <w:t xml:space="preserve">we did control of non-audit service purchase from Deloitte, </w:t>
      </w:r>
      <w:r w:rsidR="0006697B" w:rsidRPr="00E76A79">
        <w:rPr>
          <w:rFonts w:ascii="Tahoma" w:hAnsi="Tahoma" w:cs="Tahoma"/>
          <w:sz w:val="20"/>
          <w:szCs w:val="20"/>
        </w:rPr>
        <w:t xml:space="preserve">there were no purchases of this kind in 2018; </w:t>
      </w:r>
    </w:p>
    <w:bookmarkEnd w:id="1"/>
    <w:p w14:paraId="2C124A11" w14:textId="77777777" w:rsidR="00103E64" w:rsidRPr="00E76A79" w:rsidRDefault="00655720" w:rsidP="00D62DFE">
      <w:pPr>
        <w:pStyle w:val="ListParagraph"/>
        <w:numPr>
          <w:ilvl w:val="1"/>
          <w:numId w:val="1"/>
        </w:numPr>
        <w:spacing w:after="120" w:line="240" w:lineRule="exact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we assessed </w:t>
      </w:r>
      <w:r w:rsidR="00B41A60" w:rsidRPr="00E76A79">
        <w:rPr>
          <w:rFonts w:ascii="Tahoma" w:hAnsi="Tahoma" w:cs="Tahoma"/>
          <w:sz w:val="20"/>
          <w:szCs w:val="20"/>
        </w:rPr>
        <w:t xml:space="preserve">processes of the preparation of </w:t>
      </w:r>
      <w:r w:rsidR="00E76A79">
        <w:rPr>
          <w:rFonts w:ascii="Tahoma" w:hAnsi="Tahoma" w:cs="Tahoma"/>
          <w:sz w:val="20"/>
          <w:szCs w:val="20"/>
        </w:rPr>
        <w:t xml:space="preserve">LITGRID </w:t>
      </w:r>
      <w:r w:rsidR="00B41A60" w:rsidRPr="00E76A79">
        <w:rPr>
          <w:rFonts w:ascii="Tahoma" w:hAnsi="Tahoma" w:cs="Tahoma"/>
          <w:sz w:val="20"/>
          <w:szCs w:val="20"/>
        </w:rPr>
        <w:t>AB financial statements</w:t>
      </w:r>
      <w:r w:rsidR="00D62DFE" w:rsidRPr="00E76A79">
        <w:rPr>
          <w:rFonts w:ascii="Tahoma" w:hAnsi="Tahoma" w:cs="Tahoma"/>
          <w:sz w:val="20"/>
          <w:szCs w:val="20"/>
        </w:rPr>
        <w:t xml:space="preserve"> within the company and have no substantive comments concerning them; </w:t>
      </w:r>
    </w:p>
    <w:p w14:paraId="54B0264C" w14:textId="77777777" w:rsidR="00D62DFE" w:rsidRPr="00E76A79" w:rsidRDefault="00EA73A4" w:rsidP="00EE5B14">
      <w:pPr>
        <w:pStyle w:val="ListParagraph"/>
        <w:numPr>
          <w:ilvl w:val="1"/>
          <w:numId w:val="1"/>
        </w:numPr>
        <w:spacing w:after="120" w:line="240" w:lineRule="exact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At the end of the financial year, </w:t>
      </w:r>
      <w:r w:rsidR="00DD4800" w:rsidRPr="00E76A79">
        <w:rPr>
          <w:rFonts w:ascii="Tahoma" w:hAnsi="Tahoma" w:cs="Tahoma"/>
          <w:sz w:val="20"/>
          <w:szCs w:val="20"/>
        </w:rPr>
        <w:t>we discussed with the representatives of Deloitte the</w:t>
      </w:r>
      <w:r w:rsidR="00EE5B14" w:rsidRPr="00E76A79">
        <w:rPr>
          <w:rFonts w:ascii="Tahoma" w:hAnsi="Tahoma" w:cs="Tahoma"/>
          <w:sz w:val="20"/>
          <w:szCs w:val="20"/>
        </w:rPr>
        <w:t xml:space="preserve"> report for the Audit Committee, </w:t>
      </w:r>
      <w:r w:rsidR="00BA7164" w:rsidRPr="00E76A79">
        <w:rPr>
          <w:rFonts w:ascii="Tahoma" w:hAnsi="Tahoma" w:cs="Tahoma"/>
          <w:sz w:val="20"/>
          <w:szCs w:val="20"/>
        </w:rPr>
        <w:t xml:space="preserve">their conclusions </w:t>
      </w:r>
      <w:r w:rsidR="00EE5B14" w:rsidRPr="00E76A79">
        <w:rPr>
          <w:rFonts w:ascii="Tahoma" w:hAnsi="Tahoma" w:cs="Tahoma"/>
          <w:sz w:val="20"/>
          <w:szCs w:val="20"/>
        </w:rPr>
        <w:t xml:space="preserve">on the complete set of financial statements and essential focus of attention: </w:t>
      </w:r>
    </w:p>
    <w:p w14:paraId="04BA0D53" w14:textId="100E3010" w:rsidR="0091778B" w:rsidRDefault="0091778B" w:rsidP="007E299C">
      <w:pPr>
        <w:pStyle w:val="ListParagraph"/>
        <w:numPr>
          <w:ilvl w:val="2"/>
          <w:numId w:val="1"/>
        </w:numPr>
        <w:spacing w:after="120" w:line="240" w:lineRule="exact"/>
        <w:ind w:left="1418" w:hanging="567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valuation of fixed tangible assets. </w:t>
      </w:r>
    </w:p>
    <w:p w14:paraId="0B568732" w14:textId="25D78400" w:rsidR="00B5434F" w:rsidRPr="00E76A79" w:rsidRDefault="00640696" w:rsidP="007E299C">
      <w:pPr>
        <w:pStyle w:val="ListParagraph"/>
        <w:numPr>
          <w:ilvl w:val="2"/>
          <w:numId w:val="1"/>
        </w:numPr>
        <w:spacing w:after="120" w:line="240" w:lineRule="exact"/>
        <w:ind w:left="1418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15-IFRS application the first time</w:t>
      </w:r>
      <w:r w:rsidR="00956186">
        <w:rPr>
          <w:rFonts w:ascii="Tahoma" w:hAnsi="Tahoma" w:cs="Tahoma"/>
          <w:sz w:val="20"/>
          <w:szCs w:val="20"/>
        </w:rPr>
        <w:t>.</w:t>
      </w:r>
      <w:bookmarkStart w:id="2" w:name="_GoBack"/>
      <w:bookmarkEnd w:id="2"/>
      <w:r>
        <w:rPr>
          <w:rFonts w:ascii="Tahoma" w:hAnsi="Tahoma" w:cs="Tahoma"/>
          <w:sz w:val="20"/>
          <w:szCs w:val="20"/>
        </w:rPr>
        <w:t xml:space="preserve"> </w:t>
      </w:r>
    </w:p>
    <w:p w14:paraId="709DE937" w14:textId="77777777" w:rsidR="00D97E7D" w:rsidRPr="00E76A79" w:rsidRDefault="00D97E7D" w:rsidP="00993B9C">
      <w:pPr>
        <w:spacing w:after="120" w:line="240" w:lineRule="exact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>Based on the above described actions</w:t>
      </w:r>
      <w:r w:rsidR="00363273" w:rsidRPr="00E76A79">
        <w:rPr>
          <w:rFonts w:ascii="Tahoma" w:hAnsi="Tahoma" w:cs="Tahoma"/>
          <w:sz w:val="20"/>
          <w:szCs w:val="20"/>
        </w:rPr>
        <w:t xml:space="preserve"> </w:t>
      </w:r>
      <w:r w:rsidR="0041255E" w:rsidRPr="00E76A79">
        <w:rPr>
          <w:rFonts w:ascii="Tahoma" w:hAnsi="Tahoma" w:cs="Tahoma"/>
          <w:sz w:val="20"/>
          <w:szCs w:val="20"/>
        </w:rPr>
        <w:t xml:space="preserve">as well as conclusions and observations </w:t>
      </w:r>
      <w:r w:rsidR="00363273" w:rsidRPr="00E76A79">
        <w:rPr>
          <w:rFonts w:ascii="Tahoma" w:hAnsi="Tahoma" w:cs="Tahoma"/>
          <w:sz w:val="20"/>
          <w:szCs w:val="20"/>
        </w:rPr>
        <w:t>of the Audit Committee</w:t>
      </w:r>
      <w:r w:rsidRPr="00E76A79">
        <w:rPr>
          <w:rFonts w:ascii="Tahoma" w:hAnsi="Tahoma" w:cs="Tahoma"/>
          <w:sz w:val="20"/>
          <w:szCs w:val="20"/>
        </w:rPr>
        <w:t>:</w:t>
      </w:r>
    </w:p>
    <w:p w14:paraId="7508C86E" w14:textId="77777777" w:rsidR="006A777A" w:rsidRPr="00E76A79" w:rsidRDefault="006A777A" w:rsidP="00982FC4">
      <w:pPr>
        <w:pStyle w:val="ListParagraph"/>
        <w:numPr>
          <w:ilvl w:val="0"/>
          <w:numId w:val="2"/>
        </w:numPr>
        <w:spacing w:after="120" w:line="240" w:lineRule="exact"/>
        <w:ind w:hanging="720"/>
        <w:jc w:val="both"/>
        <w:rPr>
          <w:rFonts w:ascii="Tahoma" w:hAnsi="Tahoma" w:cs="Tahoma"/>
          <w:b/>
          <w:sz w:val="20"/>
          <w:szCs w:val="20"/>
        </w:rPr>
      </w:pPr>
      <w:r w:rsidRPr="00E76A79">
        <w:rPr>
          <w:rFonts w:ascii="Tahoma" w:hAnsi="Tahoma" w:cs="Tahoma"/>
          <w:b/>
          <w:sz w:val="20"/>
          <w:szCs w:val="20"/>
        </w:rPr>
        <w:t>we hereby confirm that the Audit Committ</w:t>
      </w:r>
      <w:r w:rsidR="00E77944" w:rsidRPr="00E76A79">
        <w:rPr>
          <w:rFonts w:ascii="Tahoma" w:hAnsi="Tahoma" w:cs="Tahoma"/>
          <w:b/>
          <w:sz w:val="20"/>
          <w:szCs w:val="20"/>
        </w:rPr>
        <w:t>e</w:t>
      </w:r>
      <w:r w:rsidRPr="00E76A79">
        <w:rPr>
          <w:rFonts w:ascii="Tahoma" w:hAnsi="Tahoma" w:cs="Tahoma"/>
          <w:b/>
          <w:sz w:val="20"/>
          <w:szCs w:val="20"/>
        </w:rPr>
        <w:t xml:space="preserve">e is satisfied with </w:t>
      </w:r>
      <w:r w:rsidR="00982FC4" w:rsidRPr="00E76A79">
        <w:rPr>
          <w:rFonts w:ascii="Tahoma" w:hAnsi="Tahoma" w:cs="Tahoma"/>
          <w:b/>
          <w:sz w:val="20"/>
          <w:szCs w:val="20"/>
        </w:rPr>
        <w:t>independence of the audit process in connection with the</w:t>
      </w:r>
      <w:r w:rsidR="00E77944" w:rsidRPr="00E76A79">
        <w:rPr>
          <w:rFonts w:ascii="Tahoma" w:hAnsi="Tahoma" w:cs="Tahoma"/>
          <w:b/>
          <w:sz w:val="20"/>
          <w:szCs w:val="20"/>
        </w:rPr>
        <w:t xml:space="preserve"> set of the</w:t>
      </w:r>
      <w:r w:rsidR="00982FC4"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 </w:t>
      </w:r>
      <w:r w:rsidR="00982FC4" w:rsidRPr="00E76A79">
        <w:rPr>
          <w:rFonts w:ascii="Tahoma" w:eastAsia="Times New Roman" w:hAnsi="Tahoma" w:cs="Tahoma"/>
          <w:b/>
          <w:bCs/>
          <w:sz w:val="20"/>
          <w:szCs w:val="20"/>
        </w:rPr>
        <w:t xml:space="preserve">financial statements 2018 of </w:t>
      </w:r>
      <w:r w:rsidR="00E76A79">
        <w:rPr>
          <w:rFonts w:ascii="Tahoma" w:eastAsia="Times New Roman" w:hAnsi="Tahoma" w:cs="Tahoma"/>
          <w:b/>
          <w:bCs/>
          <w:sz w:val="20"/>
          <w:szCs w:val="20"/>
        </w:rPr>
        <w:t xml:space="preserve">LITGRID </w:t>
      </w:r>
      <w:r w:rsidR="00982FC4" w:rsidRPr="00E76A79">
        <w:rPr>
          <w:rFonts w:ascii="Tahoma" w:eastAsia="Times New Roman" w:hAnsi="Tahoma" w:cs="Tahoma"/>
          <w:b/>
          <w:bCs/>
          <w:sz w:val="20"/>
          <w:szCs w:val="20"/>
        </w:rPr>
        <w:t>AB</w:t>
      </w:r>
      <w:r w:rsidR="00E77944" w:rsidRPr="00E76A79">
        <w:rPr>
          <w:rFonts w:ascii="Tahoma" w:eastAsia="Times New Roman" w:hAnsi="Tahoma" w:cs="Tahoma"/>
          <w:b/>
          <w:bCs/>
          <w:sz w:val="20"/>
          <w:szCs w:val="20"/>
        </w:rPr>
        <w:t xml:space="preserve">; </w:t>
      </w:r>
    </w:p>
    <w:p w14:paraId="6CFE2210" w14:textId="77777777" w:rsidR="00793BB7" w:rsidRPr="00E76A79" w:rsidRDefault="001A56AB" w:rsidP="00793BB7">
      <w:pPr>
        <w:pStyle w:val="ListParagraph"/>
        <w:numPr>
          <w:ilvl w:val="0"/>
          <w:numId w:val="2"/>
        </w:numPr>
        <w:spacing w:after="120" w:line="240" w:lineRule="exact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E76A79">
        <w:rPr>
          <w:rFonts w:ascii="Tahoma" w:hAnsi="Tahoma" w:cs="Tahoma"/>
          <w:b/>
          <w:sz w:val="20"/>
          <w:szCs w:val="20"/>
        </w:rPr>
        <w:t xml:space="preserve">we recommend </w:t>
      </w:r>
      <w:proofErr w:type="gramStart"/>
      <w:r w:rsidRPr="00E76A79">
        <w:rPr>
          <w:rFonts w:ascii="Tahoma" w:hAnsi="Tahoma" w:cs="Tahoma"/>
          <w:b/>
          <w:sz w:val="20"/>
          <w:szCs w:val="20"/>
        </w:rPr>
        <w:t>to accept</w:t>
      </w:r>
      <w:proofErr w:type="gramEnd"/>
      <w:r w:rsidRPr="00E76A79">
        <w:rPr>
          <w:rFonts w:ascii="Tahoma" w:hAnsi="Tahoma" w:cs="Tahoma"/>
          <w:b/>
          <w:sz w:val="20"/>
          <w:szCs w:val="20"/>
        </w:rPr>
        <w:t xml:space="preserve"> the set of the</w:t>
      </w:r>
      <w:r w:rsidRPr="00E76A79">
        <w:rPr>
          <w:rFonts w:ascii="Tahoma" w:eastAsia="Times New Roman" w:hAnsi="Tahoma" w:cs="Tahoma"/>
          <w:b/>
          <w:bCs/>
          <w:i/>
          <w:sz w:val="20"/>
          <w:szCs w:val="20"/>
        </w:rPr>
        <w:t xml:space="preserve"> </w:t>
      </w:r>
      <w:r w:rsidRPr="00E76A79">
        <w:rPr>
          <w:rFonts w:ascii="Tahoma" w:eastAsia="Times New Roman" w:hAnsi="Tahoma" w:cs="Tahoma"/>
          <w:b/>
          <w:bCs/>
          <w:sz w:val="20"/>
          <w:szCs w:val="20"/>
        </w:rPr>
        <w:t xml:space="preserve">financial statements 2018 of </w:t>
      </w:r>
      <w:r w:rsidR="00E76A79">
        <w:rPr>
          <w:rFonts w:ascii="Tahoma" w:eastAsia="Times New Roman" w:hAnsi="Tahoma" w:cs="Tahoma"/>
          <w:b/>
          <w:bCs/>
          <w:sz w:val="20"/>
          <w:szCs w:val="20"/>
        </w:rPr>
        <w:t xml:space="preserve">LITGRID </w:t>
      </w:r>
      <w:r w:rsidRPr="00E76A79">
        <w:rPr>
          <w:rFonts w:ascii="Tahoma" w:eastAsia="Times New Roman" w:hAnsi="Tahoma" w:cs="Tahoma"/>
          <w:b/>
          <w:bCs/>
          <w:sz w:val="20"/>
          <w:szCs w:val="20"/>
        </w:rPr>
        <w:t>AB</w:t>
      </w:r>
      <w:r w:rsidR="00793BB7" w:rsidRPr="00E76A79">
        <w:rPr>
          <w:rFonts w:ascii="Tahoma" w:eastAsia="Times New Roman" w:hAnsi="Tahoma" w:cs="Tahoma"/>
          <w:b/>
          <w:bCs/>
          <w:sz w:val="20"/>
          <w:szCs w:val="20"/>
        </w:rPr>
        <w:t xml:space="preserve"> prepared in accordance with International Financial Reporting Standards approved to be applied in the European Union, that are submitted together with the Independent Auditor's Report and</w:t>
      </w:r>
      <w:r w:rsidR="0098744C" w:rsidRPr="00E76A79">
        <w:rPr>
          <w:rFonts w:ascii="Tahoma" w:eastAsia="Times New Roman" w:hAnsi="Tahoma" w:cs="Tahoma"/>
          <w:b/>
          <w:bCs/>
          <w:sz w:val="20"/>
          <w:szCs w:val="20"/>
        </w:rPr>
        <w:t xml:space="preserve"> the</w:t>
      </w:r>
      <w:r w:rsidR="00793BB7" w:rsidRPr="00E76A79">
        <w:rPr>
          <w:rFonts w:ascii="Tahoma" w:eastAsia="Times New Roman" w:hAnsi="Tahoma" w:cs="Tahoma"/>
          <w:b/>
          <w:bCs/>
          <w:sz w:val="20"/>
          <w:szCs w:val="20"/>
        </w:rPr>
        <w:t xml:space="preserve"> Annual Report</w:t>
      </w:r>
    </w:p>
    <w:p w14:paraId="6C6DB4A0" w14:textId="77777777" w:rsidR="000454C5" w:rsidRPr="00E76A79" w:rsidRDefault="000454C5" w:rsidP="001B2916">
      <w:pPr>
        <w:pStyle w:val="ListParagraph"/>
        <w:spacing w:after="120" w:line="24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47B73EDB" w14:textId="77777777" w:rsidR="00FE10E8" w:rsidRPr="00E76A79" w:rsidRDefault="00FE10E8" w:rsidP="00DF1553">
      <w:pPr>
        <w:pStyle w:val="ListParagraph"/>
        <w:spacing w:after="0" w:line="240" w:lineRule="exact"/>
        <w:ind w:left="0"/>
        <w:jc w:val="both"/>
        <w:rPr>
          <w:rFonts w:ascii="Tahoma" w:hAnsi="Tahoma" w:cs="Tahoma"/>
          <w:sz w:val="20"/>
          <w:szCs w:val="20"/>
        </w:rPr>
      </w:pPr>
      <w:bookmarkStart w:id="3" w:name="_Hlk4354010"/>
      <w:r w:rsidRPr="00E76A79">
        <w:rPr>
          <w:rFonts w:ascii="Tahoma" w:hAnsi="Tahoma" w:cs="Tahoma"/>
          <w:sz w:val="20"/>
          <w:szCs w:val="20"/>
        </w:rPr>
        <w:t xml:space="preserve">Gediminas </w:t>
      </w:r>
      <w:proofErr w:type="spellStart"/>
      <w:r w:rsidRPr="00E76A79">
        <w:rPr>
          <w:rFonts w:ascii="Tahoma" w:hAnsi="Tahoma" w:cs="Tahoma"/>
          <w:sz w:val="20"/>
          <w:szCs w:val="20"/>
        </w:rPr>
        <w:t>Šiušas</w:t>
      </w:r>
      <w:proofErr w:type="spellEnd"/>
      <w:r w:rsidRPr="00E76A79">
        <w:rPr>
          <w:rFonts w:ascii="Tahoma" w:hAnsi="Tahoma" w:cs="Tahoma"/>
          <w:sz w:val="20"/>
          <w:szCs w:val="20"/>
        </w:rPr>
        <w:t>, the Chairman of the Audit Committ</w:t>
      </w:r>
      <w:r w:rsidR="0047453B" w:rsidRPr="00E76A79">
        <w:rPr>
          <w:rFonts w:ascii="Tahoma" w:hAnsi="Tahoma" w:cs="Tahoma"/>
          <w:sz w:val="20"/>
          <w:szCs w:val="20"/>
        </w:rPr>
        <w:t>e</w:t>
      </w:r>
      <w:r w:rsidRPr="00E76A79">
        <w:rPr>
          <w:rFonts w:ascii="Tahoma" w:hAnsi="Tahoma" w:cs="Tahoma"/>
          <w:sz w:val="20"/>
          <w:szCs w:val="20"/>
        </w:rPr>
        <w:t>e, the independent member of the Audit Committee</w:t>
      </w:r>
    </w:p>
    <w:p w14:paraId="5BF34494" w14:textId="77777777" w:rsidR="00DF1553" w:rsidRPr="00E76A79" w:rsidRDefault="00DF1553" w:rsidP="00DF1553">
      <w:pPr>
        <w:pStyle w:val="ListParagraph"/>
        <w:spacing w:after="0" w:line="24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1E9AC69F" w14:textId="77777777" w:rsidR="004F60F6" w:rsidRPr="00E76A79" w:rsidRDefault="004F60F6" w:rsidP="00DF1553">
      <w:pPr>
        <w:pStyle w:val="ListParagraph"/>
        <w:spacing w:after="0" w:line="24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32C287F8" w14:textId="77777777" w:rsidR="0070540D" w:rsidRPr="00E76A79" w:rsidRDefault="00447D4A" w:rsidP="00DF1553">
      <w:pPr>
        <w:pStyle w:val="ListParagraph"/>
        <w:spacing w:after="0" w:line="240" w:lineRule="exact"/>
        <w:ind w:left="0"/>
        <w:jc w:val="both"/>
        <w:rPr>
          <w:rFonts w:ascii="Tahoma" w:hAnsi="Tahoma" w:cs="Tahoma"/>
          <w:sz w:val="20"/>
          <w:szCs w:val="20"/>
        </w:rPr>
      </w:pPr>
      <w:r w:rsidRPr="00E76A79">
        <w:rPr>
          <w:rFonts w:ascii="Tahoma" w:hAnsi="Tahoma" w:cs="Tahoma"/>
          <w:sz w:val="20"/>
          <w:szCs w:val="20"/>
        </w:rPr>
        <w:t xml:space="preserve">Gediminas </w:t>
      </w:r>
      <w:proofErr w:type="spellStart"/>
      <w:r w:rsidRPr="00E76A79">
        <w:rPr>
          <w:rFonts w:ascii="Tahoma" w:hAnsi="Tahoma" w:cs="Tahoma"/>
          <w:sz w:val="20"/>
          <w:szCs w:val="20"/>
        </w:rPr>
        <w:t>Karalius</w:t>
      </w:r>
      <w:proofErr w:type="spellEnd"/>
      <w:r w:rsidRPr="00E76A79">
        <w:rPr>
          <w:rFonts w:ascii="Tahoma" w:hAnsi="Tahoma" w:cs="Tahoma"/>
          <w:sz w:val="20"/>
          <w:szCs w:val="20"/>
        </w:rPr>
        <w:t>, the member of the Audit Committee</w:t>
      </w:r>
      <w:r w:rsidR="007E299C" w:rsidRPr="00E76A79">
        <w:rPr>
          <w:rFonts w:ascii="Tahoma" w:hAnsi="Tahoma" w:cs="Tahoma"/>
          <w:sz w:val="20"/>
          <w:szCs w:val="20"/>
        </w:rPr>
        <w:tab/>
      </w:r>
      <w:r w:rsidR="0070540D" w:rsidRPr="00E76A79">
        <w:rPr>
          <w:rFonts w:ascii="Tahoma" w:hAnsi="Tahoma" w:cs="Tahoma"/>
          <w:sz w:val="20"/>
          <w:szCs w:val="20"/>
        </w:rPr>
        <w:t xml:space="preserve"> </w:t>
      </w:r>
      <w:r w:rsidR="0070540D" w:rsidRPr="00E76A79">
        <w:rPr>
          <w:rFonts w:ascii="Tahoma" w:hAnsi="Tahoma" w:cs="Tahoma"/>
          <w:sz w:val="20"/>
          <w:szCs w:val="20"/>
        </w:rPr>
        <w:tab/>
      </w:r>
      <w:r w:rsidR="0070540D" w:rsidRPr="00E76A79">
        <w:rPr>
          <w:rFonts w:ascii="Tahoma" w:hAnsi="Tahoma" w:cs="Tahoma"/>
          <w:sz w:val="20"/>
          <w:szCs w:val="20"/>
        </w:rPr>
        <w:tab/>
      </w:r>
      <w:r w:rsidR="0070540D" w:rsidRPr="00E76A79">
        <w:rPr>
          <w:rFonts w:ascii="Tahoma" w:hAnsi="Tahoma" w:cs="Tahoma"/>
          <w:sz w:val="20"/>
          <w:szCs w:val="20"/>
        </w:rPr>
        <w:tab/>
      </w:r>
      <w:r w:rsidR="0070540D" w:rsidRPr="00E76A79">
        <w:rPr>
          <w:rFonts w:ascii="Tahoma" w:hAnsi="Tahoma" w:cs="Tahoma"/>
          <w:sz w:val="20"/>
          <w:szCs w:val="20"/>
        </w:rPr>
        <w:tab/>
        <w:t xml:space="preserve">                 </w:t>
      </w:r>
    </w:p>
    <w:p w14:paraId="6BE71680" w14:textId="77777777" w:rsidR="00D7549E" w:rsidRPr="00E76A79" w:rsidRDefault="00D7549E" w:rsidP="00DF1553">
      <w:pPr>
        <w:pStyle w:val="ListParagraph"/>
        <w:spacing w:after="0" w:line="24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1B570B70" w14:textId="77777777" w:rsidR="00D7549E" w:rsidRPr="00E76A79" w:rsidRDefault="00447D4A" w:rsidP="006618D1">
      <w:pPr>
        <w:pStyle w:val="NormalWeb"/>
        <w:rPr>
          <w:rFonts w:ascii="Tahoma" w:eastAsia="Calibri" w:hAnsi="Tahoma" w:cs="Tahoma"/>
          <w:sz w:val="20"/>
          <w:szCs w:val="20"/>
        </w:rPr>
      </w:pPr>
      <w:r w:rsidRPr="00E76A79">
        <w:rPr>
          <w:rFonts w:ascii="Tahoma" w:eastAsia="Calibri" w:hAnsi="Tahoma" w:cs="Tahoma"/>
          <w:sz w:val="20"/>
          <w:szCs w:val="20"/>
        </w:rPr>
        <w:t xml:space="preserve">Gediminas </w:t>
      </w:r>
      <w:proofErr w:type="spellStart"/>
      <w:r w:rsidRPr="00E76A79">
        <w:rPr>
          <w:rFonts w:ascii="Tahoma" w:eastAsia="Calibri" w:hAnsi="Tahoma" w:cs="Tahoma"/>
          <w:sz w:val="20"/>
          <w:szCs w:val="20"/>
        </w:rPr>
        <w:t>Almantas</w:t>
      </w:r>
      <w:proofErr w:type="spellEnd"/>
      <w:r w:rsidRPr="00E76A79">
        <w:rPr>
          <w:rFonts w:ascii="Tahoma" w:eastAsia="Calibri" w:hAnsi="Tahoma" w:cs="Tahoma"/>
          <w:sz w:val="20"/>
          <w:szCs w:val="20"/>
        </w:rPr>
        <w:t xml:space="preserve">, </w:t>
      </w:r>
      <w:r w:rsidRPr="00E76A79">
        <w:rPr>
          <w:rFonts w:ascii="Tahoma" w:hAnsi="Tahoma" w:cs="Tahoma"/>
          <w:sz w:val="20"/>
          <w:szCs w:val="20"/>
        </w:rPr>
        <w:t>the independent member of the Audit Committee</w:t>
      </w:r>
      <w:r w:rsidR="006618D1" w:rsidRPr="00E76A79">
        <w:rPr>
          <w:rFonts w:ascii="Tahoma" w:eastAsia="Calibri" w:hAnsi="Tahoma" w:cs="Tahoma"/>
          <w:sz w:val="20"/>
          <w:szCs w:val="20"/>
        </w:rPr>
        <w:tab/>
      </w:r>
      <w:r w:rsidR="006618D1" w:rsidRPr="00E76A79">
        <w:rPr>
          <w:rFonts w:ascii="Tahoma" w:eastAsia="Calibri" w:hAnsi="Tahoma" w:cs="Tahoma"/>
          <w:sz w:val="20"/>
          <w:szCs w:val="20"/>
        </w:rPr>
        <w:tab/>
      </w:r>
      <w:r w:rsidR="006618D1" w:rsidRPr="00E76A79">
        <w:rPr>
          <w:rFonts w:ascii="Tahoma" w:eastAsia="Calibri" w:hAnsi="Tahoma" w:cs="Tahoma"/>
          <w:sz w:val="20"/>
          <w:szCs w:val="20"/>
        </w:rPr>
        <w:tab/>
      </w:r>
      <w:r w:rsidR="006618D1" w:rsidRPr="00E76A79">
        <w:rPr>
          <w:rFonts w:ascii="Tahoma" w:eastAsia="Calibri" w:hAnsi="Tahoma" w:cs="Tahoma"/>
          <w:sz w:val="20"/>
          <w:szCs w:val="20"/>
        </w:rPr>
        <w:tab/>
        <w:t xml:space="preserve">     </w:t>
      </w:r>
      <w:bookmarkEnd w:id="3"/>
    </w:p>
    <w:sectPr w:rsidR="00D7549E" w:rsidRPr="00E76A79" w:rsidSect="00E93A52">
      <w:pgSz w:w="12240" w:h="15840"/>
      <w:pgMar w:top="709" w:right="1041" w:bottom="1134" w:left="1276" w:header="709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24C2" w14:textId="77777777" w:rsidR="00AE43B4" w:rsidRDefault="00AE43B4" w:rsidP="00255550">
      <w:pPr>
        <w:spacing w:after="0" w:line="240" w:lineRule="auto"/>
      </w:pPr>
      <w:r>
        <w:separator/>
      </w:r>
    </w:p>
  </w:endnote>
  <w:endnote w:type="continuationSeparator" w:id="0">
    <w:p w14:paraId="364BA64D" w14:textId="77777777" w:rsidR="00AE43B4" w:rsidRDefault="00AE43B4" w:rsidP="0025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7CC5A" w14:textId="77777777" w:rsidR="00AE43B4" w:rsidRDefault="00AE43B4" w:rsidP="00255550">
      <w:pPr>
        <w:spacing w:after="0" w:line="240" w:lineRule="auto"/>
      </w:pPr>
      <w:r>
        <w:separator/>
      </w:r>
    </w:p>
  </w:footnote>
  <w:footnote w:type="continuationSeparator" w:id="0">
    <w:p w14:paraId="7C2B681C" w14:textId="77777777" w:rsidR="00AE43B4" w:rsidRDefault="00AE43B4" w:rsidP="0025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6E3A"/>
    <w:multiLevelType w:val="hybridMultilevel"/>
    <w:tmpl w:val="A69EA6C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1A73"/>
    <w:multiLevelType w:val="hybridMultilevel"/>
    <w:tmpl w:val="70DA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CB"/>
    <w:rsid w:val="00032C8D"/>
    <w:rsid w:val="000454C5"/>
    <w:rsid w:val="00064338"/>
    <w:rsid w:val="0006697B"/>
    <w:rsid w:val="0007332C"/>
    <w:rsid w:val="00080FEE"/>
    <w:rsid w:val="000B4401"/>
    <w:rsid w:val="000C1B52"/>
    <w:rsid w:val="000C4B37"/>
    <w:rsid w:val="000D4487"/>
    <w:rsid w:val="000F0781"/>
    <w:rsid w:val="00103E64"/>
    <w:rsid w:val="00115FB6"/>
    <w:rsid w:val="001237EA"/>
    <w:rsid w:val="001274C6"/>
    <w:rsid w:val="001274D2"/>
    <w:rsid w:val="00137DF1"/>
    <w:rsid w:val="0014245A"/>
    <w:rsid w:val="00162396"/>
    <w:rsid w:val="00167FA4"/>
    <w:rsid w:val="001742D1"/>
    <w:rsid w:val="00183C29"/>
    <w:rsid w:val="00191C3A"/>
    <w:rsid w:val="001A250C"/>
    <w:rsid w:val="001A56AB"/>
    <w:rsid w:val="001B2916"/>
    <w:rsid w:val="001D1B6D"/>
    <w:rsid w:val="001D59FC"/>
    <w:rsid w:val="001F5E6A"/>
    <w:rsid w:val="002044FB"/>
    <w:rsid w:val="00212857"/>
    <w:rsid w:val="00240FD7"/>
    <w:rsid w:val="002435E7"/>
    <w:rsid w:val="00255550"/>
    <w:rsid w:val="002861BD"/>
    <w:rsid w:val="00293B96"/>
    <w:rsid w:val="00295208"/>
    <w:rsid w:val="002B64FE"/>
    <w:rsid w:val="002C1964"/>
    <w:rsid w:val="002D2728"/>
    <w:rsid w:val="002D2A64"/>
    <w:rsid w:val="002E645F"/>
    <w:rsid w:val="002E6E25"/>
    <w:rsid w:val="00302E9C"/>
    <w:rsid w:val="00307D71"/>
    <w:rsid w:val="0032009A"/>
    <w:rsid w:val="00340DEF"/>
    <w:rsid w:val="00341DA6"/>
    <w:rsid w:val="00346A1D"/>
    <w:rsid w:val="003618BF"/>
    <w:rsid w:val="00362B33"/>
    <w:rsid w:val="00363273"/>
    <w:rsid w:val="00363F07"/>
    <w:rsid w:val="00384850"/>
    <w:rsid w:val="00390BF0"/>
    <w:rsid w:val="00392F91"/>
    <w:rsid w:val="003A3B06"/>
    <w:rsid w:val="003B09E8"/>
    <w:rsid w:val="003C3091"/>
    <w:rsid w:val="003D3A13"/>
    <w:rsid w:val="003D6181"/>
    <w:rsid w:val="003E2AC6"/>
    <w:rsid w:val="0041255E"/>
    <w:rsid w:val="00447D4A"/>
    <w:rsid w:val="00450231"/>
    <w:rsid w:val="0045459F"/>
    <w:rsid w:val="0047453B"/>
    <w:rsid w:val="00496AE9"/>
    <w:rsid w:val="004A6547"/>
    <w:rsid w:val="004A7586"/>
    <w:rsid w:val="004C2089"/>
    <w:rsid w:val="004C40D4"/>
    <w:rsid w:val="004E607D"/>
    <w:rsid w:val="004F0582"/>
    <w:rsid w:val="004F1F9B"/>
    <w:rsid w:val="004F60F6"/>
    <w:rsid w:val="005257A7"/>
    <w:rsid w:val="00527F12"/>
    <w:rsid w:val="00535552"/>
    <w:rsid w:val="0053641D"/>
    <w:rsid w:val="00537285"/>
    <w:rsid w:val="00537D0E"/>
    <w:rsid w:val="00541B7A"/>
    <w:rsid w:val="00547E36"/>
    <w:rsid w:val="00553285"/>
    <w:rsid w:val="0055570A"/>
    <w:rsid w:val="00563A6A"/>
    <w:rsid w:val="005673A6"/>
    <w:rsid w:val="00574B8D"/>
    <w:rsid w:val="00580072"/>
    <w:rsid w:val="005B0475"/>
    <w:rsid w:val="005C0DD4"/>
    <w:rsid w:val="005C395E"/>
    <w:rsid w:val="005D0CC9"/>
    <w:rsid w:val="005D3359"/>
    <w:rsid w:val="005D4B0D"/>
    <w:rsid w:val="005E28D9"/>
    <w:rsid w:val="005E464D"/>
    <w:rsid w:val="005F312A"/>
    <w:rsid w:val="005F640A"/>
    <w:rsid w:val="00600A4C"/>
    <w:rsid w:val="006115EB"/>
    <w:rsid w:val="00613BF6"/>
    <w:rsid w:val="0061529D"/>
    <w:rsid w:val="0062603D"/>
    <w:rsid w:val="00632AA4"/>
    <w:rsid w:val="00640696"/>
    <w:rsid w:val="006508D6"/>
    <w:rsid w:val="00655720"/>
    <w:rsid w:val="006618D1"/>
    <w:rsid w:val="00671127"/>
    <w:rsid w:val="0068504F"/>
    <w:rsid w:val="006870D3"/>
    <w:rsid w:val="00690A0F"/>
    <w:rsid w:val="006929BA"/>
    <w:rsid w:val="006A52A3"/>
    <w:rsid w:val="006A7515"/>
    <w:rsid w:val="006A777A"/>
    <w:rsid w:val="006B4D15"/>
    <w:rsid w:val="006E5DF0"/>
    <w:rsid w:val="006F05EA"/>
    <w:rsid w:val="00702FBC"/>
    <w:rsid w:val="0070540D"/>
    <w:rsid w:val="00724EEA"/>
    <w:rsid w:val="00726D41"/>
    <w:rsid w:val="00742EB6"/>
    <w:rsid w:val="007460BE"/>
    <w:rsid w:val="0075368D"/>
    <w:rsid w:val="00761EE2"/>
    <w:rsid w:val="007621C7"/>
    <w:rsid w:val="007727C5"/>
    <w:rsid w:val="00776DDD"/>
    <w:rsid w:val="007776A5"/>
    <w:rsid w:val="00786722"/>
    <w:rsid w:val="0079136A"/>
    <w:rsid w:val="00793BB7"/>
    <w:rsid w:val="00796607"/>
    <w:rsid w:val="007B7E0F"/>
    <w:rsid w:val="007E299C"/>
    <w:rsid w:val="008255BE"/>
    <w:rsid w:val="008361C8"/>
    <w:rsid w:val="00855D0E"/>
    <w:rsid w:val="00864161"/>
    <w:rsid w:val="008643C3"/>
    <w:rsid w:val="00866277"/>
    <w:rsid w:val="008B59FC"/>
    <w:rsid w:val="008C16CB"/>
    <w:rsid w:val="008C591D"/>
    <w:rsid w:val="008C7E51"/>
    <w:rsid w:val="008F2EB3"/>
    <w:rsid w:val="0090574D"/>
    <w:rsid w:val="0091778B"/>
    <w:rsid w:val="009346AA"/>
    <w:rsid w:val="00946809"/>
    <w:rsid w:val="00947557"/>
    <w:rsid w:val="009514C1"/>
    <w:rsid w:val="00951B35"/>
    <w:rsid w:val="00956186"/>
    <w:rsid w:val="00982FC4"/>
    <w:rsid w:val="0098744C"/>
    <w:rsid w:val="00987757"/>
    <w:rsid w:val="00993B9C"/>
    <w:rsid w:val="00995EAF"/>
    <w:rsid w:val="00995EDC"/>
    <w:rsid w:val="009A449D"/>
    <w:rsid w:val="009A6801"/>
    <w:rsid w:val="009B0120"/>
    <w:rsid w:val="009E4C27"/>
    <w:rsid w:val="009F055C"/>
    <w:rsid w:val="009F2869"/>
    <w:rsid w:val="009F7717"/>
    <w:rsid w:val="00A11B4F"/>
    <w:rsid w:val="00A1206E"/>
    <w:rsid w:val="00A17333"/>
    <w:rsid w:val="00A229C1"/>
    <w:rsid w:val="00A34734"/>
    <w:rsid w:val="00A753FE"/>
    <w:rsid w:val="00A75A1C"/>
    <w:rsid w:val="00A760B9"/>
    <w:rsid w:val="00A96C0A"/>
    <w:rsid w:val="00AA0FD0"/>
    <w:rsid w:val="00AA697B"/>
    <w:rsid w:val="00AC031C"/>
    <w:rsid w:val="00AC2336"/>
    <w:rsid w:val="00AE43B4"/>
    <w:rsid w:val="00B04C4A"/>
    <w:rsid w:val="00B16CFF"/>
    <w:rsid w:val="00B41A60"/>
    <w:rsid w:val="00B5430A"/>
    <w:rsid w:val="00B5434F"/>
    <w:rsid w:val="00B55306"/>
    <w:rsid w:val="00B57AC9"/>
    <w:rsid w:val="00B60219"/>
    <w:rsid w:val="00B60BEE"/>
    <w:rsid w:val="00B62213"/>
    <w:rsid w:val="00B63534"/>
    <w:rsid w:val="00BA7164"/>
    <w:rsid w:val="00BB06E4"/>
    <w:rsid w:val="00BB7D91"/>
    <w:rsid w:val="00BC2C29"/>
    <w:rsid w:val="00BE1F2A"/>
    <w:rsid w:val="00BF24B5"/>
    <w:rsid w:val="00BF426D"/>
    <w:rsid w:val="00BF555A"/>
    <w:rsid w:val="00C07283"/>
    <w:rsid w:val="00C35E41"/>
    <w:rsid w:val="00C452F0"/>
    <w:rsid w:val="00C55026"/>
    <w:rsid w:val="00C57CD0"/>
    <w:rsid w:val="00C664E4"/>
    <w:rsid w:val="00C956D8"/>
    <w:rsid w:val="00CB74F2"/>
    <w:rsid w:val="00CD20F0"/>
    <w:rsid w:val="00CF69B1"/>
    <w:rsid w:val="00CF6A5D"/>
    <w:rsid w:val="00D20590"/>
    <w:rsid w:val="00D2204E"/>
    <w:rsid w:val="00D23C70"/>
    <w:rsid w:val="00D41E95"/>
    <w:rsid w:val="00D5529F"/>
    <w:rsid w:val="00D62DFE"/>
    <w:rsid w:val="00D6775A"/>
    <w:rsid w:val="00D7549E"/>
    <w:rsid w:val="00D7772F"/>
    <w:rsid w:val="00D97E7D"/>
    <w:rsid w:val="00DC2263"/>
    <w:rsid w:val="00DC3AB2"/>
    <w:rsid w:val="00DD4800"/>
    <w:rsid w:val="00DD649F"/>
    <w:rsid w:val="00DE0317"/>
    <w:rsid w:val="00DE26AB"/>
    <w:rsid w:val="00DE3605"/>
    <w:rsid w:val="00DF1553"/>
    <w:rsid w:val="00E01091"/>
    <w:rsid w:val="00E03EF7"/>
    <w:rsid w:val="00E101AC"/>
    <w:rsid w:val="00E20740"/>
    <w:rsid w:val="00E47AE2"/>
    <w:rsid w:val="00E7573C"/>
    <w:rsid w:val="00E76A79"/>
    <w:rsid w:val="00E77944"/>
    <w:rsid w:val="00E8084E"/>
    <w:rsid w:val="00E93A52"/>
    <w:rsid w:val="00EA5413"/>
    <w:rsid w:val="00EA73A4"/>
    <w:rsid w:val="00EB2D8C"/>
    <w:rsid w:val="00EE4990"/>
    <w:rsid w:val="00EE5B14"/>
    <w:rsid w:val="00EF67F6"/>
    <w:rsid w:val="00F07BDC"/>
    <w:rsid w:val="00F156BD"/>
    <w:rsid w:val="00F22CA1"/>
    <w:rsid w:val="00F4063E"/>
    <w:rsid w:val="00F53055"/>
    <w:rsid w:val="00F97C63"/>
    <w:rsid w:val="00FB4654"/>
    <w:rsid w:val="00FD1D70"/>
    <w:rsid w:val="00FE10E8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CEB9AE"/>
  <w15:docId w15:val="{B0D81274-3D33-4115-ABF2-1F20CB5B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2D1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2C29"/>
    <w:pPr>
      <w:ind w:left="720"/>
    </w:pPr>
  </w:style>
  <w:style w:type="paragraph" w:customStyle="1" w:styleId="Default">
    <w:name w:val="Default"/>
    <w:uiPriority w:val="99"/>
    <w:rsid w:val="003B09E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50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50"/>
    <w:rPr>
      <w:rFonts w:cs="Calibri"/>
      <w:lang w:val="en-US" w:eastAsia="en-US"/>
    </w:rPr>
  </w:style>
  <w:style w:type="paragraph" w:styleId="NormalWeb">
    <w:name w:val="Normal (Web)"/>
    <w:basedOn w:val="Normal"/>
    <w:uiPriority w:val="99"/>
    <w:unhideWhenUsed/>
    <w:rsid w:val="0066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0f527cbcdf75ae34f914099c19c5f121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4609bf0dbab75606aed073ae0e6e5ab0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66BD4-D55D-4D9A-B348-C6E505562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096D9A-6D6D-4C7B-BAA5-34D5EF78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4E08D-A8A1-467D-B77F-175C19D4C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Raimondas Rapkevičius</dc:creator>
  <cp:keywords/>
  <dc:description/>
  <cp:lastModifiedBy>Jurga Eivaitė</cp:lastModifiedBy>
  <cp:revision>3</cp:revision>
  <cp:lastPrinted>2019-03-25T10:02:00Z</cp:lastPrinted>
  <dcterms:created xsi:type="dcterms:W3CDTF">2019-03-28T16:16:00Z</dcterms:created>
  <dcterms:modified xsi:type="dcterms:W3CDTF">2019-03-28T16:16:00Z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algirdas.juozaponis@epsog.lt</vt:lpwstr>
  </property>
  <property fmtid="{D5CDD505-2E9C-101B-9397-08002B2CF9AE}" pid="6" name="MSIP_Label_2fd44ff5-8724-42e2-ac93-e5c51de48168_SetDate">
    <vt:lpwstr>2019-03-27T09:36:30.5311367Z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Sensitivity">
    <vt:lpwstr>Vieša informacija</vt:lpwstr>
  </property>
</Properties>
</file>