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0A3D" w:rsidP="00816265" w:rsidRDefault="00B30A3D" w14:paraId="25693A6C" w14:textId="77777777">
      <w:pPr>
        <w:jc w:val="center"/>
        <w:rPr>
          <w:rFonts w:ascii="Arial" w:hAnsi="Arial" w:eastAsia="Arial" w:cs="Arial"/>
          <w:sz w:val="20"/>
          <w:szCs w:val="20"/>
          <w:lang w:val="lt-LT"/>
        </w:rPr>
      </w:pPr>
    </w:p>
    <w:p w:rsidR="38CAEAAE" w:rsidP="00816265" w:rsidRDefault="0B3FE23A" w14:paraId="6D13AA3B" w14:textId="1B33985F">
      <w:pPr>
        <w:jc w:val="center"/>
        <w:rPr>
          <w:rFonts w:ascii="Arial" w:hAnsi="Arial" w:eastAsia="Arial" w:cs="Arial"/>
          <w:sz w:val="20"/>
          <w:szCs w:val="20"/>
          <w:lang w:val="lt-LT"/>
        </w:rPr>
      </w:pPr>
      <w:r w:rsidRPr="594B8857">
        <w:rPr>
          <w:rFonts w:ascii="Arial" w:hAnsi="Arial" w:eastAsia="Arial" w:cs="Arial"/>
          <w:sz w:val="20"/>
          <w:szCs w:val="20"/>
          <w:lang w:val="lt-LT"/>
        </w:rPr>
        <w:t>Pranešimas žiniasklaidai</w:t>
      </w:r>
    </w:p>
    <w:p w:rsidRPr="00C458E7" w:rsidR="003C538B" w:rsidP="00816265" w:rsidRDefault="73479092" w14:paraId="5EACC33F" w14:textId="5F4B135D">
      <w:pPr>
        <w:jc w:val="center"/>
        <w:rPr>
          <w:rFonts w:ascii="Arial" w:hAnsi="Arial" w:cs="Arial"/>
          <w:sz w:val="20"/>
          <w:szCs w:val="20"/>
          <w:lang w:val="lt-LT"/>
        </w:rPr>
      </w:pPr>
      <w:r w:rsidRPr="3B9B5B52">
        <w:rPr>
          <w:rFonts w:ascii="Arial" w:hAnsi="Arial" w:cs="Arial"/>
          <w:sz w:val="20"/>
          <w:szCs w:val="20"/>
          <w:lang w:val="lt-LT"/>
        </w:rPr>
        <w:t>202</w:t>
      </w:r>
      <w:r w:rsidR="008D1A6F">
        <w:rPr>
          <w:rFonts w:ascii="Arial" w:hAnsi="Arial" w:cs="Arial"/>
          <w:sz w:val="20"/>
          <w:szCs w:val="20"/>
          <w:lang w:val="lt-LT"/>
        </w:rPr>
        <w:t>4</w:t>
      </w:r>
      <w:r w:rsidRPr="3B9B5B52">
        <w:rPr>
          <w:rFonts w:ascii="Arial" w:hAnsi="Arial" w:cs="Arial"/>
          <w:sz w:val="20"/>
          <w:szCs w:val="20"/>
          <w:lang w:val="lt-LT"/>
        </w:rPr>
        <w:t>-</w:t>
      </w:r>
      <w:r w:rsidR="00CB26E1">
        <w:rPr>
          <w:rFonts w:ascii="Arial" w:hAnsi="Arial" w:cs="Arial"/>
          <w:sz w:val="20"/>
          <w:szCs w:val="20"/>
          <w:lang w:val="lt-LT"/>
        </w:rPr>
        <w:t>11</w:t>
      </w:r>
      <w:r w:rsidRPr="3B9B5B52">
        <w:rPr>
          <w:rFonts w:ascii="Arial" w:hAnsi="Arial" w:cs="Arial"/>
          <w:sz w:val="20"/>
          <w:szCs w:val="20"/>
          <w:lang w:val="lt-LT"/>
        </w:rPr>
        <w:t>-</w:t>
      </w:r>
      <w:r w:rsidR="0019334C">
        <w:rPr>
          <w:rFonts w:ascii="Arial" w:hAnsi="Arial" w:cs="Arial"/>
          <w:sz w:val="20"/>
          <w:szCs w:val="20"/>
          <w:lang w:val="lt-LT"/>
        </w:rPr>
        <w:t>0</w:t>
      </w:r>
      <w:r w:rsidR="00CB26E1">
        <w:rPr>
          <w:rFonts w:ascii="Arial" w:hAnsi="Arial" w:cs="Arial"/>
          <w:sz w:val="20"/>
          <w:szCs w:val="20"/>
          <w:lang w:val="lt-LT"/>
        </w:rPr>
        <w:t>8</w:t>
      </w:r>
    </w:p>
    <w:p w:rsidRPr="00376DA0" w:rsidR="007376A4" w:rsidP="538D8553" w:rsidRDefault="00612459" w14:paraId="00B56195" w14:textId="314799E1" w14:noSpellErr="1">
      <w:pPr>
        <w:pStyle w:val="Default"/>
        <w:spacing w:after="160" w:line="259" w:lineRule="auto"/>
        <w:jc w:val="center"/>
        <w:rPr>
          <w:rStyle w:val="normaltextrun"/>
          <w:rFonts w:ascii="Arial" w:hAnsi="Arial" w:cs="Arial"/>
          <w:b w:val="1"/>
          <w:bCs w:val="1"/>
          <w:shd w:val="clear" w:color="auto" w:fill="FFFFFF"/>
          <w:lang w:val="en-US"/>
        </w:rPr>
      </w:pPr>
      <w:r w:rsidRPr="538D8553" w:rsidR="56A795E0">
        <w:rPr>
          <w:rStyle w:val="normaltextrun"/>
          <w:rFonts w:ascii="Arial" w:hAnsi="Arial" w:cs="Arial"/>
          <w:b w:val="1"/>
          <w:bCs w:val="1"/>
          <w:shd w:val="clear" w:color="auto" w:fill="FFFFFF"/>
          <w:lang w:val="en-US"/>
        </w:rPr>
        <w:t>„</w:t>
      </w:r>
      <w:r w:rsidRPr="538D8553" w:rsidR="56A795E0">
        <w:rPr>
          <w:rStyle w:val="normaltextrun"/>
          <w:rFonts w:ascii="Arial" w:hAnsi="Arial" w:cs="Arial"/>
          <w:b w:val="1"/>
          <w:bCs w:val="1"/>
          <w:shd w:val="clear" w:color="auto" w:fill="FFFFFF"/>
          <w:lang w:val="en-US"/>
        </w:rPr>
        <w:t>Litgrid</w:t>
      </w:r>
      <w:r w:rsidRPr="538D8553" w:rsidR="181C00F2">
        <w:rPr>
          <w:rStyle w:val="normaltextrun"/>
          <w:rFonts w:ascii="Arial" w:hAnsi="Arial" w:cs="Arial"/>
          <w:b w:val="1"/>
          <w:bCs w:val="1"/>
          <w:shd w:val="clear" w:color="auto" w:fill="FFFFFF"/>
          <w:lang w:val="en-US"/>
        </w:rPr>
        <w:t xml:space="preserve">“ 9 </w:t>
      </w:r>
      <w:r w:rsidRPr="538D8553" w:rsidR="181C00F2">
        <w:rPr>
          <w:rStyle w:val="normaltextrun"/>
          <w:rFonts w:ascii="Arial" w:hAnsi="Arial" w:cs="Arial"/>
          <w:b w:val="1"/>
          <w:bCs w:val="1"/>
          <w:shd w:val="clear" w:color="auto" w:fill="FFFFFF"/>
          <w:lang w:val="en-US"/>
        </w:rPr>
        <w:t>mėnesių</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rezultatai</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atlikti</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sinchronizacijai</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būtini</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žingsniai</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įgyvendinami</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svarbūs</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infrastruktūros</w:t>
      </w:r>
      <w:r w:rsidRPr="538D8553" w:rsidR="181C00F2">
        <w:rPr>
          <w:rStyle w:val="normaltextrun"/>
          <w:rFonts w:ascii="Arial" w:hAnsi="Arial" w:cs="Arial"/>
          <w:b w:val="1"/>
          <w:bCs w:val="1"/>
          <w:shd w:val="clear" w:color="auto" w:fill="FFFFFF"/>
          <w:lang w:val="en-US"/>
        </w:rPr>
        <w:t xml:space="preserve"> </w:t>
      </w:r>
      <w:r w:rsidRPr="538D8553" w:rsidR="181C00F2">
        <w:rPr>
          <w:rStyle w:val="normaltextrun"/>
          <w:rFonts w:ascii="Arial" w:hAnsi="Arial" w:cs="Arial"/>
          <w:b w:val="1"/>
          <w:bCs w:val="1"/>
          <w:shd w:val="clear" w:color="auto" w:fill="FFFFFF"/>
          <w:lang w:val="en-US"/>
        </w:rPr>
        <w:t>projektai</w:t>
      </w:r>
    </w:p>
    <w:p w:rsidR="003F02E5" w:rsidP="00816265" w:rsidRDefault="003F02E5" w14:paraId="58BAC492" w14:textId="7B1E90B2">
      <w:pPr>
        <w:jc w:val="both"/>
        <w:rPr>
          <w:rStyle w:val="normaltextrun"/>
          <w:rFonts w:ascii="Arial" w:hAnsi="Arial" w:eastAsia="Arial" w:cs="Arial"/>
          <w:b/>
          <w:bCs/>
          <w:color w:val="000000"/>
          <w:shd w:val="clear" w:color="auto" w:fill="FFFFFF"/>
          <w:lang w:val="lt-LT"/>
        </w:rPr>
      </w:pPr>
      <w:r w:rsidRPr="003F02E5">
        <w:rPr>
          <w:rStyle w:val="normaltextrun"/>
          <w:rFonts w:ascii="Arial" w:hAnsi="Arial" w:eastAsia="Arial" w:cs="Arial"/>
          <w:b/>
          <w:bCs/>
          <w:color w:val="000000"/>
          <w:shd w:val="clear" w:color="auto" w:fill="FFFFFF"/>
          <w:lang w:val="lt-LT"/>
        </w:rPr>
        <w:t>Lietuvos elektros perdavimo sistemos operatorė „Litgrid“</w:t>
      </w:r>
      <w:r w:rsidR="00FF5C56">
        <w:rPr>
          <w:rStyle w:val="normaltextrun"/>
          <w:rFonts w:ascii="Arial" w:hAnsi="Arial" w:eastAsia="Arial" w:cs="Arial"/>
          <w:b/>
          <w:bCs/>
          <w:color w:val="000000"/>
          <w:shd w:val="clear" w:color="auto" w:fill="FFFFFF"/>
          <w:lang w:val="lt-LT"/>
        </w:rPr>
        <w:t xml:space="preserve"> </w:t>
      </w:r>
      <w:r w:rsidR="00A03C55">
        <w:rPr>
          <w:rStyle w:val="normaltextrun"/>
          <w:rFonts w:ascii="Arial" w:hAnsi="Arial" w:eastAsia="Arial" w:cs="Arial"/>
          <w:b/>
          <w:bCs/>
          <w:color w:val="000000"/>
          <w:shd w:val="clear" w:color="auto" w:fill="FFFFFF"/>
          <w:lang w:val="lt-LT"/>
        </w:rPr>
        <w:t xml:space="preserve">šių metų trečiąjį ketvirtį atliko </w:t>
      </w:r>
      <w:r w:rsidR="00981BDE">
        <w:rPr>
          <w:rStyle w:val="normaltextrun"/>
          <w:rFonts w:ascii="Arial" w:hAnsi="Arial" w:eastAsia="Arial" w:cs="Arial"/>
          <w:b/>
          <w:bCs/>
          <w:color w:val="000000"/>
          <w:shd w:val="clear" w:color="auto" w:fill="FFFFFF"/>
          <w:lang w:val="lt-LT"/>
        </w:rPr>
        <w:t>s</w:t>
      </w:r>
      <w:r w:rsidR="006E2C11">
        <w:rPr>
          <w:rStyle w:val="normaltextrun"/>
          <w:rFonts w:ascii="Arial" w:hAnsi="Arial" w:eastAsia="Arial" w:cs="Arial"/>
          <w:b/>
          <w:bCs/>
          <w:color w:val="000000"/>
          <w:shd w:val="clear" w:color="auto" w:fill="FFFFFF"/>
          <w:lang w:val="lt-LT"/>
        </w:rPr>
        <w:t xml:space="preserve">inchronizacijai su kontinentinės Europos tinklais </w:t>
      </w:r>
      <w:r w:rsidR="00981BDE">
        <w:rPr>
          <w:rStyle w:val="normaltextrun"/>
          <w:rFonts w:ascii="Arial" w:hAnsi="Arial" w:eastAsia="Arial" w:cs="Arial"/>
          <w:b/>
          <w:bCs/>
          <w:color w:val="000000"/>
          <w:shd w:val="clear" w:color="auto" w:fill="FFFFFF"/>
          <w:lang w:val="lt-LT"/>
        </w:rPr>
        <w:t>būtinus žingsnius</w:t>
      </w:r>
      <w:r w:rsidR="00894A93">
        <w:rPr>
          <w:rStyle w:val="normaltextrun"/>
          <w:rFonts w:ascii="Arial" w:hAnsi="Arial" w:eastAsia="Arial" w:cs="Arial"/>
          <w:b/>
          <w:bCs/>
          <w:color w:val="000000"/>
          <w:shd w:val="clear" w:color="auto" w:fill="FFFFFF"/>
          <w:lang w:val="lt-LT"/>
        </w:rPr>
        <w:t xml:space="preserve">, </w:t>
      </w:r>
      <w:r w:rsidR="00981BDE">
        <w:rPr>
          <w:rStyle w:val="normaltextrun"/>
          <w:rFonts w:ascii="Arial" w:hAnsi="Arial" w:eastAsia="Arial" w:cs="Arial"/>
          <w:b/>
          <w:bCs/>
          <w:color w:val="000000"/>
          <w:shd w:val="clear" w:color="auto" w:fill="FFFFFF"/>
          <w:lang w:val="lt-LT"/>
        </w:rPr>
        <w:t>įgyvendino elektros perdavimo tinkl</w:t>
      </w:r>
      <w:r w:rsidR="00BF5172">
        <w:rPr>
          <w:rStyle w:val="normaltextrun"/>
          <w:rFonts w:ascii="Arial" w:hAnsi="Arial" w:eastAsia="Arial" w:cs="Arial"/>
          <w:b/>
          <w:bCs/>
          <w:color w:val="000000"/>
          <w:shd w:val="clear" w:color="auto" w:fill="FFFFFF"/>
          <w:lang w:val="lt-LT"/>
        </w:rPr>
        <w:t>o patikimumą didinančius</w:t>
      </w:r>
      <w:r w:rsidR="002E1B69">
        <w:rPr>
          <w:rStyle w:val="normaltextrun"/>
          <w:rFonts w:ascii="Arial" w:hAnsi="Arial" w:eastAsia="Arial" w:cs="Arial"/>
          <w:b/>
          <w:bCs/>
          <w:color w:val="000000"/>
          <w:shd w:val="clear" w:color="auto" w:fill="FFFFFF"/>
          <w:lang w:val="lt-LT"/>
        </w:rPr>
        <w:t xml:space="preserve"> bei</w:t>
      </w:r>
      <w:r w:rsidR="00BF5172">
        <w:rPr>
          <w:rStyle w:val="normaltextrun"/>
          <w:rFonts w:ascii="Arial" w:hAnsi="Arial" w:eastAsia="Arial" w:cs="Arial"/>
          <w:b/>
          <w:bCs/>
          <w:color w:val="000000"/>
          <w:shd w:val="clear" w:color="auto" w:fill="FFFFFF"/>
          <w:lang w:val="lt-LT"/>
        </w:rPr>
        <w:t xml:space="preserve"> </w:t>
      </w:r>
      <w:r w:rsidR="00894A93">
        <w:rPr>
          <w:rStyle w:val="normaltextrun"/>
          <w:rFonts w:ascii="Arial" w:hAnsi="Arial" w:eastAsia="Arial" w:cs="Arial"/>
          <w:b/>
          <w:bCs/>
          <w:color w:val="000000"/>
          <w:shd w:val="clear" w:color="auto" w:fill="FFFFFF"/>
          <w:lang w:val="lt-LT"/>
        </w:rPr>
        <w:t xml:space="preserve">atsinaujinančios energetikos </w:t>
      </w:r>
      <w:r w:rsidR="002E1B69">
        <w:rPr>
          <w:rStyle w:val="normaltextrun"/>
          <w:rFonts w:ascii="Arial" w:hAnsi="Arial" w:eastAsia="Arial" w:cs="Arial"/>
          <w:b/>
          <w:bCs/>
          <w:color w:val="000000"/>
          <w:shd w:val="clear" w:color="auto" w:fill="FFFFFF"/>
          <w:lang w:val="lt-LT"/>
        </w:rPr>
        <w:t xml:space="preserve">plėtrai ir geležinkelių elektrifikacijai svarbius </w:t>
      </w:r>
      <w:r w:rsidR="00894A93">
        <w:rPr>
          <w:rStyle w:val="normaltextrun"/>
          <w:rFonts w:ascii="Arial" w:hAnsi="Arial" w:eastAsia="Arial" w:cs="Arial"/>
          <w:b/>
          <w:bCs/>
          <w:color w:val="000000"/>
          <w:shd w:val="clear" w:color="auto" w:fill="FFFFFF"/>
          <w:lang w:val="lt-LT"/>
        </w:rPr>
        <w:t>projekt</w:t>
      </w:r>
      <w:r w:rsidR="002E1B69">
        <w:rPr>
          <w:rStyle w:val="normaltextrun"/>
          <w:rFonts w:ascii="Arial" w:hAnsi="Arial" w:eastAsia="Arial" w:cs="Arial"/>
          <w:b/>
          <w:bCs/>
          <w:color w:val="000000"/>
          <w:shd w:val="clear" w:color="auto" w:fill="FFFFFF"/>
          <w:lang w:val="lt-LT"/>
        </w:rPr>
        <w:t>us</w:t>
      </w:r>
      <w:r w:rsidR="00ED282D">
        <w:rPr>
          <w:rStyle w:val="normaltextrun"/>
          <w:rFonts w:ascii="Arial" w:hAnsi="Arial" w:eastAsia="Arial" w:cs="Arial"/>
          <w:b/>
          <w:bCs/>
          <w:color w:val="000000"/>
          <w:shd w:val="clear" w:color="auto" w:fill="FFFFFF"/>
          <w:lang w:val="lt-LT"/>
        </w:rPr>
        <w:t>.</w:t>
      </w:r>
      <w:r w:rsidR="00F207E7">
        <w:rPr>
          <w:rStyle w:val="normaltextrun"/>
          <w:rFonts w:ascii="Arial" w:hAnsi="Arial" w:eastAsia="Arial" w:cs="Arial"/>
          <w:b/>
          <w:bCs/>
          <w:color w:val="000000"/>
          <w:shd w:val="clear" w:color="auto" w:fill="FFFFFF"/>
          <w:lang w:val="lt-LT"/>
        </w:rPr>
        <w:t xml:space="preserve"> </w:t>
      </w:r>
      <w:r w:rsidR="008A6733">
        <w:rPr>
          <w:rStyle w:val="normaltextrun"/>
          <w:rFonts w:ascii="Arial" w:hAnsi="Arial" w:eastAsia="Arial" w:cs="Arial"/>
          <w:b/>
          <w:bCs/>
          <w:color w:val="000000"/>
          <w:shd w:val="clear" w:color="auto" w:fill="FFFFFF"/>
          <w:lang w:val="lt-LT"/>
        </w:rPr>
        <w:t>Palyginti su tuo pačiu laikotarpiu prieš metus, b</w:t>
      </w:r>
      <w:r w:rsidR="00F207E7">
        <w:rPr>
          <w:rStyle w:val="normaltextrun"/>
          <w:rFonts w:ascii="Arial" w:hAnsi="Arial" w:eastAsia="Arial" w:cs="Arial"/>
          <w:b/>
          <w:bCs/>
          <w:color w:val="000000"/>
          <w:shd w:val="clear" w:color="auto" w:fill="FFFFFF"/>
          <w:lang w:val="lt-LT"/>
        </w:rPr>
        <w:t xml:space="preserve">endrovės pajamos </w:t>
      </w:r>
      <w:r w:rsidR="00CB26E1">
        <w:rPr>
          <w:rStyle w:val="normaltextrun"/>
          <w:rFonts w:ascii="Arial" w:hAnsi="Arial" w:eastAsia="Arial" w:cs="Arial"/>
          <w:b/>
          <w:bCs/>
          <w:color w:val="000000"/>
          <w:shd w:val="clear" w:color="auto" w:fill="FFFFFF"/>
          <w:lang w:val="lt-LT"/>
        </w:rPr>
        <w:t xml:space="preserve">augo, o </w:t>
      </w:r>
      <w:r w:rsidR="00F207E7">
        <w:rPr>
          <w:rStyle w:val="normaltextrun"/>
          <w:rFonts w:ascii="Arial" w:hAnsi="Arial" w:eastAsia="Arial" w:cs="Arial"/>
          <w:b/>
          <w:bCs/>
          <w:color w:val="000000"/>
          <w:shd w:val="clear" w:color="auto" w:fill="FFFFFF"/>
          <w:lang w:val="lt-LT"/>
        </w:rPr>
        <w:t>pelnas</w:t>
      </w:r>
      <w:r w:rsidR="008A6733">
        <w:rPr>
          <w:rStyle w:val="normaltextrun"/>
          <w:rFonts w:ascii="Arial" w:hAnsi="Arial" w:eastAsia="Arial" w:cs="Arial"/>
          <w:b/>
          <w:bCs/>
          <w:color w:val="000000"/>
          <w:shd w:val="clear" w:color="auto" w:fill="FFFFFF"/>
          <w:lang w:val="lt-LT"/>
        </w:rPr>
        <w:t xml:space="preserve"> </w:t>
      </w:r>
      <w:r w:rsidR="00CB26E1">
        <w:rPr>
          <w:rStyle w:val="normaltextrun"/>
          <w:rFonts w:ascii="Arial" w:hAnsi="Arial" w:eastAsia="Arial" w:cs="Arial"/>
          <w:b/>
          <w:bCs/>
          <w:color w:val="000000"/>
          <w:shd w:val="clear" w:color="auto" w:fill="FFFFFF"/>
          <w:lang w:val="lt-LT"/>
        </w:rPr>
        <w:t>mažėjo</w:t>
      </w:r>
      <w:r w:rsidR="00CE0D0D">
        <w:rPr>
          <w:rStyle w:val="normaltextrun"/>
          <w:rFonts w:ascii="Arial" w:hAnsi="Arial" w:eastAsia="Arial" w:cs="Arial"/>
          <w:b/>
          <w:bCs/>
          <w:color w:val="000000"/>
          <w:shd w:val="clear" w:color="auto" w:fill="FFFFFF"/>
          <w:lang w:val="lt-LT"/>
        </w:rPr>
        <w:t>.</w:t>
      </w:r>
    </w:p>
    <w:p w:rsidR="00F153B7" w:rsidP="00816265" w:rsidRDefault="00F153B7" w14:paraId="012AECDC" w14:textId="552B2EC7">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F153B7">
        <w:rPr>
          <w:rStyle w:val="normaltextrun"/>
          <w:rFonts w:ascii="Arial" w:hAnsi="Arial" w:eastAsia="Arial" w:cs="Arial"/>
          <w:color w:val="000000"/>
          <w:sz w:val="20"/>
          <w:szCs w:val="20"/>
          <w:shd w:val="clear" w:color="auto" w:fill="FFFFFF"/>
          <w:lang w:val="lt-LT"/>
        </w:rPr>
        <w:t>„</w:t>
      </w:r>
      <w:r w:rsidR="00F75E4F">
        <w:rPr>
          <w:rStyle w:val="normaltextrun"/>
          <w:rFonts w:ascii="Arial" w:hAnsi="Arial" w:eastAsia="Arial" w:cs="Arial"/>
          <w:color w:val="000000"/>
          <w:sz w:val="20"/>
          <w:szCs w:val="20"/>
          <w:shd w:val="clear" w:color="auto" w:fill="FFFFFF"/>
          <w:lang w:val="lt-LT"/>
        </w:rPr>
        <w:t xml:space="preserve">Trečiąjį šių metų ketvirtį žengėme </w:t>
      </w:r>
      <w:r w:rsidR="00C93591">
        <w:rPr>
          <w:rStyle w:val="normaltextrun"/>
          <w:rFonts w:ascii="Arial" w:hAnsi="Arial" w:eastAsia="Arial" w:cs="Arial"/>
          <w:color w:val="000000"/>
          <w:sz w:val="20"/>
          <w:szCs w:val="20"/>
          <w:shd w:val="clear" w:color="auto" w:fill="FFFFFF"/>
          <w:lang w:val="lt-LT"/>
        </w:rPr>
        <w:t>vieną svarbiausių žingsnių siekiant Baltijos šalių sinchronizacijos su kontinentine Europa: kartu su Latvijos ir Estijos operatorėmis išsiuntėme pranešimą</w:t>
      </w:r>
      <w:r w:rsidR="00F15E78">
        <w:rPr>
          <w:rStyle w:val="normaltextrun"/>
          <w:rFonts w:ascii="Arial" w:hAnsi="Arial" w:eastAsia="Arial" w:cs="Arial"/>
          <w:color w:val="000000"/>
          <w:sz w:val="20"/>
          <w:szCs w:val="20"/>
          <w:shd w:val="clear" w:color="auto" w:fill="FFFFFF"/>
          <w:lang w:val="lt-LT"/>
        </w:rPr>
        <w:t xml:space="preserve"> Rusijai ir Baltarusijai, kad </w:t>
      </w:r>
      <w:r w:rsidR="00957DD2">
        <w:rPr>
          <w:rStyle w:val="normaltextrun"/>
          <w:rFonts w:ascii="Arial" w:hAnsi="Arial" w:eastAsia="Arial" w:cs="Arial"/>
          <w:color w:val="000000"/>
          <w:sz w:val="20"/>
          <w:szCs w:val="20"/>
          <w:shd w:val="clear" w:color="auto" w:fill="FFFFFF"/>
          <w:lang w:val="lt-LT"/>
        </w:rPr>
        <w:t xml:space="preserve">nutrauksime BRELL sutartį ir </w:t>
      </w:r>
      <w:r w:rsidR="00F15E78">
        <w:rPr>
          <w:rStyle w:val="normaltextrun"/>
          <w:rFonts w:ascii="Arial" w:hAnsi="Arial" w:eastAsia="Arial" w:cs="Arial"/>
          <w:color w:val="000000"/>
          <w:sz w:val="20"/>
          <w:szCs w:val="20"/>
          <w:shd w:val="clear" w:color="auto" w:fill="FFFFFF"/>
          <w:lang w:val="lt-LT"/>
        </w:rPr>
        <w:t xml:space="preserve">jau kitų metų vasarį atsijungsime nuo jų elektros tinklų. Šiandien </w:t>
      </w:r>
      <w:r w:rsidR="00957DD2">
        <w:rPr>
          <w:rStyle w:val="normaltextrun"/>
          <w:rFonts w:ascii="Arial" w:hAnsi="Arial" w:eastAsia="Arial" w:cs="Arial"/>
          <w:color w:val="000000"/>
          <w:sz w:val="20"/>
          <w:szCs w:val="20"/>
          <w:shd w:val="clear" w:color="auto" w:fill="FFFFFF"/>
          <w:lang w:val="lt-LT"/>
        </w:rPr>
        <w:t xml:space="preserve">liko lygiai trys mėnesiai iki numatyto atsijungimo, po kurio atliksime bendrą izoliuoto darbo bandymą ir prisijungsime prie kontinentinės Europos per Lenkiją. </w:t>
      </w:r>
      <w:r w:rsidR="0015086B">
        <w:rPr>
          <w:rStyle w:val="normaltextrun"/>
          <w:rFonts w:ascii="Arial" w:hAnsi="Arial" w:eastAsia="Arial" w:cs="Arial"/>
          <w:color w:val="000000"/>
          <w:sz w:val="20"/>
          <w:szCs w:val="20"/>
          <w:shd w:val="clear" w:color="auto" w:fill="FFFFFF"/>
          <w:lang w:val="lt-LT"/>
        </w:rPr>
        <w:t xml:space="preserve">Įgyvendindami sinchronizacijos projektus praėjusį ketvirtį pradėjome </w:t>
      </w:r>
      <w:r w:rsidR="00E83CB2">
        <w:rPr>
          <w:rStyle w:val="normaltextrun"/>
          <w:rFonts w:ascii="Arial" w:hAnsi="Arial" w:eastAsia="Arial" w:cs="Arial"/>
          <w:color w:val="000000"/>
          <w:sz w:val="20"/>
          <w:szCs w:val="20"/>
          <w:shd w:val="clear" w:color="auto" w:fill="FFFFFF"/>
          <w:lang w:val="lt-LT"/>
        </w:rPr>
        <w:t xml:space="preserve">rangos darbus </w:t>
      </w:r>
      <w:r w:rsidR="0015086B">
        <w:rPr>
          <w:rStyle w:val="normaltextrun"/>
          <w:rFonts w:ascii="Arial" w:hAnsi="Arial" w:eastAsia="Arial" w:cs="Arial"/>
          <w:color w:val="000000"/>
          <w:sz w:val="20"/>
          <w:szCs w:val="20"/>
          <w:shd w:val="clear" w:color="auto" w:fill="FFFFFF"/>
          <w:lang w:val="lt-LT"/>
        </w:rPr>
        <w:t>paskutin</w:t>
      </w:r>
      <w:r w:rsidR="00E83CB2">
        <w:rPr>
          <w:rStyle w:val="normaltextrun"/>
          <w:rFonts w:ascii="Arial" w:hAnsi="Arial" w:eastAsia="Arial" w:cs="Arial"/>
          <w:color w:val="000000"/>
          <w:sz w:val="20"/>
          <w:szCs w:val="20"/>
          <w:shd w:val="clear" w:color="auto" w:fill="FFFFFF"/>
          <w:lang w:val="lt-LT"/>
        </w:rPr>
        <w:t>ėje</w:t>
      </w:r>
      <w:r w:rsidR="0015086B">
        <w:rPr>
          <w:rStyle w:val="normaltextrun"/>
          <w:rFonts w:ascii="Arial" w:hAnsi="Arial" w:eastAsia="Arial" w:cs="Arial"/>
          <w:color w:val="000000"/>
          <w:sz w:val="20"/>
          <w:szCs w:val="20"/>
          <w:shd w:val="clear" w:color="auto" w:fill="FFFFFF"/>
          <w:lang w:val="lt-LT"/>
        </w:rPr>
        <w:t xml:space="preserve"> Vakarų Lietuvoje tiesiam</w:t>
      </w:r>
      <w:r w:rsidR="00E83CB2">
        <w:rPr>
          <w:rStyle w:val="normaltextrun"/>
          <w:rFonts w:ascii="Arial" w:hAnsi="Arial" w:eastAsia="Arial" w:cs="Arial"/>
          <w:color w:val="000000"/>
          <w:sz w:val="20"/>
          <w:szCs w:val="20"/>
          <w:shd w:val="clear" w:color="auto" w:fill="FFFFFF"/>
          <w:lang w:val="lt-LT"/>
        </w:rPr>
        <w:t xml:space="preserve">ų 330 </w:t>
      </w:r>
      <w:proofErr w:type="spellStart"/>
      <w:r w:rsidR="00E83CB2">
        <w:rPr>
          <w:rStyle w:val="normaltextrun"/>
          <w:rFonts w:ascii="Arial" w:hAnsi="Arial" w:eastAsia="Arial" w:cs="Arial"/>
          <w:color w:val="000000"/>
          <w:sz w:val="20"/>
          <w:szCs w:val="20"/>
          <w:shd w:val="clear" w:color="auto" w:fill="FFFFFF"/>
          <w:lang w:val="lt-LT"/>
        </w:rPr>
        <w:t>kV</w:t>
      </w:r>
      <w:proofErr w:type="spellEnd"/>
      <w:r w:rsidR="00E83CB2">
        <w:rPr>
          <w:rStyle w:val="normaltextrun"/>
          <w:rFonts w:ascii="Arial" w:hAnsi="Arial" w:eastAsia="Arial" w:cs="Arial"/>
          <w:color w:val="000000"/>
          <w:sz w:val="20"/>
          <w:szCs w:val="20"/>
          <w:shd w:val="clear" w:color="auto" w:fill="FFFFFF"/>
          <w:lang w:val="lt-LT"/>
        </w:rPr>
        <w:t xml:space="preserve"> elektros linijų atkarpoje – Šyša–Bitėnai</w:t>
      </w:r>
      <w:r w:rsidR="00350E91">
        <w:rPr>
          <w:rStyle w:val="normaltextrun"/>
          <w:rFonts w:ascii="Arial" w:hAnsi="Arial" w:eastAsia="Arial" w:cs="Arial"/>
          <w:color w:val="000000"/>
          <w:sz w:val="20"/>
          <w:szCs w:val="20"/>
          <w:shd w:val="clear" w:color="auto" w:fill="FFFFFF"/>
          <w:lang w:val="lt-LT"/>
        </w:rPr>
        <w:t>, su Lenkijos operatore PSE pasirašėme bendradarbiavimo susitarimą dėl naujos sausumos jungties „</w:t>
      </w:r>
      <w:proofErr w:type="spellStart"/>
      <w:r w:rsidR="00350E91">
        <w:rPr>
          <w:rStyle w:val="normaltextrun"/>
          <w:rFonts w:ascii="Arial" w:hAnsi="Arial" w:eastAsia="Arial" w:cs="Arial"/>
          <w:color w:val="000000"/>
          <w:sz w:val="20"/>
          <w:szCs w:val="20"/>
          <w:shd w:val="clear" w:color="auto" w:fill="FFFFFF"/>
          <w:lang w:val="lt-LT"/>
        </w:rPr>
        <w:t>Harmony</w:t>
      </w:r>
      <w:proofErr w:type="spellEnd"/>
      <w:r w:rsidR="00350E91">
        <w:rPr>
          <w:rStyle w:val="normaltextrun"/>
          <w:rFonts w:ascii="Arial" w:hAnsi="Arial" w:eastAsia="Arial" w:cs="Arial"/>
          <w:color w:val="000000"/>
          <w:sz w:val="20"/>
          <w:szCs w:val="20"/>
          <w:shd w:val="clear" w:color="auto" w:fill="FFFFFF"/>
          <w:lang w:val="lt-LT"/>
        </w:rPr>
        <w:t xml:space="preserve"> Link“</w:t>
      </w:r>
      <w:r w:rsidR="00A60089">
        <w:rPr>
          <w:rStyle w:val="normaltextrun"/>
          <w:rFonts w:ascii="Arial" w:hAnsi="Arial" w:eastAsia="Arial" w:cs="Arial"/>
          <w:color w:val="000000"/>
          <w:sz w:val="20"/>
          <w:szCs w:val="20"/>
          <w:shd w:val="clear" w:color="auto" w:fill="FFFFFF"/>
          <w:lang w:val="lt-LT"/>
        </w:rPr>
        <w:t>, taip pat pradėjome teritorijų planavimo darbus šiame projekte</w:t>
      </w:r>
      <w:r w:rsidRPr="00F153B7">
        <w:rPr>
          <w:rStyle w:val="normaltextrun"/>
          <w:rFonts w:ascii="Arial" w:hAnsi="Arial" w:eastAsia="Arial" w:cs="Arial"/>
          <w:color w:val="000000"/>
          <w:sz w:val="20"/>
          <w:szCs w:val="20"/>
          <w:shd w:val="clear" w:color="auto" w:fill="FFFFFF"/>
          <w:lang w:val="lt-LT"/>
        </w:rPr>
        <w:t xml:space="preserve">“, </w:t>
      </w:r>
      <w:r w:rsidRPr="00F153B7">
        <w:rPr>
          <w:rFonts w:ascii="Arial" w:hAnsi="Arial" w:cs="Arial" w:eastAsiaTheme="minorEastAsia"/>
          <w:sz w:val="20"/>
          <w:szCs w:val="20"/>
          <w:lang w:val="lt-LT"/>
        </w:rPr>
        <w:t xml:space="preserve">– sako „Litgrid“ vadovas Rokas Masiulis. </w:t>
      </w:r>
    </w:p>
    <w:p w:rsidR="00816265" w:rsidP="00816265" w:rsidRDefault="00D0043D" w14:paraId="3005588B" w14:textId="77777777">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Pr>
          <w:rFonts w:ascii="Arial" w:hAnsi="Arial" w:cs="Arial" w:eastAsiaTheme="minorEastAsia"/>
          <w:sz w:val="20"/>
          <w:szCs w:val="20"/>
          <w:lang w:val="lt-LT"/>
        </w:rPr>
        <w:t xml:space="preserve">Trečiąjį ketvirtį „Litgrid“ </w:t>
      </w:r>
      <w:r w:rsidRPr="00D0043D">
        <w:rPr>
          <w:rFonts w:ascii="Arial" w:hAnsi="Arial" w:cs="Arial" w:eastAsiaTheme="minorEastAsia"/>
          <w:sz w:val="20"/>
          <w:szCs w:val="20"/>
          <w:lang w:val="lt-LT"/>
        </w:rPr>
        <w:t>toliau kryptingai rūpinosi atsinaujinančių energijos išteklių prijungimu prie elektros perdavimo tinklo</w:t>
      </w:r>
      <w:r w:rsidR="008B6C7A">
        <w:rPr>
          <w:rFonts w:ascii="Arial" w:hAnsi="Arial" w:cs="Arial" w:eastAsiaTheme="minorEastAsia"/>
          <w:sz w:val="20"/>
          <w:szCs w:val="20"/>
          <w:lang w:val="lt-LT"/>
        </w:rPr>
        <w:t>: liepą sėkmingai</w:t>
      </w:r>
      <w:r w:rsidRPr="00D0043D">
        <w:rPr>
          <w:rFonts w:ascii="Arial" w:hAnsi="Arial" w:cs="Arial" w:eastAsiaTheme="minorEastAsia"/>
          <w:sz w:val="20"/>
          <w:szCs w:val="20"/>
          <w:lang w:val="lt-LT"/>
        </w:rPr>
        <w:t xml:space="preserve"> </w:t>
      </w:r>
      <w:r w:rsidR="008B6C7A">
        <w:rPr>
          <w:rFonts w:ascii="Arial" w:hAnsi="Arial" w:cs="Arial" w:eastAsiaTheme="minorEastAsia"/>
          <w:sz w:val="20"/>
          <w:szCs w:val="20"/>
          <w:lang w:val="lt-LT"/>
        </w:rPr>
        <w:t xml:space="preserve">įjungė </w:t>
      </w:r>
      <w:r w:rsidRPr="00D0043D">
        <w:rPr>
          <w:rFonts w:ascii="Arial" w:hAnsi="Arial" w:cs="Arial" w:eastAsiaTheme="minorEastAsia"/>
          <w:sz w:val="20"/>
          <w:szCs w:val="20"/>
          <w:lang w:val="lt-LT"/>
        </w:rPr>
        <w:t xml:space="preserve">naują 330 </w:t>
      </w:r>
      <w:proofErr w:type="spellStart"/>
      <w:r w:rsidRPr="00D0043D">
        <w:rPr>
          <w:rFonts w:ascii="Arial" w:hAnsi="Arial" w:cs="Arial" w:eastAsiaTheme="minorEastAsia"/>
          <w:sz w:val="20"/>
          <w:szCs w:val="20"/>
          <w:lang w:val="lt-LT"/>
        </w:rPr>
        <w:t>kV</w:t>
      </w:r>
      <w:proofErr w:type="spellEnd"/>
      <w:r w:rsidRPr="00D0043D">
        <w:rPr>
          <w:rFonts w:ascii="Arial" w:hAnsi="Arial" w:cs="Arial" w:eastAsiaTheme="minorEastAsia"/>
          <w:sz w:val="20"/>
          <w:szCs w:val="20"/>
          <w:lang w:val="lt-LT"/>
        </w:rPr>
        <w:t xml:space="preserve"> skirstyklą Tytuvėnuose, </w:t>
      </w:r>
      <w:r w:rsidR="00D34E15">
        <w:rPr>
          <w:rFonts w:ascii="Arial" w:hAnsi="Arial" w:cs="Arial" w:eastAsiaTheme="minorEastAsia"/>
          <w:sz w:val="20"/>
          <w:szCs w:val="20"/>
          <w:lang w:val="lt-LT"/>
        </w:rPr>
        <w:t xml:space="preserve">prie kurios bus prijungti vėjo parkai, kurių bendra galia viršija 600 MW. </w:t>
      </w:r>
      <w:r w:rsidR="00F74443">
        <w:rPr>
          <w:rFonts w:ascii="Arial" w:hAnsi="Arial" w:cs="Arial" w:eastAsiaTheme="minorEastAsia"/>
          <w:sz w:val="20"/>
          <w:szCs w:val="20"/>
          <w:lang w:val="lt-LT"/>
        </w:rPr>
        <w:t xml:space="preserve">Per ketvirtį „Litgrid“ prie tinklo prijungė </w:t>
      </w:r>
      <w:r w:rsidRPr="008D49D0" w:rsidR="008D49D0">
        <w:rPr>
          <w:rFonts w:ascii="Arial" w:hAnsi="Arial" w:cs="Arial" w:eastAsiaTheme="minorEastAsia"/>
          <w:sz w:val="20"/>
          <w:szCs w:val="20"/>
          <w:lang w:val="lt-LT"/>
        </w:rPr>
        <w:t>105,4 MW galios vėjo parką Kelmės rajone</w:t>
      </w:r>
      <w:r w:rsidR="008D49D0">
        <w:rPr>
          <w:rFonts w:ascii="Arial" w:hAnsi="Arial" w:cs="Arial" w:eastAsiaTheme="minorEastAsia"/>
          <w:sz w:val="20"/>
          <w:szCs w:val="20"/>
          <w:lang w:val="lt-LT"/>
        </w:rPr>
        <w:t xml:space="preserve"> ir </w:t>
      </w:r>
      <w:r w:rsidRPr="008D49D0" w:rsidR="008D49D0">
        <w:rPr>
          <w:rFonts w:ascii="Arial" w:hAnsi="Arial" w:cs="Arial" w:eastAsiaTheme="minorEastAsia"/>
          <w:sz w:val="20"/>
          <w:szCs w:val="20"/>
          <w:lang w:val="lt-LT"/>
        </w:rPr>
        <w:t>50 MW saulės elektrinių parką Kaišiadorių rajone</w:t>
      </w:r>
      <w:r w:rsidR="00D5015A">
        <w:rPr>
          <w:rFonts w:ascii="Arial" w:hAnsi="Arial" w:cs="Arial" w:eastAsiaTheme="minorEastAsia"/>
          <w:sz w:val="20"/>
          <w:szCs w:val="20"/>
          <w:lang w:val="lt-LT"/>
        </w:rPr>
        <w:t>, o bendra saulės ir vėjo elektrinių leistina generuoti galia Lietuvoje kirto 3 GW ribą ir šiuo metu siekia</w:t>
      </w:r>
      <w:r w:rsidR="00816265">
        <w:rPr>
          <w:rFonts w:ascii="Arial" w:hAnsi="Arial" w:cs="Arial" w:eastAsiaTheme="minorEastAsia"/>
          <w:sz w:val="20"/>
          <w:szCs w:val="20"/>
          <w:lang w:val="lt-LT"/>
        </w:rPr>
        <w:t xml:space="preserve"> 3,5 GW.</w:t>
      </w:r>
    </w:p>
    <w:p w:rsidR="00816265" w:rsidP="00816265" w:rsidRDefault="00FD6109" w14:paraId="69064F95" w14:textId="1A10E272">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FD6109">
        <w:rPr>
          <w:rFonts w:ascii="Arial" w:hAnsi="Arial" w:cs="Arial" w:eastAsiaTheme="minorEastAsia"/>
          <w:sz w:val="20"/>
          <w:szCs w:val="20"/>
          <w:lang w:val="lt-LT"/>
        </w:rPr>
        <w:t xml:space="preserve">„Litgrid“ </w:t>
      </w:r>
      <w:r w:rsidR="00134A26">
        <w:rPr>
          <w:rFonts w:ascii="Arial" w:hAnsi="Arial" w:cs="Arial" w:eastAsiaTheme="minorEastAsia"/>
          <w:sz w:val="20"/>
          <w:szCs w:val="20"/>
          <w:lang w:val="lt-LT"/>
        </w:rPr>
        <w:t>taip pat tęsė darbus</w:t>
      </w:r>
      <w:r w:rsidR="00B56EAC">
        <w:rPr>
          <w:rFonts w:ascii="Arial" w:hAnsi="Arial" w:cs="Arial" w:eastAsiaTheme="minorEastAsia"/>
          <w:sz w:val="20"/>
          <w:szCs w:val="20"/>
          <w:lang w:val="lt-LT"/>
        </w:rPr>
        <w:t>, susijusius su geležinkelių infrastruktūr</w:t>
      </w:r>
      <w:r w:rsidR="00172732">
        <w:rPr>
          <w:rFonts w:ascii="Arial" w:hAnsi="Arial" w:cs="Arial" w:eastAsiaTheme="minorEastAsia"/>
          <w:sz w:val="20"/>
          <w:szCs w:val="20"/>
          <w:lang w:val="lt-LT"/>
        </w:rPr>
        <w:t xml:space="preserve">a. </w:t>
      </w:r>
      <w:r w:rsidR="00DD272B">
        <w:rPr>
          <w:rFonts w:ascii="Arial" w:hAnsi="Arial" w:cs="Arial" w:eastAsiaTheme="minorEastAsia"/>
          <w:sz w:val="20"/>
          <w:szCs w:val="20"/>
          <w:lang w:val="lt-LT"/>
        </w:rPr>
        <w:t>Trečiąjį ketvirtį p</w:t>
      </w:r>
      <w:r w:rsidRPr="00630DD6" w:rsidR="00B56EAC">
        <w:rPr>
          <w:rFonts w:ascii="Arial" w:hAnsi="Arial" w:cs="Arial" w:eastAsiaTheme="minorEastAsia"/>
          <w:sz w:val="20"/>
          <w:szCs w:val="20"/>
          <w:lang w:val="lt-LT"/>
        </w:rPr>
        <w:t xml:space="preserve">o rekonstrukcijos įjungė Lentvario traukos pastotę – pirmąją iš 6 pastočių, kurios bus prijungtos prie </w:t>
      </w:r>
      <w:r w:rsidR="00DD272B">
        <w:rPr>
          <w:rFonts w:ascii="Arial" w:hAnsi="Arial" w:cs="Arial" w:eastAsiaTheme="minorEastAsia"/>
          <w:sz w:val="20"/>
          <w:szCs w:val="20"/>
          <w:lang w:val="lt-LT"/>
        </w:rPr>
        <w:t>elektros</w:t>
      </w:r>
      <w:r w:rsidRPr="00630DD6" w:rsidR="00B56EAC">
        <w:rPr>
          <w:rFonts w:ascii="Arial" w:hAnsi="Arial" w:cs="Arial" w:eastAsiaTheme="minorEastAsia"/>
          <w:sz w:val="20"/>
          <w:szCs w:val="20"/>
          <w:lang w:val="lt-LT"/>
        </w:rPr>
        <w:t xml:space="preserve"> perdavimo tinklo ir tieks elektros energiją „LTG </w:t>
      </w:r>
      <w:proofErr w:type="spellStart"/>
      <w:r w:rsidRPr="00630DD6" w:rsidR="00B56EAC">
        <w:rPr>
          <w:rFonts w:ascii="Arial" w:hAnsi="Arial" w:cs="Arial" w:eastAsiaTheme="minorEastAsia"/>
          <w:sz w:val="20"/>
          <w:szCs w:val="20"/>
          <w:lang w:val="lt-LT"/>
        </w:rPr>
        <w:t>Infra</w:t>
      </w:r>
      <w:proofErr w:type="spellEnd"/>
      <w:r w:rsidRPr="00630DD6" w:rsidR="00B56EAC">
        <w:rPr>
          <w:rFonts w:ascii="Arial" w:hAnsi="Arial" w:cs="Arial" w:eastAsiaTheme="minorEastAsia"/>
          <w:sz w:val="20"/>
          <w:szCs w:val="20"/>
          <w:lang w:val="lt-LT"/>
        </w:rPr>
        <w:t>“ kontaktiniam tinklui geležinkelio ruože Vilnius–Klaipėda</w:t>
      </w:r>
      <w:r w:rsidR="00DD272B">
        <w:rPr>
          <w:rFonts w:ascii="Arial" w:hAnsi="Arial" w:cs="Arial" w:eastAsiaTheme="minorEastAsia"/>
          <w:sz w:val="20"/>
          <w:szCs w:val="20"/>
          <w:lang w:val="lt-LT"/>
        </w:rPr>
        <w:t>. „Litgrid“ taip pat pradėjo</w:t>
      </w:r>
      <w:r w:rsidRPr="00134A26" w:rsidR="00B56EAC">
        <w:rPr>
          <w:rFonts w:ascii="Arial" w:hAnsi="Arial" w:cs="Arial" w:eastAsiaTheme="minorEastAsia"/>
          <w:sz w:val="20"/>
          <w:szCs w:val="20"/>
          <w:lang w:val="lt-LT"/>
        </w:rPr>
        <w:t xml:space="preserve"> Žeimių traukos pastotės projektavimo ir statybos dar</w:t>
      </w:r>
      <w:r w:rsidR="00DD272B">
        <w:rPr>
          <w:rFonts w:ascii="Arial" w:hAnsi="Arial" w:cs="Arial" w:eastAsiaTheme="minorEastAsia"/>
          <w:sz w:val="20"/>
          <w:szCs w:val="20"/>
          <w:lang w:val="lt-LT"/>
        </w:rPr>
        <w:t>bus bei</w:t>
      </w:r>
      <w:r w:rsidR="00B56EAC">
        <w:rPr>
          <w:rFonts w:ascii="Arial" w:hAnsi="Arial" w:cs="Arial" w:eastAsiaTheme="minorEastAsia"/>
          <w:sz w:val="20"/>
          <w:szCs w:val="20"/>
          <w:lang w:val="lt-LT"/>
        </w:rPr>
        <w:t xml:space="preserve"> </w:t>
      </w:r>
      <w:r w:rsidRPr="00134A26" w:rsidR="00B56EAC">
        <w:rPr>
          <w:rFonts w:ascii="Arial" w:hAnsi="Arial" w:cs="Arial" w:eastAsiaTheme="minorEastAsia"/>
          <w:sz w:val="20"/>
          <w:szCs w:val="20"/>
          <w:lang w:val="lt-LT"/>
        </w:rPr>
        <w:t xml:space="preserve">paskelbė </w:t>
      </w:r>
      <w:proofErr w:type="spellStart"/>
      <w:r w:rsidRPr="00134A26" w:rsidR="00B56EAC">
        <w:rPr>
          <w:rFonts w:ascii="Arial" w:hAnsi="Arial" w:cs="Arial" w:eastAsiaTheme="minorEastAsia"/>
          <w:sz w:val="20"/>
          <w:szCs w:val="20"/>
          <w:lang w:val="lt-LT"/>
        </w:rPr>
        <w:t>Tarvainių</w:t>
      </w:r>
      <w:proofErr w:type="spellEnd"/>
      <w:r w:rsidRPr="00134A26" w:rsidR="00B56EAC">
        <w:rPr>
          <w:rFonts w:ascii="Arial" w:hAnsi="Arial" w:cs="Arial" w:eastAsiaTheme="minorEastAsia"/>
          <w:sz w:val="20"/>
          <w:szCs w:val="20"/>
          <w:lang w:val="lt-LT"/>
        </w:rPr>
        <w:t xml:space="preserve"> traukos pastotės statybos </w:t>
      </w:r>
      <w:r w:rsidR="00B56EAC">
        <w:rPr>
          <w:rFonts w:ascii="Arial" w:hAnsi="Arial" w:cs="Arial" w:eastAsiaTheme="minorEastAsia"/>
          <w:sz w:val="20"/>
          <w:szCs w:val="20"/>
          <w:lang w:val="lt-LT"/>
        </w:rPr>
        <w:t>darb</w:t>
      </w:r>
      <w:r w:rsidR="00172732">
        <w:rPr>
          <w:rFonts w:ascii="Arial" w:hAnsi="Arial" w:cs="Arial" w:eastAsiaTheme="minorEastAsia"/>
          <w:sz w:val="20"/>
          <w:szCs w:val="20"/>
          <w:lang w:val="lt-LT"/>
        </w:rPr>
        <w:t>ų</w:t>
      </w:r>
      <w:r w:rsidR="00B56EAC">
        <w:rPr>
          <w:rFonts w:ascii="Arial" w:hAnsi="Arial" w:cs="Arial" w:eastAsiaTheme="minorEastAsia"/>
          <w:sz w:val="20"/>
          <w:szCs w:val="20"/>
          <w:lang w:val="lt-LT"/>
        </w:rPr>
        <w:t xml:space="preserve"> </w:t>
      </w:r>
      <w:r w:rsidRPr="00134A26" w:rsidR="00B56EAC">
        <w:rPr>
          <w:rFonts w:ascii="Arial" w:hAnsi="Arial" w:cs="Arial" w:eastAsiaTheme="minorEastAsia"/>
          <w:sz w:val="20"/>
          <w:szCs w:val="20"/>
          <w:lang w:val="lt-LT"/>
        </w:rPr>
        <w:t>pirkimą</w:t>
      </w:r>
      <w:r w:rsidR="00172732">
        <w:rPr>
          <w:rFonts w:ascii="Arial" w:hAnsi="Arial" w:cs="Arial" w:eastAsiaTheme="minorEastAsia"/>
          <w:sz w:val="20"/>
          <w:szCs w:val="20"/>
          <w:lang w:val="lt-LT"/>
        </w:rPr>
        <w:t xml:space="preserve">. „Litgrid“ taip pat </w:t>
      </w:r>
      <w:r w:rsidRPr="00FD6109">
        <w:rPr>
          <w:rFonts w:ascii="Arial" w:hAnsi="Arial" w:cs="Arial" w:eastAsiaTheme="minorEastAsia"/>
          <w:sz w:val="20"/>
          <w:szCs w:val="20"/>
          <w:lang w:val="lt-LT"/>
        </w:rPr>
        <w:t>pasirašė trišales elektros įrenginių prijungimo paslaugos sutartis, pagal kurias bus atliekami perdavimo linijų rekonstravimo ir kapitalinio remonto darbai projekt</w:t>
      </w:r>
      <w:r w:rsidR="00172732">
        <w:rPr>
          <w:rFonts w:ascii="Arial" w:hAnsi="Arial" w:cs="Arial" w:eastAsiaTheme="minorEastAsia"/>
          <w:sz w:val="20"/>
          <w:szCs w:val="20"/>
          <w:lang w:val="lt-LT"/>
        </w:rPr>
        <w:t>e</w:t>
      </w:r>
      <w:r w:rsidRPr="00FD6109">
        <w:rPr>
          <w:rFonts w:ascii="Arial" w:hAnsi="Arial" w:cs="Arial" w:eastAsiaTheme="minorEastAsia"/>
          <w:sz w:val="20"/>
          <w:szCs w:val="20"/>
          <w:lang w:val="lt-LT"/>
        </w:rPr>
        <w:t xml:space="preserve"> „</w:t>
      </w:r>
      <w:proofErr w:type="spellStart"/>
      <w:r w:rsidRPr="00FD6109">
        <w:rPr>
          <w:rFonts w:ascii="Arial" w:hAnsi="Arial" w:cs="Arial" w:eastAsiaTheme="minorEastAsia"/>
          <w:sz w:val="20"/>
          <w:szCs w:val="20"/>
          <w:lang w:val="lt-LT"/>
        </w:rPr>
        <w:t>Rail</w:t>
      </w:r>
      <w:proofErr w:type="spellEnd"/>
      <w:r w:rsidRPr="00FD6109">
        <w:rPr>
          <w:rFonts w:ascii="Arial" w:hAnsi="Arial" w:cs="Arial" w:eastAsiaTheme="minorEastAsia"/>
          <w:sz w:val="20"/>
          <w:szCs w:val="20"/>
          <w:lang w:val="lt-LT"/>
        </w:rPr>
        <w:t xml:space="preserve"> </w:t>
      </w:r>
      <w:proofErr w:type="spellStart"/>
      <w:r w:rsidRPr="00FD6109">
        <w:rPr>
          <w:rFonts w:ascii="Arial" w:hAnsi="Arial" w:cs="Arial" w:eastAsiaTheme="minorEastAsia"/>
          <w:sz w:val="20"/>
          <w:szCs w:val="20"/>
          <w:lang w:val="lt-LT"/>
        </w:rPr>
        <w:t>Baltica</w:t>
      </w:r>
      <w:proofErr w:type="spellEnd"/>
      <w:r w:rsidRPr="00FD6109">
        <w:rPr>
          <w:rFonts w:ascii="Arial" w:hAnsi="Arial" w:cs="Arial" w:eastAsiaTheme="minorEastAsia"/>
          <w:sz w:val="20"/>
          <w:szCs w:val="20"/>
          <w:lang w:val="lt-LT"/>
        </w:rPr>
        <w:t>“</w:t>
      </w:r>
      <w:r w:rsidR="00172732">
        <w:rPr>
          <w:rFonts w:ascii="Arial" w:hAnsi="Arial" w:cs="Arial" w:eastAsiaTheme="minorEastAsia"/>
          <w:sz w:val="20"/>
          <w:szCs w:val="20"/>
          <w:lang w:val="lt-LT"/>
        </w:rPr>
        <w:t>.</w:t>
      </w:r>
    </w:p>
    <w:p w:rsidRPr="006F2038" w:rsidR="00663B9B" w:rsidP="00816265" w:rsidRDefault="00663B9B" w14:paraId="54E68C86" w14:textId="77777777">
      <w:pPr>
        <w:pStyle w:val="paragraph"/>
        <w:spacing w:before="0" w:beforeAutospacing="0" w:after="160" w:afterAutospacing="0" w:line="259" w:lineRule="auto"/>
        <w:jc w:val="both"/>
        <w:textAlignment w:val="baseline"/>
        <w:rPr>
          <w:rFonts w:ascii="Arial" w:hAnsi="Arial" w:cs="Arial" w:eastAsiaTheme="minorEastAsia"/>
          <w:b/>
          <w:bCs/>
          <w:sz w:val="20"/>
          <w:szCs w:val="20"/>
          <w:lang w:val="lt-LT"/>
        </w:rPr>
      </w:pPr>
      <w:r w:rsidRPr="005F702F">
        <w:rPr>
          <w:rFonts w:ascii="Arial" w:hAnsi="Arial" w:cs="Arial" w:eastAsiaTheme="minorEastAsia"/>
          <w:b/>
          <w:bCs/>
          <w:sz w:val="20"/>
          <w:szCs w:val="20"/>
          <w:lang w:val="lt-LT"/>
        </w:rPr>
        <w:t>Tiekimo patikimumas</w:t>
      </w:r>
    </w:p>
    <w:p w:rsidRPr="00FF747B" w:rsidR="00FF747B" w:rsidP="00816265" w:rsidRDefault="00FF747B" w14:paraId="37F8C158" w14:textId="3FE26D34">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FF747B">
        <w:rPr>
          <w:rFonts w:ascii="Arial" w:hAnsi="Arial" w:cs="Arial" w:eastAsiaTheme="minorEastAsia"/>
          <w:sz w:val="20"/>
          <w:szCs w:val="20"/>
          <w:lang w:val="lt-LT"/>
        </w:rPr>
        <w:t>Lietuvos perdavimo tinkl</w:t>
      </w:r>
      <w:r w:rsidR="00AB6565">
        <w:rPr>
          <w:rFonts w:ascii="Arial" w:hAnsi="Arial" w:cs="Arial" w:eastAsiaTheme="minorEastAsia"/>
          <w:sz w:val="20"/>
          <w:szCs w:val="20"/>
          <w:lang w:val="lt-LT"/>
        </w:rPr>
        <w:t>e</w:t>
      </w:r>
      <w:r w:rsidRPr="00FF747B">
        <w:rPr>
          <w:rFonts w:ascii="Arial" w:hAnsi="Arial" w:cs="Arial" w:eastAsiaTheme="minorEastAsia"/>
          <w:sz w:val="20"/>
          <w:szCs w:val="20"/>
          <w:lang w:val="lt-LT"/>
        </w:rPr>
        <w:t xml:space="preserve"> </w:t>
      </w:r>
      <w:r w:rsidRPr="00FF747B" w:rsidR="00AB6565">
        <w:rPr>
          <w:rFonts w:ascii="Arial" w:hAnsi="Arial" w:cs="Arial" w:eastAsiaTheme="minorEastAsia"/>
          <w:sz w:val="20"/>
          <w:szCs w:val="20"/>
          <w:lang w:val="lt-LT"/>
        </w:rPr>
        <w:t xml:space="preserve">šalies poreikiams </w:t>
      </w:r>
      <w:r w:rsidRPr="00FF747B">
        <w:rPr>
          <w:rFonts w:ascii="Arial" w:hAnsi="Arial" w:cs="Arial" w:eastAsiaTheme="minorEastAsia"/>
          <w:sz w:val="20"/>
          <w:szCs w:val="20"/>
          <w:lang w:val="lt-LT"/>
        </w:rPr>
        <w:t xml:space="preserve">perduotos elektros energijos kiekis sumažėjo 0,4 proc., nuo 6,789 </w:t>
      </w:r>
      <w:proofErr w:type="spellStart"/>
      <w:r w:rsidRPr="00FF747B">
        <w:rPr>
          <w:rFonts w:ascii="Arial" w:hAnsi="Arial" w:cs="Arial" w:eastAsiaTheme="minorEastAsia"/>
          <w:sz w:val="20"/>
          <w:szCs w:val="20"/>
          <w:lang w:val="lt-LT"/>
        </w:rPr>
        <w:t>TWh</w:t>
      </w:r>
      <w:proofErr w:type="spellEnd"/>
      <w:r w:rsidRPr="00FF747B">
        <w:rPr>
          <w:rFonts w:ascii="Arial" w:hAnsi="Arial" w:cs="Arial" w:eastAsiaTheme="minorEastAsia"/>
          <w:sz w:val="20"/>
          <w:szCs w:val="20"/>
          <w:lang w:val="lt-LT"/>
        </w:rPr>
        <w:t xml:space="preserve"> per praėjusių metų devynis mėnesius iki 6,760 </w:t>
      </w:r>
      <w:proofErr w:type="spellStart"/>
      <w:r w:rsidRPr="00FF747B">
        <w:rPr>
          <w:rFonts w:ascii="Arial" w:hAnsi="Arial" w:cs="Arial" w:eastAsiaTheme="minorEastAsia"/>
          <w:sz w:val="20"/>
          <w:szCs w:val="20"/>
          <w:lang w:val="lt-LT"/>
        </w:rPr>
        <w:t>TWh</w:t>
      </w:r>
      <w:proofErr w:type="spellEnd"/>
      <w:r w:rsidRPr="00FF747B">
        <w:rPr>
          <w:rFonts w:ascii="Arial" w:hAnsi="Arial" w:cs="Arial" w:eastAsiaTheme="minorEastAsia"/>
          <w:sz w:val="20"/>
          <w:szCs w:val="20"/>
          <w:lang w:val="lt-LT"/>
        </w:rPr>
        <w:t xml:space="preserve"> per devynis šių metų mėnesius.</w:t>
      </w:r>
    </w:p>
    <w:p w:rsidRPr="00FF747B" w:rsidR="00FF747B" w:rsidP="30C9F84E" w:rsidRDefault="00FF747B" w14:paraId="5D1E23CF" w14:textId="715BDA63">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4B76015B">
        <w:rPr>
          <w:rFonts w:ascii="Arial" w:hAnsi="Arial" w:cs="Arial" w:eastAsiaTheme="minorEastAsia"/>
          <w:sz w:val="20"/>
          <w:szCs w:val="20"/>
          <w:lang w:val="lt-LT"/>
        </w:rPr>
        <w:t xml:space="preserve">2024 m. per devynis mėnesius </w:t>
      </w:r>
      <w:r w:rsidRPr="4B76015B" w:rsidR="001F5262">
        <w:rPr>
          <w:rFonts w:ascii="Arial" w:hAnsi="Arial" w:cs="Arial" w:eastAsiaTheme="minorEastAsia"/>
          <w:sz w:val="20"/>
          <w:szCs w:val="20"/>
          <w:lang w:val="lt-LT"/>
        </w:rPr>
        <w:t xml:space="preserve">vidutinės nutraukimų trukmės (angl. </w:t>
      </w:r>
      <w:proofErr w:type="spellStart"/>
      <w:r w:rsidRPr="4B76015B" w:rsidR="001F5262">
        <w:rPr>
          <w:rFonts w:ascii="Arial" w:hAnsi="Arial" w:cs="Arial" w:eastAsiaTheme="minorEastAsia"/>
          <w:sz w:val="20"/>
          <w:szCs w:val="20"/>
          <w:lang w:val="lt-LT"/>
        </w:rPr>
        <w:t>average</w:t>
      </w:r>
      <w:proofErr w:type="spellEnd"/>
      <w:r w:rsidRPr="4B76015B" w:rsidR="001F5262">
        <w:rPr>
          <w:rFonts w:ascii="Arial" w:hAnsi="Arial" w:cs="Arial" w:eastAsiaTheme="minorEastAsia"/>
          <w:sz w:val="20"/>
          <w:szCs w:val="20"/>
          <w:lang w:val="lt-LT"/>
        </w:rPr>
        <w:t xml:space="preserve"> </w:t>
      </w:r>
      <w:proofErr w:type="spellStart"/>
      <w:r w:rsidRPr="4B76015B" w:rsidR="001F5262">
        <w:rPr>
          <w:rFonts w:ascii="Arial" w:hAnsi="Arial" w:cs="Arial" w:eastAsiaTheme="minorEastAsia"/>
          <w:sz w:val="20"/>
          <w:szCs w:val="20"/>
          <w:lang w:val="lt-LT"/>
        </w:rPr>
        <w:t>interruption</w:t>
      </w:r>
      <w:proofErr w:type="spellEnd"/>
      <w:r w:rsidRPr="4B76015B" w:rsidR="001F5262">
        <w:rPr>
          <w:rFonts w:ascii="Arial" w:hAnsi="Arial" w:cs="Arial" w:eastAsiaTheme="minorEastAsia"/>
          <w:sz w:val="20"/>
          <w:szCs w:val="20"/>
          <w:lang w:val="lt-LT"/>
        </w:rPr>
        <w:t xml:space="preserve"> </w:t>
      </w:r>
      <w:proofErr w:type="spellStart"/>
      <w:r w:rsidRPr="4B76015B" w:rsidR="001F5262">
        <w:rPr>
          <w:rFonts w:ascii="Arial" w:hAnsi="Arial" w:cs="Arial" w:eastAsiaTheme="minorEastAsia"/>
          <w:sz w:val="20"/>
          <w:szCs w:val="20"/>
          <w:lang w:val="lt-LT"/>
        </w:rPr>
        <w:t>time</w:t>
      </w:r>
      <w:proofErr w:type="spellEnd"/>
      <w:r w:rsidRPr="4B76015B" w:rsidR="001F5262">
        <w:rPr>
          <w:rFonts w:ascii="Arial" w:hAnsi="Arial" w:cs="Arial" w:eastAsiaTheme="minorEastAsia"/>
          <w:sz w:val="20"/>
          <w:szCs w:val="20"/>
          <w:lang w:val="lt-LT"/>
        </w:rPr>
        <w:t xml:space="preserve">, AIT) </w:t>
      </w:r>
      <w:r w:rsidRPr="4B76015B">
        <w:rPr>
          <w:rFonts w:ascii="Arial" w:hAnsi="Arial" w:cs="Arial" w:eastAsiaTheme="minorEastAsia"/>
          <w:sz w:val="20"/>
          <w:szCs w:val="20"/>
          <w:lang w:val="lt-LT"/>
        </w:rPr>
        <w:t>rodiklis siekė 1,002 min., o</w:t>
      </w:r>
      <w:r w:rsidRPr="4B76015B" w:rsidR="001F5262">
        <w:rPr>
          <w:rFonts w:ascii="Arial" w:hAnsi="Arial" w:cs="Arial" w:eastAsiaTheme="minorEastAsia"/>
          <w:sz w:val="20"/>
          <w:szCs w:val="20"/>
          <w:lang w:val="lt-LT"/>
        </w:rPr>
        <w:t xml:space="preserve"> neperduotos energijos kiekis (angl. </w:t>
      </w:r>
      <w:proofErr w:type="spellStart"/>
      <w:r w:rsidRPr="4B76015B" w:rsidR="001F5262">
        <w:rPr>
          <w:rFonts w:ascii="Arial" w:hAnsi="Arial" w:cs="Arial" w:eastAsiaTheme="minorEastAsia"/>
          <w:sz w:val="20"/>
          <w:szCs w:val="20"/>
          <w:lang w:val="lt-LT"/>
        </w:rPr>
        <w:t>energy</w:t>
      </w:r>
      <w:proofErr w:type="spellEnd"/>
      <w:r w:rsidRPr="4B76015B" w:rsidR="001F5262">
        <w:rPr>
          <w:rFonts w:ascii="Arial" w:hAnsi="Arial" w:cs="Arial" w:eastAsiaTheme="minorEastAsia"/>
          <w:sz w:val="20"/>
          <w:szCs w:val="20"/>
          <w:lang w:val="lt-LT"/>
        </w:rPr>
        <w:t xml:space="preserve"> </w:t>
      </w:r>
      <w:proofErr w:type="spellStart"/>
      <w:r w:rsidRPr="4B76015B" w:rsidR="001F5262">
        <w:rPr>
          <w:rFonts w:ascii="Arial" w:hAnsi="Arial" w:cs="Arial" w:eastAsiaTheme="minorEastAsia"/>
          <w:sz w:val="20"/>
          <w:szCs w:val="20"/>
          <w:lang w:val="lt-LT"/>
        </w:rPr>
        <w:t>not</w:t>
      </w:r>
      <w:proofErr w:type="spellEnd"/>
      <w:r w:rsidRPr="4B76015B" w:rsidR="001F5262">
        <w:rPr>
          <w:rFonts w:ascii="Arial" w:hAnsi="Arial" w:cs="Arial" w:eastAsiaTheme="minorEastAsia"/>
          <w:sz w:val="20"/>
          <w:szCs w:val="20"/>
          <w:lang w:val="lt-LT"/>
        </w:rPr>
        <w:t xml:space="preserve"> </w:t>
      </w:r>
      <w:proofErr w:type="spellStart"/>
      <w:r w:rsidRPr="4B76015B" w:rsidR="001F5262">
        <w:rPr>
          <w:rFonts w:ascii="Arial" w:hAnsi="Arial" w:cs="Arial" w:eastAsiaTheme="minorEastAsia"/>
          <w:sz w:val="20"/>
          <w:szCs w:val="20"/>
          <w:lang w:val="lt-LT"/>
        </w:rPr>
        <w:t>supplied</w:t>
      </w:r>
      <w:proofErr w:type="spellEnd"/>
      <w:r w:rsidRPr="4B76015B" w:rsidR="001F5262">
        <w:rPr>
          <w:rFonts w:ascii="Arial" w:hAnsi="Arial" w:cs="Arial" w:eastAsiaTheme="minorEastAsia"/>
          <w:sz w:val="20"/>
          <w:szCs w:val="20"/>
          <w:lang w:val="lt-LT"/>
        </w:rPr>
        <w:t>, ENS)</w:t>
      </w:r>
      <w:r w:rsidRPr="4B76015B">
        <w:rPr>
          <w:rFonts w:ascii="Arial" w:hAnsi="Arial" w:cs="Arial" w:eastAsiaTheme="minorEastAsia"/>
          <w:sz w:val="20"/>
          <w:szCs w:val="20"/>
          <w:lang w:val="lt-LT"/>
        </w:rPr>
        <w:t xml:space="preserve"> rodiklis sudarė 27,915 MWh. </w:t>
      </w:r>
      <w:r w:rsidR="007329FA">
        <w:rPr>
          <w:rFonts w:ascii="Arial" w:hAnsi="Arial" w:cs="Arial" w:eastAsiaTheme="minorEastAsia"/>
          <w:sz w:val="20"/>
          <w:szCs w:val="20"/>
          <w:lang w:val="lt-LT"/>
        </w:rPr>
        <w:t>Dėl</w:t>
      </w:r>
      <w:r w:rsidR="005B4294">
        <w:rPr>
          <w:rFonts w:ascii="Arial" w:hAnsi="Arial" w:cs="Arial" w:eastAsiaTheme="minorEastAsia"/>
          <w:sz w:val="20"/>
          <w:szCs w:val="20"/>
          <w:lang w:val="lt-LT"/>
        </w:rPr>
        <w:t xml:space="preserve"> elektros perdavimo sutrikimų, </w:t>
      </w:r>
      <w:r w:rsidR="00A7665B">
        <w:rPr>
          <w:rFonts w:ascii="Arial" w:hAnsi="Arial" w:cs="Arial" w:eastAsiaTheme="minorEastAsia"/>
          <w:sz w:val="20"/>
          <w:szCs w:val="20"/>
          <w:lang w:val="lt-LT"/>
        </w:rPr>
        <w:t>kuri</w:t>
      </w:r>
      <w:r w:rsidR="00082CFE">
        <w:rPr>
          <w:rFonts w:ascii="Arial" w:hAnsi="Arial" w:cs="Arial" w:eastAsiaTheme="minorEastAsia"/>
          <w:sz w:val="20"/>
          <w:szCs w:val="20"/>
          <w:lang w:val="lt-LT"/>
        </w:rPr>
        <w:t xml:space="preserve">uos lėmė </w:t>
      </w:r>
      <w:r w:rsidR="007329FA">
        <w:rPr>
          <w:rFonts w:ascii="Arial" w:hAnsi="Arial" w:cs="Arial" w:eastAsiaTheme="minorEastAsia"/>
          <w:sz w:val="20"/>
          <w:szCs w:val="20"/>
          <w:lang w:val="lt-LT"/>
        </w:rPr>
        <w:t>liepos</w:t>
      </w:r>
      <w:r w:rsidR="004879C4">
        <w:rPr>
          <w:rFonts w:ascii="Arial" w:hAnsi="Arial" w:cs="Arial" w:eastAsiaTheme="minorEastAsia"/>
          <w:sz w:val="20"/>
          <w:szCs w:val="20"/>
          <w:lang w:val="lt-LT"/>
        </w:rPr>
        <w:t xml:space="preserve"> </w:t>
      </w:r>
      <w:r w:rsidR="007329FA">
        <w:rPr>
          <w:rFonts w:ascii="Arial" w:hAnsi="Arial" w:cs="Arial" w:eastAsiaTheme="minorEastAsia"/>
          <w:sz w:val="20"/>
          <w:szCs w:val="20"/>
          <w:lang w:val="lt-LT"/>
        </w:rPr>
        <w:t xml:space="preserve">pabaigoje </w:t>
      </w:r>
      <w:r w:rsidR="00082CFE">
        <w:rPr>
          <w:rFonts w:ascii="Arial" w:hAnsi="Arial" w:cs="Arial" w:eastAsiaTheme="minorEastAsia"/>
          <w:sz w:val="20"/>
          <w:szCs w:val="20"/>
          <w:lang w:val="lt-LT"/>
        </w:rPr>
        <w:t xml:space="preserve">kilusi stipri audra, nežymiai viršyti </w:t>
      </w:r>
      <w:r w:rsidR="00124F7D">
        <w:rPr>
          <w:rFonts w:ascii="Arial" w:hAnsi="Arial" w:cs="Arial" w:eastAsiaTheme="minorEastAsia"/>
          <w:sz w:val="20"/>
          <w:szCs w:val="20"/>
          <w:lang w:val="lt-LT"/>
        </w:rPr>
        <w:t>V</w:t>
      </w:r>
      <w:r w:rsidRPr="4B76015B">
        <w:rPr>
          <w:rFonts w:ascii="Arial" w:hAnsi="Arial" w:cs="Arial" w:eastAsiaTheme="minorEastAsia"/>
          <w:sz w:val="20"/>
          <w:szCs w:val="20"/>
          <w:lang w:val="lt-LT"/>
        </w:rPr>
        <w:t>a</w:t>
      </w:r>
      <w:r w:rsidR="00124F7D">
        <w:rPr>
          <w:rFonts w:ascii="Arial" w:hAnsi="Arial" w:cs="Arial" w:eastAsiaTheme="minorEastAsia"/>
          <w:sz w:val="20"/>
          <w:szCs w:val="20"/>
          <w:lang w:val="lt-LT"/>
        </w:rPr>
        <w:t>l</w:t>
      </w:r>
      <w:r w:rsidRPr="4B76015B">
        <w:rPr>
          <w:rFonts w:ascii="Arial" w:hAnsi="Arial" w:cs="Arial" w:eastAsiaTheme="minorEastAsia"/>
          <w:sz w:val="20"/>
          <w:szCs w:val="20"/>
          <w:lang w:val="lt-LT"/>
        </w:rPr>
        <w:t>stybinė</w:t>
      </w:r>
      <w:r w:rsidR="00124F7D">
        <w:rPr>
          <w:rFonts w:ascii="Arial" w:hAnsi="Arial" w:cs="Arial" w:eastAsiaTheme="minorEastAsia"/>
          <w:sz w:val="20"/>
          <w:szCs w:val="20"/>
          <w:lang w:val="lt-LT"/>
        </w:rPr>
        <w:t>s</w:t>
      </w:r>
      <w:r w:rsidRPr="4B76015B">
        <w:rPr>
          <w:rFonts w:ascii="Arial" w:hAnsi="Arial" w:cs="Arial" w:eastAsiaTheme="minorEastAsia"/>
          <w:sz w:val="20"/>
          <w:szCs w:val="20"/>
          <w:lang w:val="lt-LT"/>
        </w:rPr>
        <w:t xml:space="preserve"> energetikos reguliavimo taryb</w:t>
      </w:r>
      <w:r w:rsidR="00124F7D">
        <w:rPr>
          <w:rFonts w:ascii="Arial" w:hAnsi="Arial" w:cs="Arial" w:eastAsiaTheme="minorEastAsia"/>
          <w:sz w:val="20"/>
          <w:szCs w:val="20"/>
          <w:lang w:val="lt-LT"/>
        </w:rPr>
        <w:t>os</w:t>
      </w:r>
      <w:r w:rsidRPr="4B76015B">
        <w:rPr>
          <w:rFonts w:ascii="Arial" w:hAnsi="Arial" w:cs="Arial" w:eastAsiaTheme="minorEastAsia"/>
          <w:sz w:val="20"/>
          <w:szCs w:val="20"/>
          <w:lang w:val="lt-LT"/>
        </w:rPr>
        <w:t xml:space="preserve"> (VERT) </w:t>
      </w:r>
      <w:r w:rsidR="00124F7D">
        <w:rPr>
          <w:rFonts w:ascii="Arial" w:hAnsi="Arial" w:cs="Arial" w:eastAsiaTheme="minorEastAsia"/>
          <w:sz w:val="20"/>
          <w:szCs w:val="20"/>
          <w:lang w:val="lt-LT"/>
        </w:rPr>
        <w:t>nus</w:t>
      </w:r>
      <w:r w:rsidR="00562C50">
        <w:rPr>
          <w:rFonts w:ascii="Arial" w:hAnsi="Arial" w:cs="Arial" w:eastAsiaTheme="minorEastAsia"/>
          <w:sz w:val="20"/>
          <w:szCs w:val="20"/>
          <w:lang w:val="lt-LT"/>
        </w:rPr>
        <w:t xml:space="preserve">tatyti rodiklių lygiai. VERT </w:t>
      </w:r>
      <w:r w:rsidRPr="4B76015B">
        <w:rPr>
          <w:rFonts w:ascii="Arial" w:hAnsi="Arial" w:cs="Arial" w:eastAsiaTheme="minorEastAsia"/>
          <w:sz w:val="20"/>
          <w:szCs w:val="20"/>
          <w:lang w:val="lt-LT"/>
        </w:rPr>
        <w:t>yra nustačiusi, kad AIT per metus turi neviršyti 0,934 min., o ENS – 27,251 MWh.</w:t>
      </w:r>
    </w:p>
    <w:p w:rsidR="00FF747B" w:rsidP="00816265" w:rsidRDefault="00FF747B" w14:paraId="251624ED" w14:textId="226A95C8">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FF747B">
        <w:rPr>
          <w:rFonts w:ascii="Arial" w:hAnsi="Arial" w:cs="Arial" w:eastAsiaTheme="minorEastAsia"/>
          <w:sz w:val="20"/>
          <w:szCs w:val="20"/>
          <w:lang w:val="lt-LT"/>
        </w:rPr>
        <w:t>Tarpsisteminių jungčių su Švedija („</w:t>
      </w:r>
      <w:proofErr w:type="spellStart"/>
      <w:r w:rsidRPr="00FF747B">
        <w:rPr>
          <w:rFonts w:ascii="Arial" w:hAnsi="Arial" w:cs="Arial" w:eastAsiaTheme="minorEastAsia"/>
          <w:sz w:val="20"/>
          <w:szCs w:val="20"/>
          <w:lang w:val="lt-LT"/>
        </w:rPr>
        <w:t>NordBalt</w:t>
      </w:r>
      <w:proofErr w:type="spellEnd"/>
      <w:r w:rsidRPr="00FF747B">
        <w:rPr>
          <w:rFonts w:ascii="Arial" w:hAnsi="Arial" w:cs="Arial" w:eastAsiaTheme="minorEastAsia"/>
          <w:sz w:val="20"/>
          <w:szCs w:val="20"/>
          <w:lang w:val="lt-LT"/>
        </w:rPr>
        <w:t>“) ir Lenkija („LitPol Link“) bendras prieinamumas per pirmus devynis mėnesius atitinkamai buvo 99,18 proc. ir 97,97 procentai.</w:t>
      </w:r>
    </w:p>
    <w:p w:rsidRPr="00626352" w:rsidR="00626352" w:rsidP="00816265" w:rsidRDefault="00626352" w14:paraId="545F0E3F" w14:textId="77777777">
      <w:pPr>
        <w:pStyle w:val="paragraph"/>
        <w:spacing w:before="0" w:beforeAutospacing="0" w:after="160" w:afterAutospacing="0" w:line="259" w:lineRule="auto"/>
        <w:jc w:val="both"/>
        <w:textAlignment w:val="baseline"/>
        <w:rPr>
          <w:rFonts w:ascii="Arial" w:hAnsi="Arial" w:cs="Arial" w:eastAsiaTheme="minorEastAsia"/>
          <w:b/>
          <w:bCs/>
          <w:sz w:val="20"/>
          <w:szCs w:val="20"/>
          <w:lang w:val="lt-LT"/>
        </w:rPr>
      </w:pPr>
      <w:r w:rsidRPr="00626352">
        <w:rPr>
          <w:rFonts w:ascii="Arial" w:hAnsi="Arial" w:cs="Arial" w:eastAsiaTheme="minorEastAsia"/>
          <w:b/>
          <w:bCs/>
          <w:sz w:val="20"/>
          <w:szCs w:val="20"/>
          <w:lang w:val="lt-LT"/>
        </w:rPr>
        <w:t>Finansiniai rezultatai</w:t>
      </w:r>
    </w:p>
    <w:p w:rsidR="00326878" w:rsidP="00816265" w:rsidRDefault="00326878" w14:paraId="0EF93ED1" w14:textId="77777777">
      <w:pPr>
        <w:jc w:val="both"/>
        <w:rPr>
          <w:rFonts w:ascii="Arial" w:hAnsi="Arial" w:cs="Arial" w:eastAsiaTheme="minorEastAsia"/>
          <w:sz w:val="20"/>
          <w:szCs w:val="20"/>
          <w:lang w:val="lt-LT"/>
        </w:rPr>
      </w:pPr>
      <w:r w:rsidRPr="00326878">
        <w:rPr>
          <w:rFonts w:ascii="Arial" w:hAnsi="Arial" w:cs="Arial" w:eastAsiaTheme="minorEastAsia"/>
          <w:sz w:val="20"/>
          <w:szCs w:val="20"/>
          <w:lang w:val="lt-LT"/>
        </w:rPr>
        <w:t xml:space="preserve">Neaudituotais duomenimis, 2024 m. 9 mėnesių „Litgrid“ pajamos siekė 279,6 mln. Eur. Palyginti su tuo pačiu laikotarpiu praėjusiais metais jos buvo 1,7 proc. didesnės. </w:t>
      </w:r>
    </w:p>
    <w:p w:rsidRPr="00EC2FBA" w:rsidR="00EC2FBA" w:rsidP="00816265" w:rsidRDefault="00EC2FBA" w14:paraId="227314C3" w14:textId="77777777">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EC2FBA">
        <w:rPr>
          <w:rFonts w:ascii="Arial" w:hAnsi="Arial" w:cs="Arial" w:eastAsiaTheme="minorEastAsia"/>
          <w:sz w:val="20"/>
          <w:szCs w:val="20"/>
          <w:lang w:val="lt-LT"/>
        </w:rPr>
        <w:t xml:space="preserve">Pajamos už elektros perdavimą (pajamose įskaitant tarifo mažinimui panaudotas perkrovų valdymo įplaukas) mažėjo 39 proc. iki 92,6 mln. Eur. Vidutinė faktinė perdavimo kaina padidėjo 2 kartus, tačiau pajamų mažėjimą lėmė tai, jog 2023 m. per devynis mėnesius tarifo mažinimui buvo panaudotos 106,7 mln. Eur perkrovų valdymo įplaukos. </w:t>
      </w:r>
    </w:p>
    <w:p w:rsidRPr="00EC2FBA" w:rsidR="00EC2FBA" w:rsidP="00816265" w:rsidRDefault="00EC2FBA" w14:paraId="33F05362" w14:textId="77777777">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EC2FBA">
        <w:rPr>
          <w:rFonts w:ascii="Arial" w:hAnsi="Arial" w:cs="Arial" w:eastAsiaTheme="minorEastAsia"/>
          <w:sz w:val="20"/>
          <w:szCs w:val="20"/>
          <w:lang w:val="lt-LT"/>
        </w:rPr>
        <w:t>Pajamos už papildomas paslaugas didėjo 5,1 karto iki 101,7 mln. Eur. Pagrindinė pokyčio priežastis – dėl planuotų didesnių sąnaudų VERT nustatyta 5,5 karto didesnė papildomų paslaugų kaina.</w:t>
      </w:r>
    </w:p>
    <w:p w:rsidR="00EC2FBA" w:rsidP="00816265" w:rsidRDefault="00EC2FBA" w14:paraId="0E22D2B9" w14:textId="77777777">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EC2FBA">
        <w:rPr>
          <w:rFonts w:ascii="Arial" w:hAnsi="Arial" w:cs="Arial" w:eastAsiaTheme="minorEastAsia"/>
          <w:sz w:val="20"/>
          <w:szCs w:val="20"/>
          <w:lang w:val="lt-LT"/>
        </w:rPr>
        <w:t>Balansavimo veiklos pajamos didėjo 1,5 proc. iki 80,2 mln. Eur, tačiau Litgrid teikiama sistemos balansavimo paslauga visada yra nulinio pelningumo, t. y. pajamų pokytis neturi įtakos pelno (nuostolio) dydžiui, kadangi šios pajamos tik dengia faktiškai patirtas sąnaudas.</w:t>
      </w:r>
    </w:p>
    <w:p w:rsidRPr="007D75AF" w:rsidR="007D75AF" w:rsidP="30C9F84E" w:rsidRDefault="007D75AF" w14:paraId="34A7608E" w14:textId="6BD60997">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30C9F84E">
        <w:rPr>
          <w:rFonts w:ascii="Arial" w:hAnsi="Arial" w:cs="Arial" w:eastAsiaTheme="minorEastAsia"/>
          <w:sz w:val="20"/>
          <w:szCs w:val="20"/>
          <w:lang w:val="lt-LT"/>
        </w:rPr>
        <w:t>Per pirmus devynis 2024 m. mėnesius bendrovės pelnas prieš palūkanas, mokesčius, nusidėvėjimą ir amortizaciją (EBITDA) buvo 48,6 mln. Eur, 22 proc. mažiau nei pernai tuo pačiu metu, kai EBITDA siekė 62,</w:t>
      </w:r>
      <w:r w:rsidRPr="30C9F84E" w:rsidR="1699871B">
        <w:rPr>
          <w:rFonts w:ascii="Arial" w:hAnsi="Arial" w:cs="Arial" w:eastAsiaTheme="minorEastAsia"/>
          <w:sz w:val="20"/>
          <w:szCs w:val="20"/>
          <w:lang w:val="lt-LT"/>
        </w:rPr>
        <w:t>1</w:t>
      </w:r>
      <w:r w:rsidRPr="30C9F84E">
        <w:rPr>
          <w:rFonts w:ascii="Arial" w:hAnsi="Arial" w:cs="Arial" w:eastAsiaTheme="minorEastAsia"/>
          <w:sz w:val="20"/>
          <w:szCs w:val="20"/>
          <w:lang w:val="lt-LT"/>
        </w:rPr>
        <w:t xml:space="preserve"> mln. Eur. Koreguotas EBITDA (atlikus koregavimus dėl laikinų reguliacinių nuokrypių nuo VERT patvirtintų dydžių) siekė 37,3 mln. Eur. Palyginti, 2023 m. per pirm</w:t>
      </w:r>
      <w:r w:rsidRPr="30C9F84E" w:rsidR="00A12F6C">
        <w:rPr>
          <w:rFonts w:ascii="Arial" w:hAnsi="Arial" w:cs="Arial" w:eastAsiaTheme="minorEastAsia"/>
          <w:sz w:val="20"/>
          <w:szCs w:val="20"/>
          <w:lang w:val="lt-LT"/>
        </w:rPr>
        <w:t xml:space="preserve">uosius </w:t>
      </w:r>
      <w:r w:rsidRPr="30C9F84E">
        <w:rPr>
          <w:rFonts w:ascii="Arial" w:hAnsi="Arial" w:cs="Arial" w:eastAsiaTheme="minorEastAsia"/>
          <w:sz w:val="20"/>
          <w:szCs w:val="20"/>
          <w:lang w:val="lt-LT"/>
        </w:rPr>
        <w:t>devynis mėnesius koreguotas EBITDA buvo 29,6 mln. Eur. Koreguoto EBITDA augimui didžiausią įtaką turėjo 2024 m. perdavimo pajamose nustatyta 9 mln. Eur papildoma dedamoji investicijų finansavimui.</w:t>
      </w:r>
    </w:p>
    <w:p w:rsidRPr="007D75AF" w:rsidR="007D75AF" w:rsidP="00816265" w:rsidRDefault="007D75AF" w14:paraId="142FEE8C" w14:textId="134B1462">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7D75AF">
        <w:rPr>
          <w:rFonts w:ascii="Arial" w:hAnsi="Arial" w:cs="Arial" w:eastAsiaTheme="minorEastAsia"/>
          <w:sz w:val="20"/>
          <w:szCs w:val="20"/>
          <w:lang w:val="lt-LT"/>
        </w:rPr>
        <w:t>Grynasis pelnas per devynis mėnesius siekė 31,7 mln. Eur, 27 proc. mažiau nei 2023 m. sausį–rugsėjį kai grynasis pelnas siekė 43,3 mln. Eur. Mažesnį pelną daugiausia lėmė 59,8 mln. Eur mažesnės elektros perdavimo pajamos, 17 mln. Eur blogesnis kitų perdavimo veiklų rezultatas ir 4,1 mln. Eur didesnės veiklos sąnaudos</w:t>
      </w:r>
      <w:r w:rsidR="000D6F5C">
        <w:rPr>
          <w:rFonts w:ascii="Arial" w:hAnsi="Arial" w:cs="Arial" w:eastAsiaTheme="minorEastAsia"/>
          <w:sz w:val="20"/>
          <w:szCs w:val="20"/>
          <w:lang w:val="lt-LT"/>
        </w:rPr>
        <w:t>. T</w:t>
      </w:r>
      <w:r w:rsidRPr="007D75AF">
        <w:rPr>
          <w:rFonts w:ascii="Arial" w:hAnsi="Arial" w:cs="Arial" w:eastAsiaTheme="minorEastAsia"/>
          <w:sz w:val="20"/>
          <w:szCs w:val="20"/>
          <w:lang w:val="lt-LT"/>
        </w:rPr>
        <w:t xml:space="preserve">eigiamą įtaką </w:t>
      </w:r>
      <w:r w:rsidR="0055622B">
        <w:rPr>
          <w:rFonts w:ascii="Arial" w:hAnsi="Arial" w:cs="Arial" w:eastAsiaTheme="minorEastAsia"/>
          <w:sz w:val="20"/>
          <w:szCs w:val="20"/>
          <w:lang w:val="lt-LT"/>
        </w:rPr>
        <w:t>pelnui</w:t>
      </w:r>
      <w:r w:rsidRPr="007D75AF">
        <w:rPr>
          <w:rFonts w:ascii="Arial" w:hAnsi="Arial" w:cs="Arial" w:eastAsiaTheme="minorEastAsia"/>
          <w:sz w:val="20"/>
          <w:szCs w:val="20"/>
          <w:lang w:val="lt-LT"/>
        </w:rPr>
        <w:t xml:space="preserve"> turėjo 67,5 mln. Eur geresnis papildomų paslaugų rezultatas </w:t>
      </w:r>
      <w:r w:rsidR="0055622B">
        <w:rPr>
          <w:rFonts w:ascii="Arial" w:hAnsi="Arial" w:cs="Arial" w:eastAsiaTheme="minorEastAsia"/>
          <w:sz w:val="20"/>
          <w:szCs w:val="20"/>
          <w:lang w:val="lt-LT"/>
        </w:rPr>
        <w:t>ir</w:t>
      </w:r>
      <w:r w:rsidRPr="007D75AF">
        <w:rPr>
          <w:rFonts w:ascii="Arial" w:hAnsi="Arial" w:cs="Arial" w:eastAsiaTheme="minorEastAsia"/>
          <w:sz w:val="20"/>
          <w:szCs w:val="20"/>
          <w:lang w:val="lt-LT"/>
        </w:rPr>
        <w:t xml:space="preserve"> 1,7 mln. Eur mažesnės technologinių nuostolių kompensavimo sąnaudos. Koreguotas 2024 m. 9 mėn. grynasis pelnas siekė 22,1 mln. Eur, 42 proc. daugiau nei pernai tuo pačiu laikotarpiu, kai koreguotas grynasis pelnas buvo 15,6 mln. Eur. </w:t>
      </w:r>
    </w:p>
    <w:p w:rsidRPr="007D75AF" w:rsidR="007D75AF" w:rsidP="00816265" w:rsidRDefault="007D75AF" w14:paraId="0DDF24DD" w14:textId="77777777">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7D75AF">
        <w:rPr>
          <w:rFonts w:ascii="Arial" w:hAnsi="Arial" w:cs="Arial" w:eastAsiaTheme="minorEastAsia"/>
          <w:sz w:val="20"/>
          <w:szCs w:val="20"/>
          <w:lang w:val="lt-LT"/>
        </w:rPr>
        <w:t>„Litgrid“ 2024 m. 9 mėn. investicijos siekė 147,1 mln. Eur, iš jų 61 proc. skirta strateginiams ir valstybei svarbiems elektros energetikos projektams įgyvendinti, 39 proc. – perdavimo tinklo rekonstrukcijai ir plėtrai, veiklos palaikymui.</w:t>
      </w:r>
    </w:p>
    <w:p w:rsidR="007F24F4" w:rsidP="00816265" w:rsidRDefault="007D75AF" w14:paraId="4FC47FCC" w14:textId="4495E802">
      <w:pPr>
        <w:pStyle w:val="paragraph"/>
        <w:spacing w:before="0" w:beforeAutospacing="0" w:after="160" w:afterAutospacing="0" w:line="259" w:lineRule="auto"/>
        <w:jc w:val="both"/>
        <w:textAlignment w:val="baseline"/>
        <w:rPr>
          <w:rFonts w:ascii="Arial" w:hAnsi="Arial" w:cs="Arial" w:eastAsiaTheme="minorEastAsia"/>
          <w:sz w:val="20"/>
          <w:szCs w:val="20"/>
          <w:lang w:val="lt-LT"/>
        </w:rPr>
      </w:pPr>
      <w:r w:rsidRPr="007D75AF">
        <w:rPr>
          <w:rFonts w:ascii="Arial" w:hAnsi="Arial" w:cs="Arial" w:eastAsiaTheme="minorEastAsia"/>
          <w:sz w:val="20"/>
          <w:szCs w:val="20"/>
          <w:lang w:val="lt-LT"/>
        </w:rPr>
        <w:t>Perkrovų valdymo įplaukos per 2024 m. 9 mėn. buvo 107,5 mln. Eur ir, palyginti su tuo pačiu praėjusių metų laikotarpiu, buvo 39 proc. didesnės. Gautos perkrovų valdymo įplaukos nėra apskaitomos pajamomis ir tiesiogiai nelemia „Litgrid“ veiklos rezultato, jų panaudojimas yra reglamentuotas Europos Parlamento ir Tarybos Reglamentu Nr. 2019/943 ir Europos Sąjungos Energetikos reguliavimo institucijų bendradarbiavimo agentūros (ACER) patvirtinta metodika. Perkrovų valdymo įplaukos daugiausia naudojamos daliniam bendrovės investicijų, didinančių tarpsisteminių jungčių pralaidumus, finansavimui.</w:t>
      </w:r>
    </w:p>
    <w:p w:rsidRPr="007F24F4" w:rsidR="007D75AF" w:rsidP="00816265" w:rsidRDefault="007D75AF" w14:paraId="1A602B6F" w14:textId="77777777">
      <w:pPr>
        <w:pStyle w:val="paragraph"/>
        <w:spacing w:before="0" w:beforeAutospacing="0" w:after="160" w:afterAutospacing="0" w:line="259" w:lineRule="auto"/>
        <w:jc w:val="both"/>
        <w:textAlignment w:val="baseline"/>
        <w:rPr>
          <w:rFonts w:ascii="Arial" w:hAnsi="Arial" w:cs="Arial"/>
          <w:sz w:val="20"/>
          <w:szCs w:val="20"/>
          <w:bdr w:val="none" w:color="auto" w:sz="0" w:space="0" w:frame="1"/>
          <w:lang w:val="lt-LT" w:eastAsia="lt-LT"/>
        </w:rPr>
      </w:pPr>
    </w:p>
    <w:p w:rsidRPr="00EA03D9" w:rsidR="00EA03D9" w:rsidP="00816265" w:rsidRDefault="00EA03D9" w14:paraId="395CBB26" w14:textId="77777777">
      <w:pPr>
        <w:pStyle w:val="paragraph"/>
        <w:spacing w:before="0" w:beforeAutospacing="0" w:after="160" w:afterAutospacing="0" w:line="259" w:lineRule="auto"/>
        <w:jc w:val="both"/>
        <w:textAlignment w:val="baseline"/>
        <w:rPr>
          <w:lang w:val="lt-LT"/>
        </w:rPr>
      </w:pPr>
      <w:r>
        <w:rPr>
          <w:rStyle w:val="normaltextrun"/>
          <w:rFonts w:ascii="Arial" w:hAnsi="Arial" w:cs="Arial"/>
          <w:b/>
          <w:bCs/>
          <w:sz w:val="20"/>
          <w:szCs w:val="20"/>
          <w:lang w:val="lt-LT"/>
        </w:rPr>
        <w:t>Apie „Litgrid“:</w:t>
      </w:r>
      <w:r w:rsidRPr="00EA03D9">
        <w:rPr>
          <w:rStyle w:val="eop"/>
          <w:rFonts w:ascii="Arial" w:hAnsi="Arial" w:cs="Arial"/>
          <w:lang w:val="lt-LT"/>
        </w:rPr>
        <w:t> </w:t>
      </w:r>
    </w:p>
    <w:p w:rsidRPr="00EA03D9" w:rsidR="00EA03D9" w:rsidP="00816265" w:rsidRDefault="00EA03D9" w14:paraId="358482BD" w14:textId="77777777">
      <w:pPr>
        <w:pStyle w:val="paragraph"/>
        <w:spacing w:before="0" w:beforeAutospacing="0" w:after="160" w:afterAutospacing="0" w:line="259" w:lineRule="auto"/>
        <w:jc w:val="both"/>
        <w:textAlignment w:val="baseline"/>
        <w:rPr>
          <w:lang w:val="lt-LT"/>
        </w:rPr>
      </w:pPr>
      <w:r>
        <w:rPr>
          <w:rStyle w:val="normaltextrun"/>
          <w:rFonts w:ascii="Arial" w:hAnsi="Arial" w:cs="Arial"/>
          <w:sz w:val="20"/>
          <w:szCs w:val="20"/>
          <w:lang w:val="lt-LT"/>
        </w:rPr>
        <w:t>AB „Litgrid“, Lietuvos elektros perdavimo sistemos operatorė, palaiko stabilų šalies elektros energetikos sistemos darbą, valdo elektros energijos srautus ir sudaro sąlygas konkurencijai atviroje elektros rinkoje. Bendrovė Lietuvoje valdo apie 7 tūkst. km oro linijų, virš 300 km kabelinių linijų, daugiau kaip 240 transformatorių pastočių ir 17 tarpsisteminių linijų su kitomis šalimis, nuolat vykdo jų priežiūrą siekiant užtikrinti tinkamą elektros energijos perdavimą visiems šalies gyventojams, įstaigoms ir kitoms organizacijoms.</w:t>
      </w:r>
      <w:r w:rsidRPr="00EA03D9">
        <w:rPr>
          <w:rStyle w:val="eop"/>
          <w:rFonts w:ascii="Arial" w:hAnsi="Arial" w:cs="Arial"/>
          <w:lang w:val="lt-LT"/>
        </w:rPr>
        <w:t> </w:t>
      </w:r>
    </w:p>
    <w:p w:rsidRPr="00C458E7" w:rsidR="00A246A0" w:rsidP="00816265" w:rsidRDefault="0019466E" w14:paraId="772C1B03" w14:textId="1BB86781">
      <w:pPr>
        <w:pStyle w:val="paragraph"/>
        <w:spacing w:before="0" w:beforeAutospacing="0" w:after="160" w:afterAutospacing="0" w:line="259" w:lineRule="auto"/>
        <w:jc w:val="both"/>
        <w:textAlignment w:val="baseline"/>
        <w:rPr>
          <w:rFonts w:ascii="Arial" w:hAnsi="Arial" w:cs="Arial"/>
          <w:lang w:val="lt-LT"/>
        </w:rPr>
      </w:pPr>
      <w:r>
        <w:rPr>
          <w:rStyle w:val="normaltextrun"/>
          <w:rFonts w:ascii="Arial" w:hAnsi="Arial" w:cs="Arial"/>
          <w:sz w:val="20"/>
          <w:szCs w:val="20"/>
          <w:lang w:val="lt-LT"/>
        </w:rPr>
        <w:t>Nuo 2010 m. gruodžio 22 d. AB „Litgrid“ akcijos įtrauktos į vertybinių popierių biržos „</w:t>
      </w:r>
      <w:proofErr w:type="spellStart"/>
      <w:r>
        <w:rPr>
          <w:rStyle w:val="normaltextrun"/>
          <w:rFonts w:ascii="Arial" w:hAnsi="Arial" w:cs="Arial"/>
          <w:sz w:val="20"/>
          <w:szCs w:val="20"/>
          <w:lang w:val="lt-LT"/>
        </w:rPr>
        <w:t>Nasdaq</w:t>
      </w:r>
      <w:proofErr w:type="spellEnd"/>
      <w:r>
        <w:rPr>
          <w:rStyle w:val="normaltextrun"/>
          <w:rFonts w:ascii="Arial" w:hAnsi="Arial" w:cs="Arial"/>
          <w:sz w:val="20"/>
          <w:szCs w:val="20"/>
          <w:lang w:val="lt-LT"/>
        </w:rPr>
        <w:t xml:space="preserve"> Vilnius“ Papildomąjį prekybos sąrašą. 97,5 proc. AB „Litgrid“ akcijų valdo energijos perdavimo ir mainų įmonių grupė „EPSO-G“, kurios 100 proc. akcijų priklauso Lietuvos Respublikos energetikos ministerijai.</w:t>
      </w:r>
    </w:p>
    <w:sectPr w:rsidRPr="00C458E7" w:rsidR="00A246A0" w:rsidSect="009B617A">
      <w:headerReference w:type="default" r:id="rId11"/>
      <w:pgSz w:w="11906" w:h="16838" w:orient="portrait"/>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770E" w:rsidP="00D7799E" w:rsidRDefault="0096770E" w14:paraId="3E3BAFC7" w14:textId="77777777">
      <w:pPr>
        <w:spacing w:after="0" w:line="240" w:lineRule="auto"/>
      </w:pPr>
      <w:r>
        <w:separator/>
      </w:r>
    </w:p>
  </w:endnote>
  <w:endnote w:type="continuationSeparator" w:id="0">
    <w:p w:rsidR="0096770E" w:rsidP="00D7799E" w:rsidRDefault="0096770E" w14:paraId="4B890B3D" w14:textId="77777777">
      <w:pPr>
        <w:spacing w:after="0" w:line="240" w:lineRule="auto"/>
      </w:pPr>
      <w:r>
        <w:continuationSeparator/>
      </w:r>
    </w:p>
  </w:endnote>
  <w:endnote w:type="continuationNotice" w:id="1">
    <w:p w:rsidR="0096770E" w:rsidRDefault="0096770E" w14:paraId="6881E3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770E" w:rsidP="00D7799E" w:rsidRDefault="0096770E" w14:paraId="6A498BA3" w14:textId="77777777">
      <w:pPr>
        <w:spacing w:after="0" w:line="240" w:lineRule="auto"/>
      </w:pPr>
      <w:r>
        <w:separator/>
      </w:r>
    </w:p>
  </w:footnote>
  <w:footnote w:type="continuationSeparator" w:id="0">
    <w:p w:rsidR="0096770E" w:rsidP="00D7799E" w:rsidRDefault="0096770E" w14:paraId="77273A3C" w14:textId="77777777">
      <w:pPr>
        <w:spacing w:after="0" w:line="240" w:lineRule="auto"/>
      </w:pPr>
      <w:r>
        <w:continuationSeparator/>
      </w:r>
    </w:p>
  </w:footnote>
  <w:footnote w:type="continuationNotice" w:id="1">
    <w:p w:rsidR="0096770E" w:rsidRDefault="0096770E" w14:paraId="7D45F9C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C538B" w:rsidRDefault="009B3BE0" w14:paraId="2584BE50" w14:textId="380B137F">
    <w:pPr>
      <w:pStyle w:val="Header"/>
    </w:pPr>
    <w:r>
      <w:rPr>
        <w:noProof/>
      </w:rPr>
      <w:drawing>
        <wp:inline distT="0" distB="0" distL="0" distR="0" wp14:anchorId="168F563B" wp14:editId="1BF7C648">
          <wp:extent cx="1692411" cy="621115"/>
          <wp:effectExtent l="0" t="0" r="3175" b="7620"/>
          <wp:docPr id="376212932" name="Picture 3762129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D14AE"/>
    <w:multiLevelType w:val="hybridMultilevel"/>
    <w:tmpl w:val="7214DDD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4FE37AC4"/>
    <w:multiLevelType w:val="hybridMultilevel"/>
    <w:tmpl w:val="0530696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536188845">
    <w:abstractNumId w:val="0"/>
  </w:num>
  <w:num w:numId="2" w16cid:durableId="184871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AC"/>
    <w:rsid w:val="00002CF0"/>
    <w:rsid w:val="00002DBE"/>
    <w:rsid w:val="00006DE4"/>
    <w:rsid w:val="00010F73"/>
    <w:rsid w:val="00015FBE"/>
    <w:rsid w:val="00016AB5"/>
    <w:rsid w:val="000178C4"/>
    <w:rsid w:val="00020664"/>
    <w:rsid w:val="000206D7"/>
    <w:rsid w:val="00020BCB"/>
    <w:rsid w:val="00022382"/>
    <w:rsid w:val="000223ED"/>
    <w:rsid w:val="00024C59"/>
    <w:rsid w:val="00025168"/>
    <w:rsid w:val="00026072"/>
    <w:rsid w:val="00026479"/>
    <w:rsid w:val="00027379"/>
    <w:rsid w:val="000275B4"/>
    <w:rsid w:val="00037BB5"/>
    <w:rsid w:val="0004520A"/>
    <w:rsid w:val="0004555A"/>
    <w:rsid w:val="00045664"/>
    <w:rsid w:val="00055200"/>
    <w:rsid w:val="00056346"/>
    <w:rsid w:val="00056FE0"/>
    <w:rsid w:val="000612CA"/>
    <w:rsid w:val="000614EF"/>
    <w:rsid w:val="00061AB7"/>
    <w:rsid w:val="00071247"/>
    <w:rsid w:val="00073BF6"/>
    <w:rsid w:val="00074564"/>
    <w:rsid w:val="0007475B"/>
    <w:rsid w:val="00074D0C"/>
    <w:rsid w:val="00075583"/>
    <w:rsid w:val="00077409"/>
    <w:rsid w:val="00080BFB"/>
    <w:rsid w:val="00080F15"/>
    <w:rsid w:val="00082760"/>
    <w:rsid w:val="00082CFE"/>
    <w:rsid w:val="00084F8A"/>
    <w:rsid w:val="00087043"/>
    <w:rsid w:val="00087F4C"/>
    <w:rsid w:val="00091003"/>
    <w:rsid w:val="00091B77"/>
    <w:rsid w:val="0009375F"/>
    <w:rsid w:val="00094552"/>
    <w:rsid w:val="000A0640"/>
    <w:rsid w:val="000A1940"/>
    <w:rsid w:val="000A1A05"/>
    <w:rsid w:val="000A361D"/>
    <w:rsid w:val="000A6508"/>
    <w:rsid w:val="000A7210"/>
    <w:rsid w:val="000B1B88"/>
    <w:rsid w:val="000B1E87"/>
    <w:rsid w:val="000B2D3F"/>
    <w:rsid w:val="000B305E"/>
    <w:rsid w:val="000B3335"/>
    <w:rsid w:val="000B33A1"/>
    <w:rsid w:val="000B34BB"/>
    <w:rsid w:val="000B3733"/>
    <w:rsid w:val="000B3E98"/>
    <w:rsid w:val="000B6093"/>
    <w:rsid w:val="000B6CD7"/>
    <w:rsid w:val="000B7762"/>
    <w:rsid w:val="000C00F7"/>
    <w:rsid w:val="000C1DB4"/>
    <w:rsid w:val="000C6452"/>
    <w:rsid w:val="000C7150"/>
    <w:rsid w:val="000C770E"/>
    <w:rsid w:val="000C7B17"/>
    <w:rsid w:val="000C7CDC"/>
    <w:rsid w:val="000D29B4"/>
    <w:rsid w:val="000D3158"/>
    <w:rsid w:val="000D36D5"/>
    <w:rsid w:val="000D5465"/>
    <w:rsid w:val="000D546E"/>
    <w:rsid w:val="000D5CB4"/>
    <w:rsid w:val="000D6C5A"/>
    <w:rsid w:val="000D6F5C"/>
    <w:rsid w:val="000E08A7"/>
    <w:rsid w:val="000E355C"/>
    <w:rsid w:val="000E3F5F"/>
    <w:rsid w:val="000E4460"/>
    <w:rsid w:val="000E5ABE"/>
    <w:rsid w:val="000E7651"/>
    <w:rsid w:val="000F019E"/>
    <w:rsid w:val="000F152A"/>
    <w:rsid w:val="000F3222"/>
    <w:rsid w:val="000F39FD"/>
    <w:rsid w:val="000F4437"/>
    <w:rsid w:val="001006CD"/>
    <w:rsid w:val="00101899"/>
    <w:rsid w:val="00103926"/>
    <w:rsid w:val="00103B2B"/>
    <w:rsid w:val="001051F9"/>
    <w:rsid w:val="001054A5"/>
    <w:rsid w:val="001062AC"/>
    <w:rsid w:val="00107135"/>
    <w:rsid w:val="00110DA7"/>
    <w:rsid w:val="00111E59"/>
    <w:rsid w:val="0011293B"/>
    <w:rsid w:val="00112C63"/>
    <w:rsid w:val="00112E05"/>
    <w:rsid w:val="00114DC4"/>
    <w:rsid w:val="0011509D"/>
    <w:rsid w:val="001219F2"/>
    <w:rsid w:val="00121D82"/>
    <w:rsid w:val="0012247A"/>
    <w:rsid w:val="00122C51"/>
    <w:rsid w:val="00124F77"/>
    <w:rsid w:val="00124F7D"/>
    <w:rsid w:val="001302D3"/>
    <w:rsid w:val="00131183"/>
    <w:rsid w:val="001311BD"/>
    <w:rsid w:val="00134695"/>
    <w:rsid w:val="00134A26"/>
    <w:rsid w:val="00135413"/>
    <w:rsid w:val="00136A1F"/>
    <w:rsid w:val="00136C3D"/>
    <w:rsid w:val="00137D2D"/>
    <w:rsid w:val="001423C5"/>
    <w:rsid w:val="00144A22"/>
    <w:rsid w:val="00147D99"/>
    <w:rsid w:val="0015086B"/>
    <w:rsid w:val="00150912"/>
    <w:rsid w:val="0015140E"/>
    <w:rsid w:val="001524FD"/>
    <w:rsid w:val="00152B5D"/>
    <w:rsid w:val="0015455C"/>
    <w:rsid w:val="00157B8E"/>
    <w:rsid w:val="00157EF1"/>
    <w:rsid w:val="00160490"/>
    <w:rsid w:val="00163137"/>
    <w:rsid w:val="00163CAB"/>
    <w:rsid w:val="00164519"/>
    <w:rsid w:val="00167D18"/>
    <w:rsid w:val="0017166C"/>
    <w:rsid w:val="00172732"/>
    <w:rsid w:val="00173F55"/>
    <w:rsid w:val="00174EEF"/>
    <w:rsid w:val="00175E32"/>
    <w:rsid w:val="00182857"/>
    <w:rsid w:val="001832E2"/>
    <w:rsid w:val="00183AEB"/>
    <w:rsid w:val="001840DE"/>
    <w:rsid w:val="00184559"/>
    <w:rsid w:val="00186214"/>
    <w:rsid w:val="00186D5A"/>
    <w:rsid w:val="0018728E"/>
    <w:rsid w:val="0018753E"/>
    <w:rsid w:val="00187C29"/>
    <w:rsid w:val="00187E37"/>
    <w:rsid w:val="00192A0D"/>
    <w:rsid w:val="0019334C"/>
    <w:rsid w:val="00194623"/>
    <w:rsid w:val="0019466E"/>
    <w:rsid w:val="00194AC1"/>
    <w:rsid w:val="00196A1D"/>
    <w:rsid w:val="001A5C44"/>
    <w:rsid w:val="001A66B1"/>
    <w:rsid w:val="001A7A66"/>
    <w:rsid w:val="001B43C4"/>
    <w:rsid w:val="001B4F69"/>
    <w:rsid w:val="001C2CB1"/>
    <w:rsid w:val="001C41FF"/>
    <w:rsid w:val="001C696E"/>
    <w:rsid w:val="001C6D78"/>
    <w:rsid w:val="001C76DD"/>
    <w:rsid w:val="001D1849"/>
    <w:rsid w:val="001D1DBE"/>
    <w:rsid w:val="001D21C2"/>
    <w:rsid w:val="001D35AE"/>
    <w:rsid w:val="001D3B44"/>
    <w:rsid w:val="001D47D9"/>
    <w:rsid w:val="001D6D08"/>
    <w:rsid w:val="001D7845"/>
    <w:rsid w:val="001D7848"/>
    <w:rsid w:val="001D7EB0"/>
    <w:rsid w:val="001E15E9"/>
    <w:rsid w:val="001E2087"/>
    <w:rsid w:val="001E2EBC"/>
    <w:rsid w:val="001E71C0"/>
    <w:rsid w:val="001E7634"/>
    <w:rsid w:val="001F0C8A"/>
    <w:rsid w:val="001F12F1"/>
    <w:rsid w:val="001F19D0"/>
    <w:rsid w:val="001F327D"/>
    <w:rsid w:val="001F35CB"/>
    <w:rsid w:val="001F3702"/>
    <w:rsid w:val="001F50C3"/>
    <w:rsid w:val="001F5262"/>
    <w:rsid w:val="001F7CA1"/>
    <w:rsid w:val="002029DD"/>
    <w:rsid w:val="002038A2"/>
    <w:rsid w:val="00203CCE"/>
    <w:rsid w:val="0020630B"/>
    <w:rsid w:val="0020703B"/>
    <w:rsid w:val="002074EE"/>
    <w:rsid w:val="00210132"/>
    <w:rsid w:val="002111B6"/>
    <w:rsid w:val="00212294"/>
    <w:rsid w:val="0021269F"/>
    <w:rsid w:val="0021482F"/>
    <w:rsid w:val="00215B46"/>
    <w:rsid w:val="00216234"/>
    <w:rsid w:val="00220F18"/>
    <w:rsid w:val="002214E5"/>
    <w:rsid w:val="002215EF"/>
    <w:rsid w:val="002235DE"/>
    <w:rsid w:val="002317F5"/>
    <w:rsid w:val="0023353D"/>
    <w:rsid w:val="0023474E"/>
    <w:rsid w:val="002358A0"/>
    <w:rsid w:val="00236747"/>
    <w:rsid w:val="00236B20"/>
    <w:rsid w:val="00237700"/>
    <w:rsid w:val="00241889"/>
    <w:rsid w:val="00243960"/>
    <w:rsid w:val="002442CE"/>
    <w:rsid w:val="002458C6"/>
    <w:rsid w:val="00250BF5"/>
    <w:rsid w:val="00251464"/>
    <w:rsid w:val="00251D5C"/>
    <w:rsid w:val="0025305E"/>
    <w:rsid w:val="00253EED"/>
    <w:rsid w:val="00255576"/>
    <w:rsid w:val="0026002B"/>
    <w:rsid w:val="00261060"/>
    <w:rsid w:val="002610DF"/>
    <w:rsid w:val="00265034"/>
    <w:rsid w:val="002661E7"/>
    <w:rsid w:val="00271C39"/>
    <w:rsid w:val="00271F6A"/>
    <w:rsid w:val="0027401F"/>
    <w:rsid w:val="00274639"/>
    <w:rsid w:val="002755B0"/>
    <w:rsid w:val="002764D5"/>
    <w:rsid w:val="002802D0"/>
    <w:rsid w:val="00284CDA"/>
    <w:rsid w:val="0028523A"/>
    <w:rsid w:val="00285C28"/>
    <w:rsid w:val="00287114"/>
    <w:rsid w:val="00287AA0"/>
    <w:rsid w:val="0029371E"/>
    <w:rsid w:val="00293BE9"/>
    <w:rsid w:val="002962CF"/>
    <w:rsid w:val="002A0A8F"/>
    <w:rsid w:val="002A2112"/>
    <w:rsid w:val="002A22E0"/>
    <w:rsid w:val="002A2A03"/>
    <w:rsid w:val="002A4079"/>
    <w:rsid w:val="002A40E8"/>
    <w:rsid w:val="002A4B00"/>
    <w:rsid w:val="002A668F"/>
    <w:rsid w:val="002A6AE2"/>
    <w:rsid w:val="002A76D1"/>
    <w:rsid w:val="002B13D2"/>
    <w:rsid w:val="002B2D0F"/>
    <w:rsid w:val="002B5617"/>
    <w:rsid w:val="002B5E14"/>
    <w:rsid w:val="002B5FC0"/>
    <w:rsid w:val="002B6FE0"/>
    <w:rsid w:val="002B73E2"/>
    <w:rsid w:val="002B74C2"/>
    <w:rsid w:val="002B7D34"/>
    <w:rsid w:val="002B7D66"/>
    <w:rsid w:val="002C13B3"/>
    <w:rsid w:val="002C144B"/>
    <w:rsid w:val="002C43D9"/>
    <w:rsid w:val="002C4E04"/>
    <w:rsid w:val="002D1FC5"/>
    <w:rsid w:val="002D4D0E"/>
    <w:rsid w:val="002D542C"/>
    <w:rsid w:val="002E1511"/>
    <w:rsid w:val="002E1B69"/>
    <w:rsid w:val="002E3B41"/>
    <w:rsid w:val="002E46A4"/>
    <w:rsid w:val="002E53C6"/>
    <w:rsid w:val="002E6767"/>
    <w:rsid w:val="002E7843"/>
    <w:rsid w:val="002E7EC6"/>
    <w:rsid w:val="002F226C"/>
    <w:rsid w:val="002F2B14"/>
    <w:rsid w:val="002F3437"/>
    <w:rsid w:val="002F44AE"/>
    <w:rsid w:val="002F613C"/>
    <w:rsid w:val="00301328"/>
    <w:rsid w:val="00301BD2"/>
    <w:rsid w:val="003027DF"/>
    <w:rsid w:val="00302B67"/>
    <w:rsid w:val="003036E6"/>
    <w:rsid w:val="0030722B"/>
    <w:rsid w:val="00307B58"/>
    <w:rsid w:val="0031476B"/>
    <w:rsid w:val="00315424"/>
    <w:rsid w:val="003227A0"/>
    <w:rsid w:val="00323086"/>
    <w:rsid w:val="00323742"/>
    <w:rsid w:val="0032578B"/>
    <w:rsid w:val="0032607F"/>
    <w:rsid w:val="00326878"/>
    <w:rsid w:val="0033152E"/>
    <w:rsid w:val="00332970"/>
    <w:rsid w:val="00335046"/>
    <w:rsid w:val="003359E9"/>
    <w:rsid w:val="0033765C"/>
    <w:rsid w:val="00337706"/>
    <w:rsid w:val="003412AE"/>
    <w:rsid w:val="00341FCA"/>
    <w:rsid w:val="00342A97"/>
    <w:rsid w:val="00342C11"/>
    <w:rsid w:val="003433A7"/>
    <w:rsid w:val="00343861"/>
    <w:rsid w:val="003457A9"/>
    <w:rsid w:val="00345FFA"/>
    <w:rsid w:val="00350E91"/>
    <w:rsid w:val="00353257"/>
    <w:rsid w:val="00354C7A"/>
    <w:rsid w:val="00355B99"/>
    <w:rsid w:val="003564F6"/>
    <w:rsid w:val="00361493"/>
    <w:rsid w:val="00361F9D"/>
    <w:rsid w:val="00365E52"/>
    <w:rsid w:val="00366611"/>
    <w:rsid w:val="0037095D"/>
    <w:rsid w:val="00372C23"/>
    <w:rsid w:val="00372F0E"/>
    <w:rsid w:val="00375273"/>
    <w:rsid w:val="003760F6"/>
    <w:rsid w:val="00376DA0"/>
    <w:rsid w:val="00380089"/>
    <w:rsid w:val="003804F8"/>
    <w:rsid w:val="0038091E"/>
    <w:rsid w:val="003811CA"/>
    <w:rsid w:val="00382320"/>
    <w:rsid w:val="00382554"/>
    <w:rsid w:val="003853AB"/>
    <w:rsid w:val="00385679"/>
    <w:rsid w:val="0039005F"/>
    <w:rsid w:val="003900D1"/>
    <w:rsid w:val="0039082B"/>
    <w:rsid w:val="0039131D"/>
    <w:rsid w:val="00395343"/>
    <w:rsid w:val="00397054"/>
    <w:rsid w:val="003A1467"/>
    <w:rsid w:val="003A3E81"/>
    <w:rsid w:val="003A4EAC"/>
    <w:rsid w:val="003A533E"/>
    <w:rsid w:val="003A571C"/>
    <w:rsid w:val="003A7EAC"/>
    <w:rsid w:val="003B02DE"/>
    <w:rsid w:val="003B03C1"/>
    <w:rsid w:val="003B20AC"/>
    <w:rsid w:val="003B419C"/>
    <w:rsid w:val="003B4F4D"/>
    <w:rsid w:val="003B56ED"/>
    <w:rsid w:val="003B5826"/>
    <w:rsid w:val="003B62BB"/>
    <w:rsid w:val="003B7886"/>
    <w:rsid w:val="003B7D81"/>
    <w:rsid w:val="003C19AF"/>
    <w:rsid w:val="003C2F39"/>
    <w:rsid w:val="003C357B"/>
    <w:rsid w:val="003C538B"/>
    <w:rsid w:val="003C6EB3"/>
    <w:rsid w:val="003D2931"/>
    <w:rsid w:val="003D2B2E"/>
    <w:rsid w:val="003D2F3C"/>
    <w:rsid w:val="003D3BF9"/>
    <w:rsid w:val="003D52C4"/>
    <w:rsid w:val="003D6223"/>
    <w:rsid w:val="003E2048"/>
    <w:rsid w:val="003E3A6B"/>
    <w:rsid w:val="003E52D0"/>
    <w:rsid w:val="003E5EF5"/>
    <w:rsid w:val="003E7B3D"/>
    <w:rsid w:val="003F02E5"/>
    <w:rsid w:val="003F102F"/>
    <w:rsid w:val="003F206A"/>
    <w:rsid w:val="003F294F"/>
    <w:rsid w:val="003F2B18"/>
    <w:rsid w:val="003F5A66"/>
    <w:rsid w:val="003F5F53"/>
    <w:rsid w:val="003F77E6"/>
    <w:rsid w:val="0040168A"/>
    <w:rsid w:val="00402FBF"/>
    <w:rsid w:val="0040342D"/>
    <w:rsid w:val="004040FE"/>
    <w:rsid w:val="0040415E"/>
    <w:rsid w:val="0040500F"/>
    <w:rsid w:val="00405519"/>
    <w:rsid w:val="00405AE3"/>
    <w:rsid w:val="00405B5D"/>
    <w:rsid w:val="004147FA"/>
    <w:rsid w:val="00415D00"/>
    <w:rsid w:val="00416AC9"/>
    <w:rsid w:val="00416E97"/>
    <w:rsid w:val="0041719A"/>
    <w:rsid w:val="00425800"/>
    <w:rsid w:val="004265AC"/>
    <w:rsid w:val="0042756B"/>
    <w:rsid w:val="004302E5"/>
    <w:rsid w:val="0043082E"/>
    <w:rsid w:val="00431F57"/>
    <w:rsid w:val="00432B91"/>
    <w:rsid w:val="00432C36"/>
    <w:rsid w:val="00436DF2"/>
    <w:rsid w:val="0043732A"/>
    <w:rsid w:val="0043740A"/>
    <w:rsid w:val="00442507"/>
    <w:rsid w:val="00442940"/>
    <w:rsid w:val="00442AC8"/>
    <w:rsid w:val="00442B0D"/>
    <w:rsid w:val="00443914"/>
    <w:rsid w:val="00444534"/>
    <w:rsid w:val="00444A05"/>
    <w:rsid w:val="0045327A"/>
    <w:rsid w:val="0045382B"/>
    <w:rsid w:val="00454772"/>
    <w:rsid w:val="00455B53"/>
    <w:rsid w:val="0045601F"/>
    <w:rsid w:val="00456155"/>
    <w:rsid w:val="00475943"/>
    <w:rsid w:val="00476B9E"/>
    <w:rsid w:val="00476F21"/>
    <w:rsid w:val="00480479"/>
    <w:rsid w:val="00481559"/>
    <w:rsid w:val="0048196A"/>
    <w:rsid w:val="00482102"/>
    <w:rsid w:val="0048254F"/>
    <w:rsid w:val="00482566"/>
    <w:rsid w:val="0048265D"/>
    <w:rsid w:val="00483D11"/>
    <w:rsid w:val="00484AC3"/>
    <w:rsid w:val="00485A82"/>
    <w:rsid w:val="0048726C"/>
    <w:rsid w:val="004879C4"/>
    <w:rsid w:val="0049048E"/>
    <w:rsid w:val="0049055B"/>
    <w:rsid w:val="00497680"/>
    <w:rsid w:val="004A078D"/>
    <w:rsid w:val="004A17FF"/>
    <w:rsid w:val="004A667A"/>
    <w:rsid w:val="004A7784"/>
    <w:rsid w:val="004B0D5D"/>
    <w:rsid w:val="004B0EAA"/>
    <w:rsid w:val="004B4EBB"/>
    <w:rsid w:val="004B5341"/>
    <w:rsid w:val="004B6049"/>
    <w:rsid w:val="004B72EB"/>
    <w:rsid w:val="004B7559"/>
    <w:rsid w:val="004C28E4"/>
    <w:rsid w:val="004C322A"/>
    <w:rsid w:val="004C4F75"/>
    <w:rsid w:val="004C64FA"/>
    <w:rsid w:val="004C6CA8"/>
    <w:rsid w:val="004C7831"/>
    <w:rsid w:val="004D0812"/>
    <w:rsid w:val="004D33D8"/>
    <w:rsid w:val="004D55C7"/>
    <w:rsid w:val="004D5D8D"/>
    <w:rsid w:val="004E00D2"/>
    <w:rsid w:val="004E2E7C"/>
    <w:rsid w:val="004E45FE"/>
    <w:rsid w:val="004E5724"/>
    <w:rsid w:val="004E5F60"/>
    <w:rsid w:val="004E73B3"/>
    <w:rsid w:val="004E8A59"/>
    <w:rsid w:val="004F7501"/>
    <w:rsid w:val="00501286"/>
    <w:rsid w:val="0050313C"/>
    <w:rsid w:val="00503432"/>
    <w:rsid w:val="00505554"/>
    <w:rsid w:val="0050A155"/>
    <w:rsid w:val="005118BF"/>
    <w:rsid w:val="00512AF8"/>
    <w:rsid w:val="00512DCE"/>
    <w:rsid w:val="00517BEB"/>
    <w:rsid w:val="00517E72"/>
    <w:rsid w:val="00517E9B"/>
    <w:rsid w:val="00522C77"/>
    <w:rsid w:val="00523388"/>
    <w:rsid w:val="00523F29"/>
    <w:rsid w:val="00532C32"/>
    <w:rsid w:val="00535164"/>
    <w:rsid w:val="00535D8F"/>
    <w:rsid w:val="00536B6F"/>
    <w:rsid w:val="00537CB1"/>
    <w:rsid w:val="00540E52"/>
    <w:rsid w:val="0054131F"/>
    <w:rsid w:val="00542A2C"/>
    <w:rsid w:val="005441B5"/>
    <w:rsid w:val="0054689A"/>
    <w:rsid w:val="0055244C"/>
    <w:rsid w:val="0055372D"/>
    <w:rsid w:val="005543FB"/>
    <w:rsid w:val="00554E57"/>
    <w:rsid w:val="00555744"/>
    <w:rsid w:val="0055622B"/>
    <w:rsid w:val="00557A3B"/>
    <w:rsid w:val="00560427"/>
    <w:rsid w:val="00560652"/>
    <w:rsid w:val="00562C50"/>
    <w:rsid w:val="00563944"/>
    <w:rsid w:val="00565B34"/>
    <w:rsid w:val="00565CFA"/>
    <w:rsid w:val="005662C2"/>
    <w:rsid w:val="00567354"/>
    <w:rsid w:val="00567B6E"/>
    <w:rsid w:val="005717B8"/>
    <w:rsid w:val="0057202D"/>
    <w:rsid w:val="005724D4"/>
    <w:rsid w:val="00572CD6"/>
    <w:rsid w:val="00573A1D"/>
    <w:rsid w:val="0057580A"/>
    <w:rsid w:val="00577306"/>
    <w:rsid w:val="005775A8"/>
    <w:rsid w:val="00580166"/>
    <w:rsid w:val="0058299B"/>
    <w:rsid w:val="005838C2"/>
    <w:rsid w:val="00584DEC"/>
    <w:rsid w:val="00585355"/>
    <w:rsid w:val="0058597B"/>
    <w:rsid w:val="00585F0D"/>
    <w:rsid w:val="00586525"/>
    <w:rsid w:val="00587C6E"/>
    <w:rsid w:val="0059126F"/>
    <w:rsid w:val="005919CB"/>
    <w:rsid w:val="00595AE5"/>
    <w:rsid w:val="005967EB"/>
    <w:rsid w:val="005A09E7"/>
    <w:rsid w:val="005A144A"/>
    <w:rsid w:val="005A1C31"/>
    <w:rsid w:val="005A26ED"/>
    <w:rsid w:val="005A3C32"/>
    <w:rsid w:val="005A45DA"/>
    <w:rsid w:val="005B1490"/>
    <w:rsid w:val="005B4294"/>
    <w:rsid w:val="005B64F3"/>
    <w:rsid w:val="005B6E87"/>
    <w:rsid w:val="005C0D98"/>
    <w:rsid w:val="005C12F6"/>
    <w:rsid w:val="005C3F87"/>
    <w:rsid w:val="005C66A3"/>
    <w:rsid w:val="005C6D9D"/>
    <w:rsid w:val="005D04B5"/>
    <w:rsid w:val="005D0604"/>
    <w:rsid w:val="005D216C"/>
    <w:rsid w:val="005D2606"/>
    <w:rsid w:val="005D2C5D"/>
    <w:rsid w:val="005D630F"/>
    <w:rsid w:val="005E2F2F"/>
    <w:rsid w:val="005E31E1"/>
    <w:rsid w:val="005E3911"/>
    <w:rsid w:val="005E48A4"/>
    <w:rsid w:val="005E6078"/>
    <w:rsid w:val="005F0C8E"/>
    <w:rsid w:val="005F1B9D"/>
    <w:rsid w:val="005F4B5F"/>
    <w:rsid w:val="005F53D3"/>
    <w:rsid w:val="005F5792"/>
    <w:rsid w:val="005F6320"/>
    <w:rsid w:val="005F6C48"/>
    <w:rsid w:val="005F702F"/>
    <w:rsid w:val="006030F7"/>
    <w:rsid w:val="006038A9"/>
    <w:rsid w:val="006049C6"/>
    <w:rsid w:val="00606340"/>
    <w:rsid w:val="006066C9"/>
    <w:rsid w:val="0060758B"/>
    <w:rsid w:val="0060795C"/>
    <w:rsid w:val="00610E20"/>
    <w:rsid w:val="00612459"/>
    <w:rsid w:val="00612B12"/>
    <w:rsid w:val="00612D4F"/>
    <w:rsid w:val="00616CF1"/>
    <w:rsid w:val="00617E07"/>
    <w:rsid w:val="00622037"/>
    <w:rsid w:val="0062417D"/>
    <w:rsid w:val="0062591D"/>
    <w:rsid w:val="00626352"/>
    <w:rsid w:val="00626A8F"/>
    <w:rsid w:val="00626AFD"/>
    <w:rsid w:val="00630003"/>
    <w:rsid w:val="00630698"/>
    <w:rsid w:val="00630DD6"/>
    <w:rsid w:val="00631FB8"/>
    <w:rsid w:val="006347EF"/>
    <w:rsid w:val="00636C19"/>
    <w:rsid w:val="0064071E"/>
    <w:rsid w:val="00640924"/>
    <w:rsid w:val="006409C9"/>
    <w:rsid w:val="0064334C"/>
    <w:rsid w:val="006446B8"/>
    <w:rsid w:val="0064701D"/>
    <w:rsid w:val="006471BF"/>
    <w:rsid w:val="00650047"/>
    <w:rsid w:val="00651190"/>
    <w:rsid w:val="00653AE7"/>
    <w:rsid w:val="00661195"/>
    <w:rsid w:val="00661A02"/>
    <w:rsid w:val="00663B9B"/>
    <w:rsid w:val="006704FF"/>
    <w:rsid w:val="00670F3E"/>
    <w:rsid w:val="00672FEA"/>
    <w:rsid w:val="00674A23"/>
    <w:rsid w:val="00676640"/>
    <w:rsid w:val="0069041B"/>
    <w:rsid w:val="00690788"/>
    <w:rsid w:val="0069243C"/>
    <w:rsid w:val="00692569"/>
    <w:rsid w:val="006926F5"/>
    <w:rsid w:val="006933A3"/>
    <w:rsid w:val="0069411D"/>
    <w:rsid w:val="00695302"/>
    <w:rsid w:val="00695738"/>
    <w:rsid w:val="00696CFB"/>
    <w:rsid w:val="006A280E"/>
    <w:rsid w:val="006A5EB1"/>
    <w:rsid w:val="006A60AB"/>
    <w:rsid w:val="006A6F8E"/>
    <w:rsid w:val="006B09FF"/>
    <w:rsid w:val="006B1A9E"/>
    <w:rsid w:val="006B4E4D"/>
    <w:rsid w:val="006C031E"/>
    <w:rsid w:val="006C406E"/>
    <w:rsid w:val="006C5527"/>
    <w:rsid w:val="006C5D53"/>
    <w:rsid w:val="006C6B59"/>
    <w:rsid w:val="006C6DC2"/>
    <w:rsid w:val="006D1501"/>
    <w:rsid w:val="006D1840"/>
    <w:rsid w:val="006D1CA5"/>
    <w:rsid w:val="006D2D29"/>
    <w:rsid w:val="006D32E6"/>
    <w:rsid w:val="006D3944"/>
    <w:rsid w:val="006D4EE0"/>
    <w:rsid w:val="006D5305"/>
    <w:rsid w:val="006D6091"/>
    <w:rsid w:val="006D65F5"/>
    <w:rsid w:val="006D729E"/>
    <w:rsid w:val="006E086A"/>
    <w:rsid w:val="006E0999"/>
    <w:rsid w:val="006E2C11"/>
    <w:rsid w:val="006E3217"/>
    <w:rsid w:val="006E3640"/>
    <w:rsid w:val="006E6BDB"/>
    <w:rsid w:val="006E7141"/>
    <w:rsid w:val="006F2038"/>
    <w:rsid w:val="006F204D"/>
    <w:rsid w:val="006F2AA8"/>
    <w:rsid w:val="006F3074"/>
    <w:rsid w:val="006F3BA6"/>
    <w:rsid w:val="006F54BB"/>
    <w:rsid w:val="00700B98"/>
    <w:rsid w:val="00700E0E"/>
    <w:rsid w:val="00701B1E"/>
    <w:rsid w:val="007028D3"/>
    <w:rsid w:val="00702A9E"/>
    <w:rsid w:val="00704018"/>
    <w:rsid w:val="0070582D"/>
    <w:rsid w:val="0071701F"/>
    <w:rsid w:val="00717E40"/>
    <w:rsid w:val="00723547"/>
    <w:rsid w:val="00723AF8"/>
    <w:rsid w:val="00731172"/>
    <w:rsid w:val="007329FA"/>
    <w:rsid w:val="0073382D"/>
    <w:rsid w:val="007339E2"/>
    <w:rsid w:val="00734504"/>
    <w:rsid w:val="007376A4"/>
    <w:rsid w:val="00737AAD"/>
    <w:rsid w:val="00740153"/>
    <w:rsid w:val="00742D1F"/>
    <w:rsid w:val="007465DE"/>
    <w:rsid w:val="0074775B"/>
    <w:rsid w:val="00751F3B"/>
    <w:rsid w:val="00752980"/>
    <w:rsid w:val="00754795"/>
    <w:rsid w:val="0075690D"/>
    <w:rsid w:val="0076055B"/>
    <w:rsid w:val="007627A1"/>
    <w:rsid w:val="00763321"/>
    <w:rsid w:val="00766C04"/>
    <w:rsid w:val="00766E74"/>
    <w:rsid w:val="00767AF6"/>
    <w:rsid w:val="00772F6F"/>
    <w:rsid w:val="007744FD"/>
    <w:rsid w:val="00775E57"/>
    <w:rsid w:val="00777324"/>
    <w:rsid w:val="00780BDF"/>
    <w:rsid w:val="00780EEF"/>
    <w:rsid w:val="0078240C"/>
    <w:rsid w:val="00782593"/>
    <w:rsid w:val="00783198"/>
    <w:rsid w:val="0078422A"/>
    <w:rsid w:val="007844A3"/>
    <w:rsid w:val="00785934"/>
    <w:rsid w:val="007864C7"/>
    <w:rsid w:val="00786C5E"/>
    <w:rsid w:val="00786F8A"/>
    <w:rsid w:val="007900D3"/>
    <w:rsid w:val="007A0B5F"/>
    <w:rsid w:val="007A111F"/>
    <w:rsid w:val="007A3A04"/>
    <w:rsid w:val="007A4BCC"/>
    <w:rsid w:val="007B08B2"/>
    <w:rsid w:val="007B3B05"/>
    <w:rsid w:val="007B547F"/>
    <w:rsid w:val="007B7F2D"/>
    <w:rsid w:val="007C14DA"/>
    <w:rsid w:val="007C2193"/>
    <w:rsid w:val="007C3A94"/>
    <w:rsid w:val="007C5382"/>
    <w:rsid w:val="007C6346"/>
    <w:rsid w:val="007C6E21"/>
    <w:rsid w:val="007C78E6"/>
    <w:rsid w:val="007D1633"/>
    <w:rsid w:val="007D1C11"/>
    <w:rsid w:val="007D4E67"/>
    <w:rsid w:val="007D5B4C"/>
    <w:rsid w:val="007D75AF"/>
    <w:rsid w:val="007D75E4"/>
    <w:rsid w:val="007E0DC2"/>
    <w:rsid w:val="007E18FD"/>
    <w:rsid w:val="007E26DD"/>
    <w:rsid w:val="007E38DE"/>
    <w:rsid w:val="007E3DE1"/>
    <w:rsid w:val="007E58BC"/>
    <w:rsid w:val="007E5911"/>
    <w:rsid w:val="007E605C"/>
    <w:rsid w:val="007E69E6"/>
    <w:rsid w:val="007E7313"/>
    <w:rsid w:val="007E738A"/>
    <w:rsid w:val="007F1196"/>
    <w:rsid w:val="007F1276"/>
    <w:rsid w:val="007F12CD"/>
    <w:rsid w:val="007F1421"/>
    <w:rsid w:val="007F24F4"/>
    <w:rsid w:val="007F2A6B"/>
    <w:rsid w:val="008003BF"/>
    <w:rsid w:val="00801572"/>
    <w:rsid w:val="00802AB4"/>
    <w:rsid w:val="00803F6E"/>
    <w:rsid w:val="008047F0"/>
    <w:rsid w:val="008065C8"/>
    <w:rsid w:val="00806BC4"/>
    <w:rsid w:val="00813AAD"/>
    <w:rsid w:val="008144A7"/>
    <w:rsid w:val="00815187"/>
    <w:rsid w:val="00816265"/>
    <w:rsid w:val="0082032B"/>
    <w:rsid w:val="00821529"/>
    <w:rsid w:val="0082153A"/>
    <w:rsid w:val="00822AA8"/>
    <w:rsid w:val="0082BF09"/>
    <w:rsid w:val="00830FCF"/>
    <w:rsid w:val="008314DB"/>
    <w:rsid w:val="00831990"/>
    <w:rsid w:val="0083231F"/>
    <w:rsid w:val="00835ED7"/>
    <w:rsid w:val="00835FC1"/>
    <w:rsid w:val="00841895"/>
    <w:rsid w:val="008424AB"/>
    <w:rsid w:val="00843E12"/>
    <w:rsid w:val="00845E11"/>
    <w:rsid w:val="00847304"/>
    <w:rsid w:val="00850180"/>
    <w:rsid w:val="00850A12"/>
    <w:rsid w:val="00851D47"/>
    <w:rsid w:val="00851F08"/>
    <w:rsid w:val="008546B7"/>
    <w:rsid w:val="00855CD3"/>
    <w:rsid w:val="00856B7C"/>
    <w:rsid w:val="008579F8"/>
    <w:rsid w:val="00857F6B"/>
    <w:rsid w:val="00861ACC"/>
    <w:rsid w:val="00862E98"/>
    <w:rsid w:val="0086303D"/>
    <w:rsid w:val="0086348C"/>
    <w:rsid w:val="00864DEA"/>
    <w:rsid w:val="00867786"/>
    <w:rsid w:val="00867ECD"/>
    <w:rsid w:val="008714BE"/>
    <w:rsid w:val="0087231A"/>
    <w:rsid w:val="008741C5"/>
    <w:rsid w:val="00874A19"/>
    <w:rsid w:val="0087509F"/>
    <w:rsid w:val="00875E55"/>
    <w:rsid w:val="008760FE"/>
    <w:rsid w:val="00881639"/>
    <w:rsid w:val="00882CFC"/>
    <w:rsid w:val="0088389F"/>
    <w:rsid w:val="008846CA"/>
    <w:rsid w:val="00884AC9"/>
    <w:rsid w:val="00885A06"/>
    <w:rsid w:val="00886319"/>
    <w:rsid w:val="00886436"/>
    <w:rsid w:val="00887429"/>
    <w:rsid w:val="00890D9C"/>
    <w:rsid w:val="00890DF3"/>
    <w:rsid w:val="00891CBD"/>
    <w:rsid w:val="00892659"/>
    <w:rsid w:val="008932C3"/>
    <w:rsid w:val="00893ED0"/>
    <w:rsid w:val="00894A93"/>
    <w:rsid w:val="008952AD"/>
    <w:rsid w:val="00895905"/>
    <w:rsid w:val="00897023"/>
    <w:rsid w:val="00897905"/>
    <w:rsid w:val="008A1869"/>
    <w:rsid w:val="008A1EF2"/>
    <w:rsid w:val="008A2C70"/>
    <w:rsid w:val="008A3398"/>
    <w:rsid w:val="008A51B2"/>
    <w:rsid w:val="008A62DF"/>
    <w:rsid w:val="008A6733"/>
    <w:rsid w:val="008A7026"/>
    <w:rsid w:val="008A7A1E"/>
    <w:rsid w:val="008A7C6C"/>
    <w:rsid w:val="008B06B0"/>
    <w:rsid w:val="008B3F70"/>
    <w:rsid w:val="008B58EA"/>
    <w:rsid w:val="008B695A"/>
    <w:rsid w:val="008B6C7A"/>
    <w:rsid w:val="008B7C00"/>
    <w:rsid w:val="008C0170"/>
    <w:rsid w:val="008C27F8"/>
    <w:rsid w:val="008C2A42"/>
    <w:rsid w:val="008C2A63"/>
    <w:rsid w:val="008C307B"/>
    <w:rsid w:val="008C441A"/>
    <w:rsid w:val="008D1A6F"/>
    <w:rsid w:val="008D49D0"/>
    <w:rsid w:val="008D5EBB"/>
    <w:rsid w:val="008D5FFA"/>
    <w:rsid w:val="008D61A7"/>
    <w:rsid w:val="008E00CA"/>
    <w:rsid w:val="008E1D0E"/>
    <w:rsid w:val="008E5A77"/>
    <w:rsid w:val="008E79FB"/>
    <w:rsid w:val="008F0EA1"/>
    <w:rsid w:val="008F22F8"/>
    <w:rsid w:val="008F234A"/>
    <w:rsid w:val="008F3A1F"/>
    <w:rsid w:val="008F44EB"/>
    <w:rsid w:val="008F6CAB"/>
    <w:rsid w:val="009005D6"/>
    <w:rsid w:val="00900CB5"/>
    <w:rsid w:val="00902178"/>
    <w:rsid w:val="00903E28"/>
    <w:rsid w:val="00904B5B"/>
    <w:rsid w:val="009056D9"/>
    <w:rsid w:val="009061B6"/>
    <w:rsid w:val="00907784"/>
    <w:rsid w:val="009111BF"/>
    <w:rsid w:val="0091403E"/>
    <w:rsid w:val="00916FD2"/>
    <w:rsid w:val="00917261"/>
    <w:rsid w:val="00922CDC"/>
    <w:rsid w:val="00923430"/>
    <w:rsid w:val="00923BA3"/>
    <w:rsid w:val="0093023B"/>
    <w:rsid w:val="00931BFF"/>
    <w:rsid w:val="009325D8"/>
    <w:rsid w:val="00933A03"/>
    <w:rsid w:val="009340CE"/>
    <w:rsid w:val="00943A42"/>
    <w:rsid w:val="009457BD"/>
    <w:rsid w:val="0094632A"/>
    <w:rsid w:val="00947392"/>
    <w:rsid w:val="00947A23"/>
    <w:rsid w:val="00947F62"/>
    <w:rsid w:val="0095065E"/>
    <w:rsid w:val="009518FD"/>
    <w:rsid w:val="0095228B"/>
    <w:rsid w:val="00955859"/>
    <w:rsid w:val="00957DD2"/>
    <w:rsid w:val="00961CBE"/>
    <w:rsid w:val="009643C1"/>
    <w:rsid w:val="00964CA1"/>
    <w:rsid w:val="009652C7"/>
    <w:rsid w:val="00966F07"/>
    <w:rsid w:val="0096770E"/>
    <w:rsid w:val="00972368"/>
    <w:rsid w:val="00973B6A"/>
    <w:rsid w:val="00974937"/>
    <w:rsid w:val="0097520D"/>
    <w:rsid w:val="00976EF5"/>
    <w:rsid w:val="00977050"/>
    <w:rsid w:val="00977CD8"/>
    <w:rsid w:val="00981BDE"/>
    <w:rsid w:val="00982E45"/>
    <w:rsid w:val="0098415A"/>
    <w:rsid w:val="009852B6"/>
    <w:rsid w:val="00985975"/>
    <w:rsid w:val="00986982"/>
    <w:rsid w:val="00991CAB"/>
    <w:rsid w:val="009922F0"/>
    <w:rsid w:val="009935E4"/>
    <w:rsid w:val="0099477E"/>
    <w:rsid w:val="00994F97"/>
    <w:rsid w:val="009957AA"/>
    <w:rsid w:val="0099588E"/>
    <w:rsid w:val="00995E79"/>
    <w:rsid w:val="00997C05"/>
    <w:rsid w:val="009A3E59"/>
    <w:rsid w:val="009A52CA"/>
    <w:rsid w:val="009A5A1C"/>
    <w:rsid w:val="009A7356"/>
    <w:rsid w:val="009B3BE0"/>
    <w:rsid w:val="009B617A"/>
    <w:rsid w:val="009B7970"/>
    <w:rsid w:val="009C011C"/>
    <w:rsid w:val="009C5ECF"/>
    <w:rsid w:val="009D149A"/>
    <w:rsid w:val="009D3117"/>
    <w:rsid w:val="009D49D0"/>
    <w:rsid w:val="009D55C2"/>
    <w:rsid w:val="009D5BD6"/>
    <w:rsid w:val="009E00FD"/>
    <w:rsid w:val="009E1DC4"/>
    <w:rsid w:val="009E20FB"/>
    <w:rsid w:val="009E4FC0"/>
    <w:rsid w:val="009F0562"/>
    <w:rsid w:val="009F1759"/>
    <w:rsid w:val="009F2E7A"/>
    <w:rsid w:val="009F4318"/>
    <w:rsid w:val="009F5ED6"/>
    <w:rsid w:val="009F6525"/>
    <w:rsid w:val="009F6C34"/>
    <w:rsid w:val="009F6D60"/>
    <w:rsid w:val="009F7632"/>
    <w:rsid w:val="00A005E9"/>
    <w:rsid w:val="00A02FFF"/>
    <w:rsid w:val="00A03C55"/>
    <w:rsid w:val="00A050E3"/>
    <w:rsid w:val="00A057BF"/>
    <w:rsid w:val="00A061C1"/>
    <w:rsid w:val="00A1128C"/>
    <w:rsid w:val="00A1275E"/>
    <w:rsid w:val="00A12F6C"/>
    <w:rsid w:val="00A140F5"/>
    <w:rsid w:val="00A14567"/>
    <w:rsid w:val="00A15374"/>
    <w:rsid w:val="00A15C00"/>
    <w:rsid w:val="00A16AAF"/>
    <w:rsid w:val="00A246A0"/>
    <w:rsid w:val="00A25610"/>
    <w:rsid w:val="00A33E2C"/>
    <w:rsid w:val="00A3478E"/>
    <w:rsid w:val="00A35C77"/>
    <w:rsid w:val="00A38976"/>
    <w:rsid w:val="00A4077F"/>
    <w:rsid w:val="00A41312"/>
    <w:rsid w:val="00A42C43"/>
    <w:rsid w:val="00A42DE2"/>
    <w:rsid w:val="00A4408F"/>
    <w:rsid w:val="00A44CB4"/>
    <w:rsid w:val="00A45807"/>
    <w:rsid w:val="00A45D14"/>
    <w:rsid w:val="00A464FA"/>
    <w:rsid w:val="00A46E66"/>
    <w:rsid w:val="00A4743B"/>
    <w:rsid w:val="00A47C30"/>
    <w:rsid w:val="00A502C2"/>
    <w:rsid w:val="00A50B35"/>
    <w:rsid w:val="00A51DA8"/>
    <w:rsid w:val="00A55009"/>
    <w:rsid w:val="00A5547B"/>
    <w:rsid w:val="00A55A1C"/>
    <w:rsid w:val="00A56F07"/>
    <w:rsid w:val="00A60089"/>
    <w:rsid w:val="00A61966"/>
    <w:rsid w:val="00A64364"/>
    <w:rsid w:val="00A66664"/>
    <w:rsid w:val="00A67FA4"/>
    <w:rsid w:val="00A70331"/>
    <w:rsid w:val="00A707DB"/>
    <w:rsid w:val="00A747B5"/>
    <w:rsid w:val="00A75D6F"/>
    <w:rsid w:val="00A7665B"/>
    <w:rsid w:val="00A76679"/>
    <w:rsid w:val="00A76904"/>
    <w:rsid w:val="00A8114D"/>
    <w:rsid w:val="00A821C5"/>
    <w:rsid w:val="00A82D27"/>
    <w:rsid w:val="00A83FE8"/>
    <w:rsid w:val="00A845D1"/>
    <w:rsid w:val="00A84997"/>
    <w:rsid w:val="00A87A19"/>
    <w:rsid w:val="00A87AAA"/>
    <w:rsid w:val="00A901E3"/>
    <w:rsid w:val="00A91302"/>
    <w:rsid w:val="00A915A3"/>
    <w:rsid w:val="00A920F9"/>
    <w:rsid w:val="00A933FB"/>
    <w:rsid w:val="00A935BA"/>
    <w:rsid w:val="00A9567F"/>
    <w:rsid w:val="00A95AB4"/>
    <w:rsid w:val="00A97F8C"/>
    <w:rsid w:val="00AA265E"/>
    <w:rsid w:val="00AA3116"/>
    <w:rsid w:val="00AA47AA"/>
    <w:rsid w:val="00AA50AE"/>
    <w:rsid w:val="00AA6175"/>
    <w:rsid w:val="00AB02A9"/>
    <w:rsid w:val="00AB1203"/>
    <w:rsid w:val="00AB33D9"/>
    <w:rsid w:val="00AB41F8"/>
    <w:rsid w:val="00AB50A6"/>
    <w:rsid w:val="00AB5DC3"/>
    <w:rsid w:val="00AB6079"/>
    <w:rsid w:val="00AB6565"/>
    <w:rsid w:val="00AC0EB8"/>
    <w:rsid w:val="00AC1C80"/>
    <w:rsid w:val="00AC1D90"/>
    <w:rsid w:val="00AC1F47"/>
    <w:rsid w:val="00AC5738"/>
    <w:rsid w:val="00AC5D31"/>
    <w:rsid w:val="00AC6524"/>
    <w:rsid w:val="00AC7B98"/>
    <w:rsid w:val="00AD0A54"/>
    <w:rsid w:val="00AD1043"/>
    <w:rsid w:val="00AD36BE"/>
    <w:rsid w:val="00AD399A"/>
    <w:rsid w:val="00AD4C85"/>
    <w:rsid w:val="00AD69D4"/>
    <w:rsid w:val="00AD6CEC"/>
    <w:rsid w:val="00AD6CF5"/>
    <w:rsid w:val="00AD6D60"/>
    <w:rsid w:val="00AD7739"/>
    <w:rsid w:val="00AE3E96"/>
    <w:rsid w:val="00AE4BDF"/>
    <w:rsid w:val="00AE5660"/>
    <w:rsid w:val="00AE5DCD"/>
    <w:rsid w:val="00AF11B7"/>
    <w:rsid w:val="00AF1281"/>
    <w:rsid w:val="00AF3673"/>
    <w:rsid w:val="00AF371C"/>
    <w:rsid w:val="00AF3806"/>
    <w:rsid w:val="00AF73D5"/>
    <w:rsid w:val="00AF79E7"/>
    <w:rsid w:val="00B0159B"/>
    <w:rsid w:val="00B06817"/>
    <w:rsid w:val="00B07DA3"/>
    <w:rsid w:val="00B07F30"/>
    <w:rsid w:val="00B114E1"/>
    <w:rsid w:val="00B12C5F"/>
    <w:rsid w:val="00B13950"/>
    <w:rsid w:val="00B13B13"/>
    <w:rsid w:val="00B1593F"/>
    <w:rsid w:val="00B161E1"/>
    <w:rsid w:val="00B177CE"/>
    <w:rsid w:val="00B21CB8"/>
    <w:rsid w:val="00B226FA"/>
    <w:rsid w:val="00B22B7C"/>
    <w:rsid w:val="00B23E59"/>
    <w:rsid w:val="00B24059"/>
    <w:rsid w:val="00B2428B"/>
    <w:rsid w:val="00B247A6"/>
    <w:rsid w:val="00B250D8"/>
    <w:rsid w:val="00B25362"/>
    <w:rsid w:val="00B30508"/>
    <w:rsid w:val="00B30A3D"/>
    <w:rsid w:val="00B30BC0"/>
    <w:rsid w:val="00B31CF2"/>
    <w:rsid w:val="00B31EC6"/>
    <w:rsid w:val="00B32AB8"/>
    <w:rsid w:val="00B32B42"/>
    <w:rsid w:val="00B33671"/>
    <w:rsid w:val="00B3565E"/>
    <w:rsid w:val="00B37703"/>
    <w:rsid w:val="00B37997"/>
    <w:rsid w:val="00B4034F"/>
    <w:rsid w:val="00B40433"/>
    <w:rsid w:val="00B46B93"/>
    <w:rsid w:val="00B46FCE"/>
    <w:rsid w:val="00B47593"/>
    <w:rsid w:val="00B47B1F"/>
    <w:rsid w:val="00B51281"/>
    <w:rsid w:val="00B52255"/>
    <w:rsid w:val="00B53158"/>
    <w:rsid w:val="00B54A2A"/>
    <w:rsid w:val="00B54D90"/>
    <w:rsid w:val="00B55F99"/>
    <w:rsid w:val="00B56256"/>
    <w:rsid w:val="00B56EAC"/>
    <w:rsid w:val="00B57AA4"/>
    <w:rsid w:val="00B6059F"/>
    <w:rsid w:val="00B612BD"/>
    <w:rsid w:val="00B63928"/>
    <w:rsid w:val="00B64F53"/>
    <w:rsid w:val="00B64F87"/>
    <w:rsid w:val="00B726F2"/>
    <w:rsid w:val="00B776F9"/>
    <w:rsid w:val="00B80CF5"/>
    <w:rsid w:val="00B80FB3"/>
    <w:rsid w:val="00B9013F"/>
    <w:rsid w:val="00B91C8A"/>
    <w:rsid w:val="00B97E0B"/>
    <w:rsid w:val="00BA1DF5"/>
    <w:rsid w:val="00BA41F3"/>
    <w:rsid w:val="00BA5233"/>
    <w:rsid w:val="00BA6916"/>
    <w:rsid w:val="00BA771D"/>
    <w:rsid w:val="00BB3147"/>
    <w:rsid w:val="00BB3924"/>
    <w:rsid w:val="00BB6052"/>
    <w:rsid w:val="00BC1FB3"/>
    <w:rsid w:val="00BC3011"/>
    <w:rsid w:val="00BC3E8C"/>
    <w:rsid w:val="00BC58CD"/>
    <w:rsid w:val="00BC64C2"/>
    <w:rsid w:val="00BD03D1"/>
    <w:rsid w:val="00BD127A"/>
    <w:rsid w:val="00BD7C77"/>
    <w:rsid w:val="00BDAA68"/>
    <w:rsid w:val="00BE050E"/>
    <w:rsid w:val="00BE37FE"/>
    <w:rsid w:val="00BE3B96"/>
    <w:rsid w:val="00BE52AD"/>
    <w:rsid w:val="00BE64C1"/>
    <w:rsid w:val="00BE6A63"/>
    <w:rsid w:val="00BF10F6"/>
    <w:rsid w:val="00BF2578"/>
    <w:rsid w:val="00BF49E2"/>
    <w:rsid w:val="00BF5172"/>
    <w:rsid w:val="00BF5ED3"/>
    <w:rsid w:val="00BF7350"/>
    <w:rsid w:val="00C01A64"/>
    <w:rsid w:val="00C024FF"/>
    <w:rsid w:val="00C02A5C"/>
    <w:rsid w:val="00C02E29"/>
    <w:rsid w:val="00C048F9"/>
    <w:rsid w:val="00C04D5C"/>
    <w:rsid w:val="00C07224"/>
    <w:rsid w:val="00C113EA"/>
    <w:rsid w:val="00C12A27"/>
    <w:rsid w:val="00C1652B"/>
    <w:rsid w:val="00C16DF8"/>
    <w:rsid w:val="00C16EFC"/>
    <w:rsid w:val="00C1790F"/>
    <w:rsid w:val="00C17C31"/>
    <w:rsid w:val="00C2009D"/>
    <w:rsid w:val="00C2086F"/>
    <w:rsid w:val="00C2436F"/>
    <w:rsid w:val="00C26A0E"/>
    <w:rsid w:val="00C26E1E"/>
    <w:rsid w:val="00C2755F"/>
    <w:rsid w:val="00C27805"/>
    <w:rsid w:val="00C303BF"/>
    <w:rsid w:val="00C304B7"/>
    <w:rsid w:val="00C325F0"/>
    <w:rsid w:val="00C32EC9"/>
    <w:rsid w:val="00C33B42"/>
    <w:rsid w:val="00C346C1"/>
    <w:rsid w:val="00C358B5"/>
    <w:rsid w:val="00C366C6"/>
    <w:rsid w:val="00C36890"/>
    <w:rsid w:val="00C37619"/>
    <w:rsid w:val="00C378CD"/>
    <w:rsid w:val="00C414C1"/>
    <w:rsid w:val="00C43803"/>
    <w:rsid w:val="00C4529C"/>
    <w:rsid w:val="00C458E7"/>
    <w:rsid w:val="00C45991"/>
    <w:rsid w:val="00C4746C"/>
    <w:rsid w:val="00C513B6"/>
    <w:rsid w:val="00C520F6"/>
    <w:rsid w:val="00C536D8"/>
    <w:rsid w:val="00C5439C"/>
    <w:rsid w:val="00C55B05"/>
    <w:rsid w:val="00C55D32"/>
    <w:rsid w:val="00C569AC"/>
    <w:rsid w:val="00C607B0"/>
    <w:rsid w:val="00C646A2"/>
    <w:rsid w:val="00C6549E"/>
    <w:rsid w:val="00C70083"/>
    <w:rsid w:val="00C72E6B"/>
    <w:rsid w:val="00C73662"/>
    <w:rsid w:val="00C743EF"/>
    <w:rsid w:val="00C7478C"/>
    <w:rsid w:val="00C75410"/>
    <w:rsid w:val="00C75D4F"/>
    <w:rsid w:val="00C80885"/>
    <w:rsid w:val="00C817FB"/>
    <w:rsid w:val="00C82EDA"/>
    <w:rsid w:val="00C84EDA"/>
    <w:rsid w:val="00C8714B"/>
    <w:rsid w:val="00C93591"/>
    <w:rsid w:val="00C96076"/>
    <w:rsid w:val="00C96091"/>
    <w:rsid w:val="00CA033D"/>
    <w:rsid w:val="00CA1D07"/>
    <w:rsid w:val="00CA59DA"/>
    <w:rsid w:val="00CA6B8B"/>
    <w:rsid w:val="00CA745E"/>
    <w:rsid w:val="00CB0895"/>
    <w:rsid w:val="00CB0B5E"/>
    <w:rsid w:val="00CB1602"/>
    <w:rsid w:val="00CB1B59"/>
    <w:rsid w:val="00CB1C5C"/>
    <w:rsid w:val="00CB26E1"/>
    <w:rsid w:val="00CB40EA"/>
    <w:rsid w:val="00CC332C"/>
    <w:rsid w:val="00CC435F"/>
    <w:rsid w:val="00CC4DE5"/>
    <w:rsid w:val="00CC5C2A"/>
    <w:rsid w:val="00CC7646"/>
    <w:rsid w:val="00CD0938"/>
    <w:rsid w:val="00CD109C"/>
    <w:rsid w:val="00CD19B6"/>
    <w:rsid w:val="00CD2DB3"/>
    <w:rsid w:val="00CD4B37"/>
    <w:rsid w:val="00CD4C9B"/>
    <w:rsid w:val="00CD5BAE"/>
    <w:rsid w:val="00CD62C7"/>
    <w:rsid w:val="00CD77EB"/>
    <w:rsid w:val="00CE0D0D"/>
    <w:rsid w:val="00CE1990"/>
    <w:rsid w:val="00CE4FDE"/>
    <w:rsid w:val="00CE59EA"/>
    <w:rsid w:val="00CE67CE"/>
    <w:rsid w:val="00CE6A54"/>
    <w:rsid w:val="00CE71C8"/>
    <w:rsid w:val="00CE7955"/>
    <w:rsid w:val="00CE7AC9"/>
    <w:rsid w:val="00CF158C"/>
    <w:rsid w:val="00CF36EB"/>
    <w:rsid w:val="00CF505B"/>
    <w:rsid w:val="00CF50C0"/>
    <w:rsid w:val="00D00272"/>
    <w:rsid w:val="00D0043D"/>
    <w:rsid w:val="00D01206"/>
    <w:rsid w:val="00D016A7"/>
    <w:rsid w:val="00D03CD9"/>
    <w:rsid w:val="00D05A34"/>
    <w:rsid w:val="00D06E3E"/>
    <w:rsid w:val="00D122C1"/>
    <w:rsid w:val="00D13F08"/>
    <w:rsid w:val="00D15A83"/>
    <w:rsid w:val="00D16B52"/>
    <w:rsid w:val="00D17009"/>
    <w:rsid w:val="00D1777F"/>
    <w:rsid w:val="00D238B6"/>
    <w:rsid w:val="00D2392A"/>
    <w:rsid w:val="00D247FF"/>
    <w:rsid w:val="00D24EE9"/>
    <w:rsid w:val="00D25CC7"/>
    <w:rsid w:val="00D26CE0"/>
    <w:rsid w:val="00D27595"/>
    <w:rsid w:val="00D27D0F"/>
    <w:rsid w:val="00D30FAA"/>
    <w:rsid w:val="00D31B3D"/>
    <w:rsid w:val="00D31D21"/>
    <w:rsid w:val="00D31DB1"/>
    <w:rsid w:val="00D337B4"/>
    <w:rsid w:val="00D341F2"/>
    <w:rsid w:val="00D34E15"/>
    <w:rsid w:val="00D3697D"/>
    <w:rsid w:val="00D36EBF"/>
    <w:rsid w:val="00D421A0"/>
    <w:rsid w:val="00D42D63"/>
    <w:rsid w:val="00D43727"/>
    <w:rsid w:val="00D44F3D"/>
    <w:rsid w:val="00D45C7F"/>
    <w:rsid w:val="00D5015A"/>
    <w:rsid w:val="00D521E1"/>
    <w:rsid w:val="00D523CD"/>
    <w:rsid w:val="00D52565"/>
    <w:rsid w:val="00D54EE3"/>
    <w:rsid w:val="00D55E7E"/>
    <w:rsid w:val="00D56480"/>
    <w:rsid w:val="00D56DD6"/>
    <w:rsid w:val="00D57214"/>
    <w:rsid w:val="00D57C3F"/>
    <w:rsid w:val="00D6067A"/>
    <w:rsid w:val="00D60A53"/>
    <w:rsid w:val="00D61529"/>
    <w:rsid w:val="00D6370E"/>
    <w:rsid w:val="00D654C3"/>
    <w:rsid w:val="00D66D8D"/>
    <w:rsid w:val="00D67A69"/>
    <w:rsid w:val="00D700F8"/>
    <w:rsid w:val="00D702BB"/>
    <w:rsid w:val="00D70B32"/>
    <w:rsid w:val="00D72BCC"/>
    <w:rsid w:val="00D73CDD"/>
    <w:rsid w:val="00D740A5"/>
    <w:rsid w:val="00D7545C"/>
    <w:rsid w:val="00D755A8"/>
    <w:rsid w:val="00D75E83"/>
    <w:rsid w:val="00D7799E"/>
    <w:rsid w:val="00D77F1F"/>
    <w:rsid w:val="00D817B6"/>
    <w:rsid w:val="00D84FCA"/>
    <w:rsid w:val="00D8562D"/>
    <w:rsid w:val="00D867D0"/>
    <w:rsid w:val="00D86F32"/>
    <w:rsid w:val="00D9407E"/>
    <w:rsid w:val="00D95009"/>
    <w:rsid w:val="00D963BF"/>
    <w:rsid w:val="00D97553"/>
    <w:rsid w:val="00DA2E6E"/>
    <w:rsid w:val="00DA3901"/>
    <w:rsid w:val="00DA4D8A"/>
    <w:rsid w:val="00DA6890"/>
    <w:rsid w:val="00DA755E"/>
    <w:rsid w:val="00DA7C7F"/>
    <w:rsid w:val="00DB0953"/>
    <w:rsid w:val="00DB3534"/>
    <w:rsid w:val="00DB38A5"/>
    <w:rsid w:val="00DB4D7F"/>
    <w:rsid w:val="00DC2511"/>
    <w:rsid w:val="00DC2863"/>
    <w:rsid w:val="00DC4AF9"/>
    <w:rsid w:val="00DC518F"/>
    <w:rsid w:val="00DC6A79"/>
    <w:rsid w:val="00DC6B94"/>
    <w:rsid w:val="00DC7ECD"/>
    <w:rsid w:val="00DD0EDA"/>
    <w:rsid w:val="00DD181D"/>
    <w:rsid w:val="00DD272B"/>
    <w:rsid w:val="00DD2F4D"/>
    <w:rsid w:val="00DD338C"/>
    <w:rsid w:val="00DD3DD2"/>
    <w:rsid w:val="00DD49BD"/>
    <w:rsid w:val="00DD5DEB"/>
    <w:rsid w:val="00DD6112"/>
    <w:rsid w:val="00DD7CF8"/>
    <w:rsid w:val="00DE7485"/>
    <w:rsid w:val="00DF0BAC"/>
    <w:rsid w:val="00DF10F4"/>
    <w:rsid w:val="00DF1BEB"/>
    <w:rsid w:val="00DF224E"/>
    <w:rsid w:val="00DF3D3F"/>
    <w:rsid w:val="00DF4D55"/>
    <w:rsid w:val="00DF58DA"/>
    <w:rsid w:val="00DF7F03"/>
    <w:rsid w:val="00E0003E"/>
    <w:rsid w:val="00E007A1"/>
    <w:rsid w:val="00E0155C"/>
    <w:rsid w:val="00E01CFE"/>
    <w:rsid w:val="00E02B8E"/>
    <w:rsid w:val="00E03137"/>
    <w:rsid w:val="00E05D6E"/>
    <w:rsid w:val="00E079C9"/>
    <w:rsid w:val="00E12471"/>
    <w:rsid w:val="00E12E8C"/>
    <w:rsid w:val="00E1490F"/>
    <w:rsid w:val="00E17932"/>
    <w:rsid w:val="00E17B47"/>
    <w:rsid w:val="00E20038"/>
    <w:rsid w:val="00E25DD7"/>
    <w:rsid w:val="00E27D6B"/>
    <w:rsid w:val="00E307E8"/>
    <w:rsid w:val="00E30DC8"/>
    <w:rsid w:val="00E32D5E"/>
    <w:rsid w:val="00E34606"/>
    <w:rsid w:val="00E37964"/>
    <w:rsid w:val="00E4048A"/>
    <w:rsid w:val="00E40EAE"/>
    <w:rsid w:val="00E42236"/>
    <w:rsid w:val="00E43451"/>
    <w:rsid w:val="00E44ED7"/>
    <w:rsid w:val="00E5168D"/>
    <w:rsid w:val="00E55F10"/>
    <w:rsid w:val="00E563B5"/>
    <w:rsid w:val="00E575C9"/>
    <w:rsid w:val="00E611E9"/>
    <w:rsid w:val="00E621B1"/>
    <w:rsid w:val="00E6321E"/>
    <w:rsid w:val="00E66822"/>
    <w:rsid w:val="00E67133"/>
    <w:rsid w:val="00E67C86"/>
    <w:rsid w:val="00E706B6"/>
    <w:rsid w:val="00E70ACF"/>
    <w:rsid w:val="00E70F2D"/>
    <w:rsid w:val="00E71761"/>
    <w:rsid w:val="00E724EA"/>
    <w:rsid w:val="00E72914"/>
    <w:rsid w:val="00E72ED9"/>
    <w:rsid w:val="00E73A9C"/>
    <w:rsid w:val="00E7601C"/>
    <w:rsid w:val="00E77FAE"/>
    <w:rsid w:val="00E83622"/>
    <w:rsid w:val="00E83CB2"/>
    <w:rsid w:val="00E84DE9"/>
    <w:rsid w:val="00E875CD"/>
    <w:rsid w:val="00E878DC"/>
    <w:rsid w:val="00E90701"/>
    <w:rsid w:val="00E91C0A"/>
    <w:rsid w:val="00E91CCC"/>
    <w:rsid w:val="00E96100"/>
    <w:rsid w:val="00E97F24"/>
    <w:rsid w:val="00EA018C"/>
    <w:rsid w:val="00EA03D9"/>
    <w:rsid w:val="00EA0877"/>
    <w:rsid w:val="00EA0A67"/>
    <w:rsid w:val="00EA192B"/>
    <w:rsid w:val="00EA2F4E"/>
    <w:rsid w:val="00EA4C1B"/>
    <w:rsid w:val="00EA5551"/>
    <w:rsid w:val="00EA7E8A"/>
    <w:rsid w:val="00EB261F"/>
    <w:rsid w:val="00EB368B"/>
    <w:rsid w:val="00EB57E3"/>
    <w:rsid w:val="00EB6426"/>
    <w:rsid w:val="00EB6B3C"/>
    <w:rsid w:val="00EC1487"/>
    <w:rsid w:val="00EC23B9"/>
    <w:rsid w:val="00EC2C69"/>
    <w:rsid w:val="00EC2FBA"/>
    <w:rsid w:val="00EC53C9"/>
    <w:rsid w:val="00EC588D"/>
    <w:rsid w:val="00ED009D"/>
    <w:rsid w:val="00ED0189"/>
    <w:rsid w:val="00ED0F9A"/>
    <w:rsid w:val="00ED282D"/>
    <w:rsid w:val="00ED2989"/>
    <w:rsid w:val="00ED4677"/>
    <w:rsid w:val="00ED49D6"/>
    <w:rsid w:val="00EE0535"/>
    <w:rsid w:val="00EE0999"/>
    <w:rsid w:val="00EE51B7"/>
    <w:rsid w:val="00EE5431"/>
    <w:rsid w:val="00EE5698"/>
    <w:rsid w:val="00EE5FD6"/>
    <w:rsid w:val="00EE7A3D"/>
    <w:rsid w:val="00EE7C80"/>
    <w:rsid w:val="00EF0A26"/>
    <w:rsid w:val="00EF0E45"/>
    <w:rsid w:val="00EF3087"/>
    <w:rsid w:val="00EF4BB1"/>
    <w:rsid w:val="00EFBD57"/>
    <w:rsid w:val="00F036B3"/>
    <w:rsid w:val="00F03AEF"/>
    <w:rsid w:val="00F05823"/>
    <w:rsid w:val="00F06A78"/>
    <w:rsid w:val="00F14048"/>
    <w:rsid w:val="00F153B7"/>
    <w:rsid w:val="00F159FE"/>
    <w:rsid w:val="00F15CDE"/>
    <w:rsid w:val="00F15E78"/>
    <w:rsid w:val="00F161FC"/>
    <w:rsid w:val="00F17678"/>
    <w:rsid w:val="00F17E34"/>
    <w:rsid w:val="00F207E7"/>
    <w:rsid w:val="00F210D8"/>
    <w:rsid w:val="00F22FEF"/>
    <w:rsid w:val="00F23F44"/>
    <w:rsid w:val="00F2676A"/>
    <w:rsid w:val="00F26D79"/>
    <w:rsid w:val="00F2784F"/>
    <w:rsid w:val="00F32FE5"/>
    <w:rsid w:val="00F3331D"/>
    <w:rsid w:val="00F334D7"/>
    <w:rsid w:val="00F3364D"/>
    <w:rsid w:val="00F34EF0"/>
    <w:rsid w:val="00F3773D"/>
    <w:rsid w:val="00F40C34"/>
    <w:rsid w:val="00F41AE8"/>
    <w:rsid w:val="00F454FE"/>
    <w:rsid w:val="00F46156"/>
    <w:rsid w:val="00F4631B"/>
    <w:rsid w:val="00F4650D"/>
    <w:rsid w:val="00F477BD"/>
    <w:rsid w:val="00F522B5"/>
    <w:rsid w:val="00F525CD"/>
    <w:rsid w:val="00F529BD"/>
    <w:rsid w:val="00F52C93"/>
    <w:rsid w:val="00F54208"/>
    <w:rsid w:val="00F54CA1"/>
    <w:rsid w:val="00F55E0D"/>
    <w:rsid w:val="00F578AF"/>
    <w:rsid w:val="00F57EBF"/>
    <w:rsid w:val="00F612CC"/>
    <w:rsid w:val="00F61624"/>
    <w:rsid w:val="00F62660"/>
    <w:rsid w:val="00F634FA"/>
    <w:rsid w:val="00F65619"/>
    <w:rsid w:val="00F656A2"/>
    <w:rsid w:val="00F659E4"/>
    <w:rsid w:val="00F7183B"/>
    <w:rsid w:val="00F7223A"/>
    <w:rsid w:val="00F722EA"/>
    <w:rsid w:val="00F735D6"/>
    <w:rsid w:val="00F74443"/>
    <w:rsid w:val="00F74993"/>
    <w:rsid w:val="00F75E4F"/>
    <w:rsid w:val="00F75FE7"/>
    <w:rsid w:val="00F77182"/>
    <w:rsid w:val="00F80B66"/>
    <w:rsid w:val="00F82AA1"/>
    <w:rsid w:val="00F82F37"/>
    <w:rsid w:val="00F83796"/>
    <w:rsid w:val="00F84230"/>
    <w:rsid w:val="00F85443"/>
    <w:rsid w:val="00F85A70"/>
    <w:rsid w:val="00F867EC"/>
    <w:rsid w:val="00F907DA"/>
    <w:rsid w:val="00F93D07"/>
    <w:rsid w:val="00F94878"/>
    <w:rsid w:val="00F95F2C"/>
    <w:rsid w:val="00FA17C9"/>
    <w:rsid w:val="00FA21FF"/>
    <w:rsid w:val="00FA2BB8"/>
    <w:rsid w:val="00FA3224"/>
    <w:rsid w:val="00FA32D0"/>
    <w:rsid w:val="00FA4547"/>
    <w:rsid w:val="00FA68B4"/>
    <w:rsid w:val="00FA7C27"/>
    <w:rsid w:val="00FB1641"/>
    <w:rsid w:val="00FB1C3E"/>
    <w:rsid w:val="00FB2C8E"/>
    <w:rsid w:val="00FB31D0"/>
    <w:rsid w:val="00FB3613"/>
    <w:rsid w:val="00FB38A3"/>
    <w:rsid w:val="00FB3F25"/>
    <w:rsid w:val="00FB6AD0"/>
    <w:rsid w:val="00FB72AA"/>
    <w:rsid w:val="00FB74B3"/>
    <w:rsid w:val="00FB769E"/>
    <w:rsid w:val="00FC3FC5"/>
    <w:rsid w:val="00FD05C0"/>
    <w:rsid w:val="00FD13DB"/>
    <w:rsid w:val="00FD57C0"/>
    <w:rsid w:val="00FD5906"/>
    <w:rsid w:val="00FD6109"/>
    <w:rsid w:val="00FD78CD"/>
    <w:rsid w:val="00FE29D8"/>
    <w:rsid w:val="00FE41FE"/>
    <w:rsid w:val="00FE55E2"/>
    <w:rsid w:val="00FF31E5"/>
    <w:rsid w:val="00FF349B"/>
    <w:rsid w:val="00FF38D3"/>
    <w:rsid w:val="00FF4325"/>
    <w:rsid w:val="00FF4566"/>
    <w:rsid w:val="00FF4880"/>
    <w:rsid w:val="00FF4FF4"/>
    <w:rsid w:val="00FF5C56"/>
    <w:rsid w:val="00FF6BDE"/>
    <w:rsid w:val="00FF6F46"/>
    <w:rsid w:val="00FF747B"/>
    <w:rsid w:val="010CA1F3"/>
    <w:rsid w:val="01119956"/>
    <w:rsid w:val="0135F220"/>
    <w:rsid w:val="0148D213"/>
    <w:rsid w:val="01685DBD"/>
    <w:rsid w:val="016E0FAB"/>
    <w:rsid w:val="019E17B5"/>
    <w:rsid w:val="01A8EB90"/>
    <w:rsid w:val="01CFC493"/>
    <w:rsid w:val="01DC82E8"/>
    <w:rsid w:val="02227FA4"/>
    <w:rsid w:val="023B13B6"/>
    <w:rsid w:val="024908FC"/>
    <w:rsid w:val="02594757"/>
    <w:rsid w:val="0282F94C"/>
    <w:rsid w:val="02E0B972"/>
    <w:rsid w:val="02E956C1"/>
    <w:rsid w:val="02EEA5CF"/>
    <w:rsid w:val="02F0B7AF"/>
    <w:rsid w:val="030E1984"/>
    <w:rsid w:val="034BA118"/>
    <w:rsid w:val="034DC253"/>
    <w:rsid w:val="03728541"/>
    <w:rsid w:val="0393E7A2"/>
    <w:rsid w:val="03DA0351"/>
    <w:rsid w:val="03EBFB15"/>
    <w:rsid w:val="042BB681"/>
    <w:rsid w:val="04C3F2C1"/>
    <w:rsid w:val="056696C1"/>
    <w:rsid w:val="057DE041"/>
    <w:rsid w:val="05B48BEF"/>
    <w:rsid w:val="05FAF10A"/>
    <w:rsid w:val="06002BDF"/>
    <w:rsid w:val="06231DDA"/>
    <w:rsid w:val="06AB23FF"/>
    <w:rsid w:val="06AE53EE"/>
    <w:rsid w:val="0710AD9C"/>
    <w:rsid w:val="075173EF"/>
    <w:rsid w:val="077C12DE"/>
    <w:rsid w:val="0792B68A"/>
    <w:rsid w:val="0802788D"/>
    <w:rsid w:val="08632658"/>
    <w:rsid w:val="0873E899"/>
    <w:rsid w:val="08E0ADB4"/>
    <w:rsid w:val="09299D7F"/>
    <w:rsid w:val="0997AA96"/>
    <w:rsid w:val="09BC6793"/>
    <w:rsid w:val="09ED0583"/>
    <w:rsid w:val="0A0E2327"/>
    <w:rsid w:val="0A432441"/>
    <w:rsid w:val="0A6C5F42"/>
    <w:rsid w:val="0A9B759C"/>
    <w:rsid w:val="0AB0472A"/>
    <w:rsid w:val="0ABEA4C2"/>
    <w:rsid w:val="0AC47C72"/>
    <w:rsid w:val="0AD128C3"/>
    <w:rsid w:val="0AFBC994"/>
    <w:rsid w:val="0B159B2F"/>
    <w:rsid w:val="0B1DE46E"/>
    <w:rsid w:val="0B3BC1DA"/>
    <w:rsid w:val="0B3FE23A"/>
    <w:rsid w:val="0B498B2E"/>
    <w:rsid w:val="0B9AC71A"/>
    <w:rsid w:val="0BABC488"/>
    <w:rsid w:val="0BDC6EFE"/>
    <w:rsid w:val="0C01D89A"/>
    <w:rsid w:val="0C142FA6"/>
    <w:rsid w:val="0C33DE69"/>
    <w:rsid w:val="0C39B5A3"/>
    <w:rsid w:val="0C62D878"/>
    <w:rsid w:val="0C7218F9"/>
    <w:rsid w:val="0C7AD64C"/>
    <w:rsid w:val="0C7B232C"/>
    <w:rsid w:val="0C9E2EF8"/>
    <w:rsid w:val="0CA6BF7E"/>
    <w:rsid w:val="0CB1A1B2"/>
    <w:rsid w:val="0CC7D4D0"/>
    <w:rsid w:val="0CCD23A3"/>
    <w:rsid w:val="0D556A07"/>
    <w:rsid w:val="0D6D174E"/>
    <w:rsid w:val="0DB34596"/>
    <w:rsid w:val="0DDEAE23"/>
    <w:rsid w:val="0E1D06CF"/>
    <w:rsid w:val="0E4D3BF1"/>
    <w:rsid w:val="0ED1B882"/>
    <w:rsid w:val="0EFCF5C6"/>
    <w:rsid w:val="0F2B4102"/>
    <w:rsid w:val="0F409DA7"/>
    <w:rsid w:val="0F957C69"/>
    <w:rsid w:val="0F9DE6A8"/>
    <w:rsid w:val="0FA4EE0A"/>
    <w:rsid w:val="0FAE7B50"/>
    <w:rsid w:val="0FC5845A"/>
    <w:rsid w:val="100491C1"/>
    <w:rsid w:val="102ED0F4"/>
    <w:rsid w:val="1082D14A"/>
    <w:rsid w:val="1083E103"/>
    <w:rsid w:val="10A8583D"/>
    <w:rsid w:val="10AA9ECB"/>
    <w:rsid w:val="10BD515E"/>
    <w:rsid w:val="11323B27"/>
    <w:rsid w:val="118512D5"/>
    <w:rsid w:val="11A02922"/>
    <w:rsid w:val="11C093B4"/>
    <w:rsid w:val="11E9F772"/>
    <w:rsid w:val="121D0F8A"/>
    <w:rsid w:val="12357289"/>
    <w:rsid w:val="12728063"/>
    <w:rsid w:val="12AB6DFA"/>
    <w:rsid w:val="12C4B28B"/>
    <w:rsid w:val="12C87507"/>
    <w:rsid w:val="12DBEC60"/>
    <w:rsid w:val="12F8D3D9"/>
    <w:rsid w:val="131C4086"/>
    <w:rsid w:val="13A11309"/>
    <w:rsid w:val="14190B72"/>
    <w:rsid w:val="14251790"/>
    <w:rsid w:val="144BA018"/>
    <w:rsid w:val="149E22DB"/>
    <w:rsid w:val="14EAA4C0"/>
    <w:rsid w:val="14EBAE62"/>
    <w:rsid w:val="14F09B41"/>
    <w:rsid w:val="153443DE"/>
    <w:rsid w:val="15BA9A7D"/>
    <w:rsid w:val="15C5E041"/>
    <w:rsid w:val="15D002A0"/>
    <w:rsid w:val="15D2E95D"/>
    <w:rsid w:val="168C7CF3"/>
    <w:rsid w:val="1699871B"/>
    <w:rsid w:val="17030D25"/>
    <w:rsid w:val="17B905DE"/>
    <w:rsid w:val="17BFCF0C"/>
    <w:rsid w:val="17D4D321"/>
    <w:rsid w:val="17F51E65"/>
    <w:rsid w:val="181C00F2"/>
    <w:rsid w:val="18276FC4"/>
    <w:rsid w:val="18578260"/>
    <w:rsid w:val="186EB6BB"/>
    <w:rsid w:val="1876FDF0"/>
    <w:rsid w:val="187E4250"/>
    <w:rsid w:val="18ABBB89"/>
    <w:rsid w:val="18E3FCE9"/>
    <w:rsid w:val="1970B6EB"/>
    <w:rsid w:val="19A22400"/>
    <w:rsid w:val="19A448DD"/>
    <w:rsid w:val="19E09616"/>
    <w:rsid w:val="1A287550"/>
    <w:rsid w:val="1A386DA8"/>
    <w:rsid w:val="1A64A25E"/>
    <w:rsid w:val="1A80CF90"/>
    <w:rsid w:val="1A9605A9"/>
    <w:rsid w:val="1AB43A43"/>
    <w:rsid w:val="1ABA49DC"/>
    <w:rsid w:val="1AC34C12"/>
    <w:rsid w:val="1AC6E57C"/>
    <w:rsid w:val="1AE38168"/>
    <w:rsid w:val="1B385F06"/>
    <w:rsid w:val="1B50DCC9"/>
    <w:rsid w:val="1B7CBC7B"/>
    <w:rsid w:val="1B99FAE8"/>
    <w:rsid w:val="1BA15F85"/>
    <w:rsid w:val="1C3521C5"/>
    <w:rsid w:val="1CD82419"/>
    <w:rsid w:val="1CE92DCA"/>
    <w:rsid w:val="1CED4627"/>
    <w:rsid w:val="1D0A915C"/>
    <w:rsid w:val="1D2F3CCA"/>
    <w:rsid w:val="1D37319A"/>
    <w:rsid w:val="1D3C841F"/>
    <w:rsid w:val="1DBE2E76"/>
    <w:rsid w:val="1E06F70B"/>
    <w:rsid w:val="1E25C06F"/>
    <w:rsid w:val="1E83FC22"/>
    <w:rsid w:val="1E989A6B"/>
    <w:rsid w:val="1EA661BD"/>
    <w:rsid w:val="1ECA1536"/>
    <w:rsid w:val="1EE6D713"/>
    <w:rsid w:val="1F08EBD1"/>
    <w:rsid w:val="1F0FB165"/>
    <w:rsid w:val="1F92CEBB"/>
    <w:rsid w:val="1FCDEF6C"/>
    <w:rsid w:val="1FDF805F"/>
    <w:rsid w:val="2026A25D"/>
    <w:rsid w:val="2096061D"/>
    <w:rsid w:val="209F46D4"/>
    <w:rsid w:val="20ADDF29"/>
    <w:rsid w:val="20D7A075"/>
    <w:rsid w:val="20D88BAB"/>
    <w:rsid w:val="20EA6E9B"/>
    <w:rsid w:val="210010A1"/>
    <w:rsid w:val="21335CFF"/>
    <w:rsid w:val="21432EF3"/>
    <w:rsid w:val="214D28F9"/>
    <w:rsid w:val="214F0D0E"/>
    <w:rsid w:val="217D7300"/>
    <w:rsid w:val="21CDE53C"/>
    <w:rsid w:val="22341901"/>
    <w:rsid w:val="224EA53B"/>
    <w:rsid w:val="22700FD2"/>
    <w:rsid w:val="22B506C1"/>
    <w:rsid w:val="23BA71C8"/>
    <w:rsid w:val="23D4D510"/>
    <w:rsid w:val="241DB1CD"/>
    <w:rsid w:val="2425F448"/>
    <w:rsid w:val="245EB7FA"/>
    <w:rsid w:val="2466A165"/>
    <w:rsid w:val="24D17624"/>
    <w:rsid w:val="24D1D837"/>
    <w:rsid w:val="25016136"/>
    <w:rsid w:val="250564A2"/>
    <w:rsid w:val="25076B88"/>
    <w:rsid w:val="25142A7F"/>
    <w:rsid w:val="255AFF04"/>
    <w:rsid w:val="256DBFDB"/>
    <w:rsid w:val="25F62B71"/>
    <w:rsid w:val="262062A0"/>
    <w:rsid w:val="2643652E"/>
    <w:rsid w:val="272DC8DD"/>
    <w:rsid w:val="274F39B6"/>
    <w:rsid w:val="276E4BCE"/>
    <w:rsid w:val="27F6029E"/>
    <w:rsid w:val="27FA6C55"/>
    <w:rsid w:val="2802FB87"/>
    <w:rsid w:val="280EF074"/>
    <w:rsid w:val="282DACD5"/>
    <w:rsid w:val="284E0679"/>
    <w:rsid w:val="2866EC05"/>
    <w:rsid w:val="2873E8AA"/>
    <w:rsid w:val="28A857E5"/>
    <w:rsid w:val="28DDA03E"/>
    <w:rsid w:val="28EAF88E"/>
    <w:rsid w:val="28F74082"/>
    <w:rsid w:val="2913AAC2"/>
    <w:rsid w:val="2917F9E0"/>
    <w:rsid w:val="2939A14D"/>
    <w:rsid w:val="297B05F0"/>
    <w:rsid w:val="29AA7764"/>
    <w:rsid w:val="29B22DCD"/>
    <w:rsid w:val="29D14DE1"/>
    <w:rsid w:val="29ED5F08"/>
    <w:rsid w:val="29F101EA"/>
    <w:rsid w:val="29F6571C"/>
    <w:rsid w:val="2A08F70B"/>
    <w:rsid w:val="2A215D2A"/>
    <w:rsid w:val="2A6F65F4"/>
    <w:rsid w:val="2A7A9533"/>
    <w:rsid w:val="2ABF812E"/>
    <w:rsid w:val="2B04781D"/>
    <w:rsid w:val="2B4A7E59"/>
    <w:rsid w:val="2B4E0198"/>
    <w:rsid w:val="2B622D94"/>
    <w:rsid w:val="2B7F150C"/>
    <w:rsid w:val="2B870B2C"/>
    <w:rsid w:val="2B892F69"/>
    <w:rsid w:val="2BA28C91"/>
    <w:rsid w:val="2BD4A663"/>
    <w:rsid w:val="2BE2E262"/>
    <w:rsid w:val="2C2F7E0D"/>
    <w:rsid w:val="2D201DC7"/>
    <w:rsid w:val="2D27B09F"/>
    <w:rsid w:val="2D3FFB91"/>
    <w:rsid w:val="2D79FC84"/>
    <w:rsid w:val="2E4013F3"/>
    <w:rsid w:val="2E48F7B2"/>
    <w:rsid w:val="2E4E7713"/>
    <w:rsid w:val="2E539D34"/>
    <w:rsid w:val="2E584031"/>
    <w:rsid w:val="2EA7B3C3"/>
    <w:rsid w:val="2EC4730D"/>
    <w:rsid w:val="2EF68258"/>
    <w:rsid w:val="2F1A631E"/>
    <w:rsid w:val="2F2E8505"/>
    <w:rsid w:val="2F828C10"/>
    <w:rsid w:val="2F9C9DE7"/>
    <w:rsid w:val="2FCD3933"/>
    <w:rsid w:val="2FE3EAB1"/>
    <w:rsid w:val="3009225A"/>
    <w:rsid w:val="3019C2FA"/>
    <w:rsid w:val="301A1137"/>
    <w:rsid w:val="301B6940"/>
    <w:rsid w:val="304EB63C"/>
    <w:rsid w:val="3060436E"/>
    <w:rsid w:val="30746446"/>
    <w:rsid w:val="308FEC93"/>
    <w:rsid w:val="30C9F84E"/>
    <w:rsid w:val="315DF3D9"/>
    <w:rsid w:val="3162263A"/>
    <w:rsid w:val="31CEB0C4"/>
    <w:rsid w:val="3242F7E2"/>
    <w:rsid w:val="325494AD"/>
    <w:rsid w:val="328CECDB"/>
    <w:rsid w:val="32957635"/>
    <w:rsid w:val="32BAD4F7"/>
    <w:rsid w:val="32F70411"/>
    <w:rsid w:val="33054DBB"/>
    <w:rsid w:val="333BFB00"/>
    <w:rsid w:val="33671640"/>
    <w:rsid w:val="337FFDA3"/>
    <w:rsid w:val="339284C6"/>
    <w:rsid w:val="33A87E37"/>
    <w:rsid w:val="33F9D07A"/>
    <w:rsid w:val="340F6765"/>
    <w:rsid w:val="34447717"/>
    <w:rsid w:val="349DCF35"/>
    <w:rsid w:val="34C0C31F"/>
    <w:rsid w:val="34C7647D"/>
    <w:rsid w:val="3512A9BB"/>
    <w:rsid w:val="354895E1"/>
    <w:rsid w:val="35547359"/>
    <w:rsid w:val="3575B32C"/>
    <w:rsid w:val="3593ECFB"/>
    <w:rsid w:val="3597A46A"/>
    <w:rsid w:val="35F10C2C"/>
    <w:rsid w:val="360AB07B"/>
    <w:rsid w:val="36849DD8"/>
    <w:rsid w:val="36DAFD0A"/>
    <w:rsid w:val="36EC809F"/>
    <w:rsid w:val="3739A253"/>
    <w:rsid w:val="37766389"/>
    <w:rsid w:val="378D97D1"/>
    <w:rsid w:val="37C2ED50"/>
    <w:rsid w:val="37F39E74"/>
    <w:rsid w:val="386F1760"/>
    <w:rsid w:val="388E177B"/>
    <w:rsid w:val="389220CA"/>
    <w:rsid w:val="389631D8"/>
    <w:rsid w:val="38CAEAAE"/>
    <w:rsid w:val="38F054B9"/>
    <w:rsid w:val="39032409"/>
    <w:rsid w:val="39601465"/>
    <w:rsid w:val="399BE763"/>
    <w:rsid w:val="39AC3DA2"/>
    <w:rsid w:val="3A1B3CBB"/>
    <w:rsid w:val="3A222B37"/>
    <w:rsid w:val="3A284C29"/>
    <w:rsid w:val="3A371793"/>
    <w:rsid w:val="3A9B5E07"/>
    <w:rsid w:val="3AC83AB3"/>
    <w:rsid w:val="3AEBADC2"/>
    <w:rsid w:val="3AF39A54"/>
    <w:rsid w:val="3B2A67B6"/>
    <w:rsid w:val="3B886C10"/>
    <w:rsid w:val="3B8E5107"/>
    <w:rsid w:val="3B9B5B52"/>
    <w:rsid w:val="3BD05857"/>
    <w:rsid w:val="3BEA7576"/>
    <w:rsid w:val="3C0EBA1B"/>
    <w:rsid w:val="3C2A49E2"/>
    <w:rsid w:val="3C7D5B25"/>
    <w:rsid w:val="3C845AA2"/>
    <w:rsid w:val="3CB4C840"/>
    <w:rsid w:val="3CC2198B"/>
    <w:rsid w:val="3CE893CE"/>
    <w:rsid w:val="3CFBE187"/>
    <w:rsid w:val="3D01EBE9"/>
    <w:rsid w:val="3D68D869"/>
    <w:rsid w:val="3D74D94F"/>
    <w:rsid w:val="3D80C386"/>
    <w:rsid w:val="3D8F1899"/>
    <w:rsid w:val="3D9EC4D8"/>
    <w:rsid w:val="3DDB67AC"/>
    <w:rsid w:val="3E18FB83"/>
    <w:rsid w:val="3E1E319B"/>
    <w:rsid w:val="3E3A0C94"/>
    <w:rsid w:val="3E4FFAF5"/>
    <w:rsid w:val="3E8659FE"/>
    <w:rsid w:val="3EC51F14"/>
    <w:rsid w:val="3F0560E0"/>
    <w:rsid w:val="3F6B257B"/>
    <w:rsid w:val="3F87CF44"/>
    <w:rsid w:val="3FA1F607"/>
    <w:rsid w:val="3FA2F311"/>
    <w:rsid w:val="3FAE0E49"/>
    <w:rsid w:val="3FC3E83C"/>
    <w:rsid w:val="3FCD268E"/>
    <w:rsid w:val="3FD00D32"/>
    <w:rsid w:val="3FE2F4EC"/>
    <w:rsid w:val="3FECFE1B"/>
    <w:rsid w:val="4086F25C"/>
    <w:rsid w:val="408EA5C9"/>
    <w:rsid w:val="40DB05D4"/>
    <w:rsid w:val="40F18D19"/>
    <w:rsid w:val="40F609C9"/>
    <w:rsid w:val="412ED1AB"/>
    <w:rsid w:val="4133C1BB"/>
    <w:rsid w:val="41422825"/>
    <w:rsid w:val="415797A5"/>
    <w:rsid w:val="41D33D0A"/>
    <w:rsid w:val="4204CDB4"/>
    <w:rsid w:val="4212592B"/>
    <w:rsid w:val="422EC041"/>
    <w:rsid w:val="42503158"/>
    <w:rsid w:val="4259C85A"/>
    <w:rsid w:val="425FC276"/>
    <w:rsid w:val="427012B6"/>
    <w:rsid w:val="427BDDAF"/>
    <w:rsid w:val="428A9F05"/>
    <w:rsid w:val="429869B0"/>
    <w:rsid w:val="42A167AF"/>
    <w:rsid w:val="42AA064F"/>
    <w:rsid w:val="4305FA8C"/>
    <w:rsid w:val="430D421C"/>
    <w:rsid w:val="431D480D"/>
    <w:rsid w:val="43316E89"/>
    <w:rsid w:val="43729E4E"/>
    <w:rsid w:val="43961E96"/>
    <w:rsid w:val="43A4684E"/>
    <w:rsid w:val="43E81C24"/>
    <w:rsid w:val="44089994"/>
    <w:rsid w:val="44198BE1"/>
    <w:rsid w:val="4442180A"/>
    <w:rsid w:val="44F47F54"/>
    <w:rsid w:val="45326ED0"/>
    <w:rsid w:val="453842EF"/>
    <w:rsid w:val="4547AC6A"/>
    <w:rsid w:val="45A8D137"/>
    <w:rsid w:val="45EA4496"/>
    <w:rsid w:val="466D78E5"/>
    <w:rsid w:val="469CDA53"/>
    <w:rsid w:val="46D2386D"/>
    <w:rsid w:val="46F9F294"/>
    <w:rsid w:val="4726EB17"/>
    <w:rsid w:val="4730E55C"/>
    <w:rsid w:val="473ED990"/>
    <w:rsid w:val="4788473B"/>
    <w:rsid w:val="4799E3C0"/>
    <w:rsid w:val="47C13C66"/>
    <w:rsid w:val="47C44545"/>
    <w:rsid w:val="47E8E4CF"/>
    <w:rsid w:val="4823EE3E"/>
    <w:rsid w:val="48BD8667"/>
    <w:rsid w:val="48C6EFB1"/>
    <w:rsid w:val="48F02150"/>
    <w:rsid w:val="4900C1FB"/>
    <w:rsid w:val="4909DE83"/>
    <w:rsid w:val="496BECE2"/>
    <w:rsid w:val="498AA4E5"/>
    <w:rsid w:val="499617EA"/>
    <w:rsid w:val="499BD87E"/>
    <w:rsid w:val="49E2EA83"/>
    <w:rsid w:val="4A1ABBC3"/>
    <w:rsid w:val="4A30EBEB"/>
    <w:rsid w:val="4A50195D"/>
    <w:rsid w:val="4A5956C8"/>
    <w:rsid w:val="4A8F5465"/>
    <w:rsid w:val="4AC17581"/>
    <w:rsid w:val="4AC3D664"/>
    <w:rsid w:val="4ADFCEAF"/>
    <w:rsid w:val="4B46327F"/>
    <w:rsid w:val="4B76015B"/>
    <w:rsid w:val="4B80AF32"/>
    <w:rsid w:val="4BA6DEE3"/>
    <w:rsid w:val="4BD25334"/>
    <w:rsid w:val="4C1BE95F"/>
    <w:rsid w:val="4C1D6766"/>
    <w:rsid w:val="4C3A013A"/>
    <w:rsid w:val="4C40EAD9"/>
    <w:rsid w:val="4C92C767"/>
    <w:rsid w:val="4CB00736"/>
    <w:rsid w:val="4CC10CD8"/>
    <w:rsid w:val="4CC918A5"/>
    <w:rsid w:val="4CD3E380"/>
    <w:rsid w:val="4CD93272"/>
    <w:rsid w:val="4CE7850A"/>
    <w:rsid w:val="4CF5A711"/>
    <w:rsid w:val="4D885B21"/>
    <w:rsid w:val="4E119735"/>
    <w:rsid w:val="4E88F73E"/>
    <w:rsid w:val="4EA83232"/>
    <w:rsid w:val="4ED0156D"/>
    <w:rsid w:val="4EE59F93"/>
    <w:rsid w:val="4F8D36AD"/>
    <w:rsid w:val="4F9DF22C"/>
    <w:rsid w:val="4FC0B3C8"/>
    <w:rsid w:val="502F6171"/>
    <w:rsid w:val="503020F4"/>
    <w:rsid w:val="50E819B6"/>
    <w:rsid w:val="50FF67B4"/>
    <w:rsid w:val="51084C0F"/>
    <w:rsid w:val="513DA4F4"/>
    <w:rsid w:val="5159C3F4"/>
    <w:rsid w:val="519229FA"/>
    <w:rsid w:val="519CD69D"/>
    <w:rsid w:val="51BE77BE"/>
    <w:rsid w:val="51C8692F"/>
    <w:rsid w:val="522EB470"/>
    <w:rsid w:val="526A28CA"/>
    <w:rsid w:val="52DA8B1C"/>
    <w:rsid w:val="531D3573"/>
    <w:rsid w:val="536BD901"/>
    <w:rsid w:val="538D8553"/>
    <w:rsid w:val="53E52BBA"/>
    <w:rsid w:val="54AB1D86"/>
    <w:rsid w:val="54E7ADC5"/>
    <w:rsid w:val="54EFA330"/>
    <w:rsid w:val="555A8628"/>
    <w:rsid w:val="55A6BAE6"/>
    <w:rsid w:val="55B23C8D"/>
    <w:rsid w:val="55C7199D"/>
    <w:rsid w:val="55CC9D77"/>
    <w:rsid w:val="560AE65E"/>
    <w:rsid w:val="564A4B90"/>
    <w:rsid w:val="564A90C7"/>
    <w:rsid w:val="565A7962"/>
    <w:rsid w:val="56769E87"/>
    <w:rsid w:val="56A795E0"/>
    <w:rsid w:val="56D2FD02"/>
    <w:rsid w:val="57B61295"/>
    <w:rsid w:val="580DDCEA"/>
    <w:rsid w:val="5864BFC2"/>
    <w:rsid w:val="5892C51A"/>
    <w:rsid w:val="58C0C762"/>
    <w:rsid w:val="58DA033E"/>
    <w:rsid w:val="58E0B99A"/>
    <w:rsid w:val="59218827"/>
    <w:rsid w:val="593B2C73"/>
    <w:rsid w:val="594B8857"/>
    <w:rsid w:val="5964E59D"/>
    <w:rsid w:val="5980186E"/>
    <w:rsid w:val="59802362"/>
    <w:rsid w:val="5A4974CA"/>
    <w:rsid w:val="5A703C09"/>
    <w:rsid w:val="5A723E56"/>
    <w:rsid w:val="5AB52059"/>
    <w:rsid w:val="5AB8DDCB"/>
    <w:rsid w:val="5AC87990"/>
    <w:rsid w:val="5AC9559E"/>
    <w:rsid w:val="5ACF6ADE"/>
    <w:rsid w:val="5AF8FA70"/>
    <w:rsid w:val="5B009D13"/>
    <w:rsid w:val="5B125282"/>
    <w:rsid w:val="5B5ACA51"/>
    <w:rsid w:val="5BAFEC8B"/>
    <w:rsid w:val="5BF07231"/>
    <w:rsid w:val="5C133879"/>
    <w:rsid w:val="5C3F4460"/>
    <w:rsid w:val="5C93CFCC"/>
    <w:rsid w:val="5C9F284B"/>
    <w:rsid w:val="5CDD0493"/>
    <w:rsid w:val="5CEDECEF"/>
    <w:rsid w:val="5D22EC9C"/>
    <w:rsid w:val="5D41A6F5"/>
    <w:rsid w:val="5D57A844"/>
    <w:rsid w:val="5D7FCFF1"/>
    <w:rsid w:val="5D845383"/>
    <w:rsid w:val="5D9D35A9"/>
    <w:rsid w:val="5DB89A13"/>
    <w:rsid w:val="5DCF59E5"/>
    <w:rsid w:val="5DD56671"/>
    <w:rsid w:val="5E6519DD"/>
    <w:rsid w:val="5E884F2F"/>
    <w:rsid w:val="5E8A050C"/>
    <w:rsid w:val="5E8E61C8"/>
    <w:rsid w:val="5EAF6D5D"/>
    <w:rsid w:val="5EEA3F82"/>
    <w:rsid w:val="5F026C6D"/>
    <w:rsid w:val="5F0A7FE5"/>
    <w:rsid w:val="5F4944C2"/>
    <w:rsid w:val="5F49A99C"/>
    <w:rsid w:val="5F7C3691"/>
    <w:rsid w:val="5FA7CB5E"/>
    <w:rsid w:val="600DEA18"/>
    <w:rsid w:val="6022E339"/>
    <w:rsid w:val="603A6325"/>
    <w:rsid w:val="605A23B9"/>
    <w:rsid w:val="608F4804"/>
    <w:rsid w:val="60AFFAB4"/>
    <w:rsid w:val="60CA7DD4"/>
    <w:rsid w:val="60D31FF6"/>
    <w:rsid w:val="60F0DADF"/>
    <w:rsid w:val="61177F6D"/>
    <w:rsid w:val="61260E68"/>
    <w:rsid w:val="615DB559"/>
    <w:rsid w:val="617898C3"/>
    <w:rsid w:val="617ED19F"/>
    <w:rsid w:val="620B3C8D"/>
    <w:rsid w:val="622590C3"/>
    <w:rsid w:val="6244F8E4"/>
    <w:rsid w:val="62AF40B8"/>
    <w:rsid w:val="62DAFF22"/>
    <w:rsid w:val="630F6703"/>
    <w:rsid w:val="6315FC11"/>
    <w:rsid w:val="632119D3"/>
    <w:rsid w:val="6321A8CB"/>
    <w:rsid w:val="63352C88"/>
    <w:rsid w:val="63754BE8"/>
    <w:rsid w:val="6376DE78"/>
    <w:rsid w:val="6389671F"/>
    <w:rsid w:val="639D91A4"/>
    <w:rsid w:val="63B8F604"/>
    <w:rsid w:val="63C19F45"/>
    <w:rsid w:val="63D182BF"/>
    <w:rsid w:val="64014891"/>
    <w:rsid w:val="64085B1E"/>
    <w:rsid w:val="6425C35E"/>
    <w:rsid w:val="642E0909"/>
    <w:rsid w:val="6437AD10"/>
    <w:rsid w:val="64874C9E"/>
    <w:rsid w:val="64B2AB08"/>
    <w:rsid w:val="64B8F662"/>
    <w:rsid w:val="6506E2CC"/>
    <w:rsid w:val="651BE431"/>
    <w:rsid w:val="6556672A"/>
    <w:rsid w:val="6578C340"/>
    <w:rsid w:val="65AD17DF"/>
    <w:rsid w:val="65FC2691"/>
    <w:rsid w:val="66517959"/>
    <w:rsid w:val="665D06BC"/>
    <w:rsid w:val="6677BB9F"/>
    <w:rsid w:val="66B241DB"/>
    <w:rsid w:val="66EF215D"/>
    <w:rsid w:val="671374AD"/>
    <w:rsid w:val="672B05BD"/>
    <w:rsid w:val="67D28D18"/>
    <w:rsid w:val="68477127"/>
    <w:rsid w:val="686C5AC3"/>
    <w:rsid w:val="688A58F6"/>
    <w:rsid w:val="68A53281"/>
    <w:rsid w:val="6912FC21"/>
    <w:rsid w:val="69143BE0"/>
    <w:rsid w:val="69290D24"/>
    <w:rsid w:val="694FF46E"/>
    <w:rsid w:val="6975FD67"/>
    <w:rsid w:val="698A2E55"/>
    <w:rsid w:val="69D50BEE"/>
    <w:rsid w:val="6A54FD61"/>
    <w:rsid w:val="6A6A7329"/>
    <w:rsid w:val="6A79011E"/>
    <w:rsid w:val="6A813554"/>
    <w:rsid w:val="6A8BCCF6"/>
    <w:rsid w:val="6A950AD0"/>
    <w:rsid w:val="6ACEE039"/>
    <w:rsid w:val="6AE9EE3D"/>
    <w:rsid w:val="6B0EB464"/>
    <w:rsid w:val="6B56B8D0"/>
    <w:rsid w:val="6BA454E2"/>
    <w:rsid w:val="6BAFC6C6"/>
    <w:rsid w:val="6BF14A26"/>
    <w:rsid w:val="6BFA6B53"/>
    <w:rsid w:val="6C1EBB36"/>
    <w:rsid w:val="6C2C3304"/>
    <w:rsid w:val="6C347743"/>
    <w:rsid w:val="6C45A6C7"/>
    <w:rsid w:val="6C53492E"/>
    <w:rsid w:val="6CC48EAE"/>
    <w:rsid w:val="6CDCBAEC"/>
    <w:rsid w:val="6CFB1786"/>
    <w:rsid w:val="6D2E87F4"/>
    <w:rsid w:val="6D7F0FBB"/>
    <w:rsid w:val="6DDC0C5D"/>
    <w:rsid w:val="6DE0251F"/>
    <w:rsid w:val="6E5DAAE3"/>
    <w:rsid w:val="6E61C3DF"/>
    <w:rsid w:val="6E695ACC"/>
    <w:rsid w:val="6E6EA589"/>
    <w:rsid w:val="6E8AC3BC"/>
    <w:rsid w:val="6EAFF540"/>
    <w:rsid w:val="6EE484AA"/>
    <w:rsid w:val="6EEC61D1"/>
    <w:rsid w:val="6EFB88A6"/>
    <w:rsid w:val="6F201657"/>
    <w:rsid w:val="6F77FF7C"/>
    <w:rsid w:val="6F80E5E0"/>
    <w:rsid w:val="6F9E1D8A"/>
    <w:rsid w:val="6FA2BF9E"/>
    <w:rsid w:val="6FB14D23"/>
    <w:rsid w:val="6FFB9B69"/>
    <w:rsid w:val="70224FAC"/>
    <w:rsid w:val="7032B6A5"/>
    <w:rsid w:val="704D2041"/>
    <w:rsid w:val="705E3274"/>
    <w:rsid w:val="7060D75D"/>
    <w:rsid w:val="706C53FE"/>
    <w:rsid w:val="70A08448"/>
    <w:rsid w:val="70BA51C8"/>
    <w:rsid w:val="70D2377A"/>
    <w:rsid w:val="70E04F68"/>
    <w:rsid w:val="70E63697"/>
    <w:rsid w:val="7163AD3C"/>
    <w:rsid w:val="71758D60"/>
    <w:rsid w:val="71F205C9"/>
    <w:rsid w:val="721C1351"/>
    <w:rsid w:val="72800180"/>
    <w:rsid w:val="72AB21EA"/>
    <w:rsid w:val="72B82647"/>
    <w:rsid w:val="7310CBA5"/>
    <w:rsid w:val="731F220E"/>
    <w:rsid w:val="733E615F"/>
    <w:rsid w:val="73479092"/>
    <w:rsid w:val="73CB8015"/>
    <w:rsid w:val="7410FB79"/>
    <w:rsid w:val="742B86CD"/>
    <w:rsid w:val="74920B2C"/>
    <w:rsid w:val="7499B689"/>
    <w:rsid w:val="74C8D6FD"/>
    <w:rsid w:val="74E44001"/>
    <w:rsid w:val="74FC6C3F"/>
    <w:rsid w:val="7504791C"/>
    <w:rsid w:val="7511941C"/>
    <w:rsid w:val="7570810E"/>
    <w:rsid w:val="758A2266"/>
    <w:rsid w:val="759F35C5"/>
    <w:rsid w:val="75C7A37A"/>
    <w:rsid w:val="75F3F885"/>
    <w:rsid w:val="76492230"/>
    <w:rsid w:val="765F8F04"/>
    <w:rsid w:val="76D36A71"/>
    <w:rsid w:val="76E03FD9"/>
    <w:rsid w:val="7702DBE5"/>
    <w:rsid w:val="772EB988"/>
    <w:rsid w:val="775FCB5F"/>
    <w:rsid w:val="776479B8"/>
    <w:rsid w:val="77AE38A0"/>
    <w:rsid w:val="77BF66BB"/>
    <w:rsid w:val="780D7AEE"/>
    <w:rsid w:val="7825AA2B"/>
    <w:rsid w:val="784B3C25"/>
    <w:rsid w:val="78890C6D"/>
    <w:rsid w:val="78DCB1E7"/>
    <w:rsid w:val="78EC9966"/>
    <w:rsid w:val="79295B33"/>
    <w:rsid w:val="793308AE"/>
    <w:rsid w:val="79388F49"/>
    <w:rsid w:val="795D4DB6"/>
    <w:rsid w:val="7964CCFB"/>
    <w:rsid w:val="79DD26C2"/>
    <w:rsid w:val="79E279E1"/>
    <w:rsid w:val="7AC7ACF0"/>
    <w:rsid w:val="7ACF2F13"/>
    <w:rsid w:val="7AE2DE64"/>
    <w:rsid w:val="7AF1F857"/>
    <w:rsid w:val="7B48B8D9"/>
    <w:rsid w:val="7B535BC6"/>
    <w:rsid w:val="7B551720"/>
    <w:rsid w:val="7B7E4A42"/>
    <w:rsid w:val="7B9E9190"/>
    <w:rsid w:val="7C670430"/>
    <w:rsid w:val="7C7640FE"/>
    <w:rsid w:val="7C832A57"/>
    <w:rsid w:val="7C8D6A57"/>
    <w:rsid w:val="7C988E04"/>
    <w:rsid w:val="7CC2595D"/>
    <w:rsid w:val="7CEF2C27"/>
    <w:rsid w:val="7D1A1AA3"/>
    <w:rsid w:val="7D2C396C"/>
    <w:rsid w:val="7D3648DB"/>
    <w:rsid w:val="7D84F94D"/>
    <w:rsid w:val="7E1FD764"/>
    <w:rsid w:val="7E30A01D"/>
    <w:rsid w:val="7E86670B"/>
    <w:rsid w:val="7EAC0559"/>
    <w:rsid w:val="7EB7ADC4"/>
    <w:rsid w:val="7EE6A9E0"/>
    <w:rsid w:val="7F0E6948"/>
    <w:rsid w:val="7F1DF9CA"/>
    <w:rsid w:val="7F3B4FF3"/>
    <w:rsid w:val="7F3B632A"/>
    <w:rsid w:val="7F526905"/>
    <w:rsid w:val="7FBB15FA"/>
    <w:rsid w:val="7FBF8923"/>
    <w:rsid w:val="7FC440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6566"/>
  <w15:chartTrackingRefBased/>
  <w15:docId w15:val="{26705501-82DA-4FF6-8B2F-8DA657F2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062AC"/>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C72E6B"/>
    <w:pPr>
      <w:ind w:left="720"/>
      <w:contextualSpacing/>
    </w:pPr>
  </w:style>
  <w:style w:type="character" w:styleId="CommentReference">
    <w:name w:val="annotation reference"/>
    <w:basedOn w:val="DefaultParagraphFont"/>
    <w:uiPriority w:val="99"/>
    <w:semiHidden/>
    <w:unhideWhenUsed/>
    <w:rsid w:val="001E2EBC"/>
    <w:rPr>
      <w:sz w:val="16"/>
      <w:szCs w:val="16"/>
    </w:rPr>
  </w:style>
  <w:style w:type="paragraph" w:styleId="CommentText">
    <w:name w:val="annotation text"/>
    <w:basedOn w:val="Normal"/>
    <w:link w:val="CommentTextChar"/>
    <w:uiPriority w:val="99"/>
    <w:unhideWhenUsed/>
    <w:rsid w:val="001E2EBC"/>
    <w:pPr>
      <w:spacing w:line="240" w:lineRule="auto"/>
    </w:pPr>
    <w:rPr>
      <w:sz w:val="20"/>
      <w:szCs w:val="20"/>
    </w:rPr>
  </w:style>
  <w:style w:type="character" w:styleId="CommentTextChar" w:customStyle="1">
    <w:name w:val="Comment Text Char"/>
    <w:basedOn w:val="DefaultParagraphFont"/>
    <w:link w:val="CommentText"/>
    <w:uiPriority w:val="99"/>
    <w:rsid w:val="001E2EBC"/>
    <w:rPr>
      <w:sz w:val="20"/>
      <w:szCs w:val="20"/>
      <w:lang w:val="en-US"/>
    </w:rPr>
  </w:style>
  <w:style w:type="paragraph" w:styleId="CommentSubject">
    <w:name w:val="annotation subject"/>
    <w:basedOn w:val="CommentText"/>
    <w:next w:val="CommentText"/>
    <w:link w:val="CommentSubjectChar"/>
    <w:uiPriority w:val="99"/>
    <w:semiHidden/>
    <w:unhideWhenUsed/>
    <w:rsid w:val="001E2EBC"/>
    <w:rPr>
      <w:b/>
      <w:bCs/>
    </w:rPr>
  </w:style>
  <w:style w:type="character" w:styleId="CommentSubjectChar" w:customStyle="1">
    <w:name w:val="Comment Subject Char"/>
    <w:basedOn w:val="CommentTextChar"/>
    <w:link w:val="CommentSubject"/>
    <w:uiPriority w:val="99"/>
    <w:semiHidden/>
    <w:rsid w:val="001E2EBC"/>
    <w:rPr>
      <w:b/>
      <w:bCs/>
      <w:sz w:val="20"/>
      <w:szCs w:val="20"/>
      <w:lang w:val="en-US"/>
    </w:rPr>
  </w:style>
  <w:style w:type="table" w:styleId="TableGrid">
    <w:name w:val="Table Grid"/>
    <w:basedOn w:val="TableNormal"/>
    <w:uiPriority w:val="39"/>
    <w:rsid w:val="002F44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F5792"/>
    <w:rPr>
      <w:color w:val="0563C1" w:themeColor="hyperlink"/>
      <w:u w:val="single"/>
    </w:rPr>
  </w:style>
  <w:style w:type="paragraph" w:styleId="NormalWeb">
    <w:name w:val="Normal (Web)"/>
    <w:basedOn w:val="Normal"/>
    <w:uiPriority w:val="99"/>
    <w:semiHidden/>
    <w:unhideWhenUsed/>
    <w:rsid w:val="00F62660"/>
    <w:pPr>
      <w:spacing w:before="100" w:beforeAutospacing="1" w:after="100" w:afterAutospacing="1" w:line="240" w:lineRule="auto"/>
    </w:pPr>
    <w:rPr>
      <w:rFonts w:ascii="Times New Roman" w:hAnsi="Times New Roman" w:eastAsia="Times New Roman" w:cs="Times New Roman"/>
      <w:sz w:val="24"/>
      <w:szCs w:val="24"/>
      <w:lang w:val="lt-LT" w:eastAsia="lt-LT"/>
    </w:rPr>
  </w:style>
  <w:style w:type="paragraph" w:styleId="Revision">
    <w:name w:val="Revision"/>
    <w:hidden/>
    <w:uiPriority w:val="99"/>
    <w:semiHidden/>
    <w:rsid w:val="00442507"/>
    <w:pPr>
      <w:spacing w:after="0" w:line="240" w:lineRule="auto"/>
    </w:pPr>
    <w:rPr>
      <w:lang w:val="en-US"/>
    </w:rPr>
  </w:style>
  <w:style w:type="paragraph" w:styleId="Header">
    <w:name w:val="header"/>
    <w:basedOn w:val="Normal"/>
    <w:link w:val="HeaderChar"/>
    <w:uiPriority w:val="99"/>
    <w:unhideWhenUsed/>
    <w:rsid w:val="003C53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538B"/>
    <w:rPr>
      <w:lang w:val="en-US"/>
    </w:rPr>
  </w:style>
  <w:style w:type="paragraph" w:styleId="Footer">
    <w:name w:val="footer"/>
    <w:basedOn w:val="Normal"/>
    <w:link w:val="FooterChar"/>
    <w:uiPriority w:val="99"/>
    <w:unhideWhenUsed/>
    <w:rsid w:val="003C53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538B"/>
    <w:rPr>
      <w:lang w:val="en-US"/>
    </w:rPr>
  </w:style>
  <w:style w:type="character" w:styleId="UnresolvedMention">
    <w:name w:val="Unresolved Mention"/>
    <w:basedOn w:val="DefaultParagraphFont"/>
    <w:uiPriority w:val="99"/>
    <w:semiHidden/>
    <w:unhideWhenUsed/>
    <w:rsid w:val="004B6049"/>
    <w:rPr>
      <w:color w:val="605E5C"/>
      <w:shd w:val="clear" w:color="auto" w:fill="E1DFDD"/>
    </w:rPr>
  </w:style>
  <w:style w:type="character" w:styleId="normaltextrun" w:customStyle="1">
    <w:name w:val="normaltextrun"/>
    <w:basedOn w:val="DefaultParagraphFont"/>
    <w:rsid w:val="007376A4"/>
  </w:style>
  <w:style w:type="character" w:styleId="eop" w:customStyle="1">
    <w:name w:val="eop"/>
    <w:basedOn w:val="DefaultParagraphFont"/>
    <w:rsid w:val="007376A4"/>
  </w:style>
  <w:style w:type="paragraph" w:styleId="paragraph" w:customStyle="1">
    <w:name w:val="paragraph"/>
    <w:basedOn w:val="Normal"/>
    <w:rsid w:val="00E7601C"/>
    <w:pPr>
      <w:spacing w:before="100" w:beforeAutospacing="1" w:after="100" w:afterAutospacing="1" w:line="240" w:lineRule="auto"/>
    </w:pPr>
    <w:rPr>
      <w:rFonts w:ascii="Times New Roman" w:hAnsi="Times New Roman" w:eastAsia="Times New Roman" w:cs="Times New Roman"/>
      <w:sz w:val="24"/>
      <w:szCs w:val="24"/>
    </w:rPr>
  </w:style>
  <w:style w:type="character" w:styleId="Mention">
    <w:name w:val="Mention"/>
    <w:basedOn w:val="DefaultParagraphFont"/>
    <w:uiPriority w:val="99"/>
    <w:unhideWhenUsed/>
    <w:rsid w:val="00D31B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189469">
      <w:bodyDiv w:val="1"/>
      <w:marLeft w:val="0"/>
      <w:marRight w:val="0"/>
      <w:marTop w:val="0"/>
      <w:marBottom w:val="0"/>
      <w:divBdr>
        <w:top w:val="none" w:sz="0" w:space="0" w:color="auto"/>
        <w:left w:val="none" w:sz="0" w:space="0" w:color="auto"/>
        <w:bottom w:val="none" w:sz="0" w:space="0" w:color="auto"/>
        <w:right w:val="none" w:sz="0" w:space="0" w:color="auto"/>
      </w:divBdr>
      <w:divsChild>
        <w:div w:id="486093344">
          <w:marLeft w:val="0"/>
          <w:marRight w:val="0"/>
          <w:marTop w:val="0"/>
          <w:marBottom w:val="0"/>
          <w:divBdr>
            <w:top w:val="none" w:sz="0" w:space="0" w:color="auto"/>
            <w:left w:val="none" w:sz="0" w:space="0" w:color="auto"/>
            <w:bottom w:val="none" w:sz="0" w:space="0" w:color="auto"/>
            <w:right w:val="none" w:sz="0" w:space="0" w:color="auto"/>
          </w:divBdr>
          <w:divsChild>
            <w:div w:id="37318796">
              <w:marLeft w:val="0"/>
              <w:marRight w:val="0"/>
              <w:marTop w:val="0"/>
              <w:marBottom w:val="0"/>
              <w:divBdr>
                <w:top w:val="none" w:sz="0" w:space="0" w:color="auto"/>
                <w:left w:val="none" w:sz="0" w:space="0" w:color="auto"/>
                <w:bottom w:val="none" w:sz="0" w:space="0" w:color="auto"/>
                <w:right w:val="none" w:sz="0" w:space="0" w:color="auto"/>
              </w:divBdr>
            </w:div>
            <w:div w:id="92869443">
              <w:marLeft w:val="0"/>
              <w:marRight w:val="0"/>
              <w:marTop w:val="0"/>
              <w:marBottom w:val="0"/>
              <w:divBdr>
                <w:top w:val="none" w:sz="0" w:space="0" w:color="auto"/>
                <w:left w:val="none" w:sz="0" w:space="0" w:color="auto"/>
                <w:bottom w:val="none" w:sz="0" w:space="0" w:color="auto"/>
                <w:right w:val="none" w:sz="0" w:space="0" w:color="auto"/>
              </w:divBdr>
            </w:div>
            <w:div w:id="154541936">
              <w:marLeft w:val="0"/>
              <w:marRight w:val="0"/>
              <w:marTop w:val="0"/>
              <w:marBottom w:val="0"/>
              <w:divBdr>
                <w:top w:val="none" w:sz="0" w:space="0" w:color="auto"/>
                <w:left w:val="none" w:sz="0" w:space="0" w:color="auto"/>
                <w:bottom w:val="none" w:sz="0" w:space="0" w:color="auto"/>
                <w:right w:val="none" w:sz="0" w:space="0" w:color="auto"/>
              </w:divBdr>
            </w:div>
            <w:div w:id="1351490342">
              <w:marLeft w:val="0"/>
              <w:marRight w:val="0"/>
              <w:marTop w:val="0"/>
              <w:marBottom w:val="0"/>
              <w:divBdr>
                <w:top w:val="none" w:sz="0" w:space="0" w:color="auto"/>
                <w:left w:val="none" w:sz="0" w:space="0" w:color="auto"/>
                <w:bottom w:val="none" w:sz="0" w:space="0" w:color="auto"/>
                <w:right w:val="none" w:sz="0" w:space="0" w:color="auto"/>
              </w:divBdr>
            </w:div>
            <w:div w:id="21368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7482">
      <w:bodyDiv w:val="1"/>
      <w:marLeft w:val="0"/>
      <w:marRight w:val="0"/>
      <w:marTop w:val="0"/>
      <w:marBottom w:val="0"/>
      <w:divBdr>
        <w:top w:val="none" w:sz="0" w:space="0" w:color="auto"/>
        <w:left w:val="none" w:sz="0" w:space="0" w:color="auto"/>
        <w:bottom w:val="none" w:sz="0" w:space="0" w:color="auto"/>
        <w:right w:val="none" w:sz="0" w:space="0" w:color="auto"/>
      </w:divBdr>
    </w:div>
    <w:div w:id="674378287">
      <w:bodyDiv w:val="1"/>
      <w:marLeft w:val="0"/>
      <w:marRight w:val="0"/>
      <w:marTop w:val="0"/>
      <w:marBottom w:val="0"/>
      <w:divBdr>
        <w:top w:val="none" w:sz="0" w:space="0" w:color="auto"/>
        <w:left w:val="none" w:sz="0" w:space="0" w:color="auto"/>
        <w:bottom w:val="none" w:sz="0" w:space="0" w:color="auto"/>
        <w:right w:val="none" w:sz="0" w:space="0" w:color="auto"/>
      </w:divBdr>
    </w:div>
    <w:div w:id="774984807">
      <w:bodyDiv w:val="1"/>
      <w:marLeft w:val="0"/>
      <w:marRight w:val="0"/>
      <w:marTop w:val="0"/>
      <w:marBottom w:val="0"/>
      <w:divBdr>
        <w:top w:val="none" w:sz="0" w:space="0" w:color="auto"/>
        <w:left w:val="none" w:sz="0" w:space="0" w:color="auto"/>
        <w:bottom w:val="none" w:sz="0" w:space="0" w:color="auto"/>
        <w:right w:val="none" w:sz="0" w:space="0" w:color="auto"/>
      </w:divBdr>
      <w:divsChild>
        <w:div w:id="771124286">
          <w:marLeft w:val="0"/>
          <w:marRight w:val="0"/>
          <w:marTop w:val="0"/>
          <w:marBottom w:val="0"/>
          <w:divBdr>
            <w:top w:val="none" w:sz="0" w:space="0" w:color="auto"/>
            <w:left w:val="none" w:sz="0" w:space="0" w:color="auto"/>
            <w:bottom w:val="none" w:sz="0" w:space="0" w:color="auto"/>
            <w:right w:val="none" w:sz="0" w:space="0" w:color="auto"/>
          </w:divBdr>
        </w:div>
      </w:divsChild>
    </w:div>
    <w:div w:id="866453243">
      <w:bodyDiv w:val="1"/>
      <w:marLeft w:val="0"/>
      <w:marRight w:val="0"/>
      <w:marTop w:val="0"/>
      <w:marBottom w:val="0"/>
      <w:divBdr>
        <w:top w:val="none" w:sz="0" w:space="0" w:color="auto"/>
        <w:left w:val="none" w:sz="0" w:space="0" w:color="auto"/>
        <w:bottom w:val="none" w:sz="0" w:space="0" w:color="auto"/>
        <w:right w:val="none" w:sz="0" w:space="0" w:color="auto"/>
      </w:divBdr>
      <w:divsChild>
        <w:div w:id="593633684">
          <w:marLeft w:val="0"/>
          <w:marRight w:val="0"/>
          <w:marTop w:val="0"/>
          <w:marBottom w:val="0"/>
          <w:divBdr>
            <w:top w:val="none" w:sz="0" w:space="0" w:color="auto"/>
            <w:left w:val="none" w:sz="0" w:space="0" w:color="auto"/>
            <w:bottom w:val="none" w:sz="0" w:space="0" w:color="auto"/>
            <w:right w:val="none" w:sz="0" w:space="0" w:color="auto"/>
          </w:divBdr>
          <w:divsChild>
            <w:div w:id="14258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5302">
      <w:bodyDiv w:val="1"/>
      <w:marLeft w:val="0"/>
      <w:marRight w:val="0"/>
      <w:marTop w:val="0"/>
      <w:marBottom w:val="0"/>
      <w:divBdr>
        <w:top w:val="none" w:sz="0" w:space="0" w:color="auto"/>
        <w:left w:val="none" w:sz="0" w:space="0" w:color="auto"/>
        <w:bottom w:val="none" w:sz="0" w:space="0" w:color="auto"/>
        <w:right w:val="none" w:sz="0" w:space="0" w:color="auto"/>
      </w:divBdr>
    </w:div>
    <w:div w:id="1086995280">
      <w:bodyDiv w:val="1"/>
      <w:marLeft w:val="0"/>
      <w:marRight w:val="0"/>
      <w:marTop w:val="0"/>
      <w:marBottom w:val="0"/>
      <w:divBdr>
        <w:top w:val="none" w:sz="0" w:space="0" w:color="auto"/>
        <w:left w:val="none" w:sz="0" w:space="0" w:color="auto"/>
        <w:bottom w:val="none" w:sz="0" w:space="0" w:color="auto"/>
        <w:right w:val="none" w:sz="0" w:space="0" w:color="auto"/>
      </w:divBdr>
      <w:divsChild>
        <w:div w:id="27947882">
          <w:marLeft w:val="0"/>
          <w:marRight w:val="0"/>
          <w:marTop w:val="0"/>
          <w:marBottom w:val="0"/>
          <w:divBdr>
            <w:top w:val="none" w:sz="0" w:space="0" w:color="auto"/>
            <w:left w:val="none" w:sz="0" w:space="0" w:color="auto"/>
            <w:bottom w:val="none" w:sz="0" w:space="0" w:color="auto"/>
            <w:right w:val="none" w:sz="0" w:space="0" w:color="auto"/>
          </w:divBdr>
        </w:div>
        <w:div w:id="233318608">
          <w:marLeft w:val="0"/>
          <w:marRight w:val="0"/>
          <w:marTop w:val="0"/>
          <w:marBottom w:val="0"/>
          <w:divBdr>
            <w:top w:val="none" w:sz="0" w:space="0" w:color="auto"/>
            <w:left w:val="none" w:sz="0" w:space="0" w:color="auto"/>
            <w:bottom w:val="none" w:sz="0" w:space="0" w:color="auto"/>
            <w:right w:val="none" w:sz="0" w:space="0" w:color="auto"/>
          </w:divBdr>
        </w:div>
        <w:div w:id="455607570">
          <w:marLeft w:val="0"/>
          <w:marRight w:val="0"/>
          <w:marTop w:val="0"/>
          <w:marBottom w:val="0"/>
          <w:divBdr>
            <w:top w:val="none" w:sz="0" w:space="0" w:color="auto"/>
            <w:left w:val="none" w:sz="0" w:space="0" w:color="auto"/>
            <w:bottom w:val="none" w:sz="0" w:space="0" w:color="auto"/>
            <w:right w:val="none" w:sz="0" w:space="0" w:color="auto"/>
          </w:divBdr>
        </w:div>
        <w:div w:id="778328947">
          <w:marLeft w:val="0"/>
          <w:marRight w:val="0"/>
          <w:marTop w:val="0"/>
          <w:marBottom w:val="0"/>
          <w:divBdr>
            <w:top w:val="none" w:sz="0" w:space="0" w:color="auto"/>
            <w:left w:val="none" w:sz="0" w:space="0" w:color="auto"/>
            <w:bottom w:val="none" w:sz="0" w:space="0" w:color="auto"/>
            <w:right w:val="none" w:sz="0" w:space="0" w:color="auto"/>
          </w:divBdr>
        </w:div>
        <w:div w:id="870531809">
          <w:marLeft w:val="0"/>
          <w:marRight w:val="0"/>
          <w:marTop w:val="0"/>
          <w:marBottom w:val="0"/>
          <w:divBdr>
            <w:top w:val="none" w:sz="0" w:space="0" w:color="auto"/>
            <w:left w:val="none" w:sz="0" w:space="0" w:color="auto"/>
            <w:bottom w:val="none" w:sz="0" w:space="0" w:color="auto"/>
            <w:right w:val="none" w:sz="0" w:space="0" w:color="auto"/>
          </w:divBdr>
        </w:div>
        <w:div w:id="926184585">
          <w:marLeft w:val="0"/>
          <w:marRight w:val="0"/>
          <w:marTop w:val="0"/>
          <w:marBottom w:val="0"/>
          <w:divBdr>
            <w:top w:val="none" w:sz="0" w:space="0" w:color="auto"/>
            <w:left w:val="none" w:sz="0" w:space="0" w:color="auto"/>
            <w:bottom w:val="none" w:sz="0" w:space="0" w:color="auto"/>
            <w:right w:val="none" w:sz="0" w:space="0" w:color="auto"/>
          </w:divBdr>
        </w:div>
        <w:div w:id="1295597297">
          <w:marLeft w:val="0"/>
          <w:marRight w:val="0"/>
          <w:marTop w:val="0"/>
          <w:marBottom w:val="0"/>
          <w:divBdr>
            <w:top w:val="none" w:sz="0" w:space="0" w:color="auto"/>
            <w:left w:val="none" w:sz="0" w:space="0" w:color="auto"/>
            <w:bottom w:val="none" w:sz="0" w:space="0" w:color="auto"/>
            <w:right w:val="none" w:sz="0" w:space="0" w:color="auto"/>
          </w:divBdr>
        </w:div>
        <w:div w:id="1301111496">
          <w:marLeft w:val="0"/>
          <w:marRight w:val="0"/>
          <w:marTop w:val="0"/>
          <w:marBottom w:val="0"/>
          <w:divBdr>
            <w:top w:val="none" w:sz="0" w:space="0" w:color="auto"/>
            <w:left w:val="none" w:sz="0" w:space="0" w:color="auto"/>
            <w:bottom w:val="none" w:sz="0" w:space="0" w:color="auto"/>
            <w:right w:val="none" w:sz="0" w:space="0" w:color="auto"/>
          </w:divBdr>
        </w:div>
        <w:div w:id="1532498556">
          <w:marLeft w:val="0"/>
          <w:marRight w:val="0"/>
          <w:marTop w:val="0"/>
          <w:marBottom w:val="0"/>
          <w:divBdr>
            <w:top w:val="none" w:sz="0" w:space="0" w:color="auto"/>
            <w:left w:val="none" w:sz="0" w:space="0" w:color="auto"/>
            <w:bottom w:val="none" w:sz="0" w:space="0" w:color="auto"/>
            <w:right w:val="none" w:sz="0" w:space="0" w:color="auto"/>
          </w:divBdr>
        </w:div>
        <w:div w:id="1534273401">
          <w:marLeft w:val="0"/>
          <w:marRight w:val="0"/>
          <w:marTop w:val="0"/>
          <w:marBottom w:val="0"/>
          <w:divBdr>
            <w:top w:val="none" w:sz="0" w:space="0" w:color="auto"/>
            <w:left w:val="none" w:sz="0" w:space="0" w:color="auto"/>
            <w:bottom w:val="none" w:sz="0" w:space="0" w:color="auto"/>
            <w:right w:val="none" w:sz="0" w:space="0" w:color="auto"/>
          </w:divBdr>
        </w:div>
        <w:div w:id="1617442291">
          <w:marLeft w:val="0"/>
          <w:marRight w:val="0"/>
          <w:marTop w:val="0"/>
          <w:marBottom w:val="0"/>
          <w:divBdr>
            <w:top w:val="none" w:sz="0" w:space="0" w:color="auto"/>
            <w:left w:val="none" w:sz="0" w:space="0" w:color="auto"/>
            <w:bottom w:val="none" w:sz="0" w:space="0" w:color="auto"/>
            <w:right w:val="none" w:sz="0" w:space="0" w:color="auto"/>
          </w:divBdr>
        </w:div>
        <w:div w:id="1698962810">
          <w:marLeft w:val="0"/>
          <w:marRight w:val="0"/>
          <w:marTop w:val="0"/>
          <w:marBottom w:val="0"/>
          <w:divBdr>
            <w:top w:val="none" w:sz="0" w:space="0" w:color="auto"/>
            <w:left w:val="none" w:sz="0" w:space="0" w:color="auto"/>
            <w:bottom w:val="none" w:sz="0" w:space="0" w:color="auto"/>
            <w:right w:val="none" w:sz="0" w:space="0" w:color="auto"/>
          </w:divBdr>
        </w:div>
        <w:div w:id="1935477606">
          <w:marLeft w:val="0"/>
          <w:marRight w:val="0"/>
          <w:marTop w:val="0"/>
          <w:marBottom w:val="0"/>
          <w:divBdr>
            <w:top w:val="none" w:sz="0" w:space="0" w:color="auto"/>
            <w:left w:val="none" w:sz="0" w:space="0" w:color="auto"/>
            <w:bottom w:val="none" w:sz="0" w:space="0" w:color="auto"/>
            <w:right w:val="none" w:sz="0" w:space="0" w:color="auto"/>
          </w:divBdr>
        </w:div>
      </w:divsChild>
    </w:div>
    <w:div w:id="1171873417">
      <w:bodyDiv w:val="1"/>
      <w:marLeft w:val="0"/>
      <w:marRight w:val="0"/>
      <w:marTop w:val="0"/>
      <w:marBottom w:val="0"/>
      <w:divBdr>
        <w:top w:val="none" w:sz="0" w:space="0" w:color="auto"/>
        <w:left w:val="none" w:sz="0" w:space="0" w:color="auto"/>
        <w:bottom w:val="none" w:sz="0" w:space="0" w:color="auto"/>
        <w:right w:val="none" w:sz="0" w:space="0" w:color="auto"/>
      </w:divBdr>
    </w:div>
    <w:div w:id="1227883045">
      <w:bodyDiv w:val="1"/>
      <w:marLeft w:val="0"/>
      <w:marRight w:val="0"/>
      <w:marTop w:val="0"/>
      <w:marBottom w:val="0"/>
      <w:divBdr>
        <w:top w:val="none" w:sz="0" w:space="0" w:color="auto"/>
        <w:left w:val="none" w:sz="0" w:space="0" w:color="auto"/>
        <w:bottom w:val="none" w:sz="0" w:space="0" w:color="auto"/>
        <w:right w:val="none" w:sz="0" w:space="0" w:color="auto"/>
      </w:divBdr>
    </w:div>
    <w:div w:id="1448700403">
      <w:bodyDiv w:val="1"/>
      <w:marLeft w:val="0"/>
      <w:marRight w:val="0"/>
      <w:marTop w:val="0"/>
      <w:marBottom w:val="0"/>
      <w:divBdr>
        <w:top w:val="none" w:sz="0" w:space="0" w:color="auto"/>
        <w:left w:val="none" w:sz="0" w:space="0" w:color="auto"/>
        <w:bottom w:val="none" w:sz="0" w:space="0" w:color="auto"/>
        <w:right w:val="none" w:sz="0" w:space="0" w:color="auto"/>
      </w:divBdr>
      <w:divsChild>
        <w:div w:id="280962817">
          <w:marLeft w:val="0"/>
          <w:marRight w:val="0"/>
          <w:marTop w:val="0"/>
          <w:marBottom w:val="0"/>
          <w:divBdr>
            <w:top w:val="none" w:sz="0" w:space="0" w:color="auto"/>
            <w:left w:val="none" w:sz="0" w:space="0" w:color="auto"/>
            <w:bottom w:val="none" w:sz="0" w:space="0" w:color="auto"/>
            <w:right w:val="none" w:sz="0" w:space="0" w:color="auto"/>
          </w:divBdr>
          <w:divsChild>
            <w:div w:id="1848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2493">
      <w:bodyDiv w:val="1"/>
      <w:marLeft w:val="0"/>
      <w:marRight w:val="0"/>
      <w:marTop w:val="0"/>
      <w:marBottom w:val="0"/>
      <w:divBdr>
        <w:top w:val="none" w:sz="0" w:space="0" w:color="auto"/>
        <w:left w:val="none" w:sz="0" w:space="0" w:color="auto"/>
        <w:bottom w:val="none" w:sz="0" w:space="0" w:color="auto"/>
        <w:right w:val="none" w:sz="0" w:space="0" w:color="auto"/>
      </w:divBdr>
    </w:div>
    <w:div w:id="1505432561">
      <w:bodyDiv w:val="1"/>
      <w:marLeft w:val="0"/>
      <w:marRight w:val="0"/>
      <w:marTop w:val="0"/>
      <w:marBottom w:val="0"/>
      <w:divBdr>
        <w:top w:val="none" w:sz="0" w:space="0" w:color="auto"/>
        <w:left w:val="none" w:sz="0" w:space="0" w:color="auto"/>
        <w:bottom w:val="none" w:sz="0" w:space="0" w:color="auto"/>
        <w:right w:val="none" w:sz="0" w:space="0" w:color="auto"/>
      </w:divBdr>
      <w:divsChild>
        <w:div w:id="1506549127">
          <w:marLeft w:val="0"/>
          <w:marRight w:val="0"/>
          <w:marTop w:val="0"/>
          <w:marBottom w:val="0"/>
          <w:divBdr>
            <w:top w:val="none" w:sz="0" w:space="0" w:color="auto"/>
            <w:left w:val="none" w:sz="0" w:space="0" w:color="auto"/>
            <w:bottom w:val="none" w:sz="0" w:space="0" w:color="auto"/>
            <w:right w:val="none" w:sz="0" w:space="0" w:color="auto"/>
          </w:divBdr>
        </w:div>
      </w:divsChild>
    </w:div>
    <w:div w:id="1685663683">
      <w:bodyDiv w:val="1"/>
      <w:marLeft w:val="0"/>
      <w:marRight w:val="0"/>
      <w:marTop w:val="0"/>
      <w:marBottom w:val="0"/>
      <w:divBdr>
        <w:top w:val="none" w:sz="0" w:space="0" w:color="auto"/>
        <w:left w:val="none" w:sz="0" w:space="0" w:color="auto"/>
        <w:bottom w:val="none" w:sz="0" w:space="0" w:color="auto"/>
        <w:right w:val="none" w:sz="0" w:space="0" w:color="auto"/>
      </w:divBdr>
      <w:divsChild>
        <w:div w:id="1440099881">
          <w:marLeft w:val="0"/>
          <w:marRight w:val="0"/>
          <w:marTop w:val="0"/>
          <w:marBottom w:val="0"/>
          <w:divBdr>
            <w:top w:val="none" w:sz="0" w:space="0" w:color="auto"/>
            <w:left w:val="none" w:sz="0" w:space="0" w:color="auto"/>
            <w:bottom w:val="none" w:sz="0" w:space="0" w:color="auto"/>
            <w:right w:val="none" w:sz="0" w:space="0" w:color="auto"/>
          </w:divBdr>
          <w:divsChild>
            <w:div w:id="961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4750">
      <w:bodyDiv w:val="1"/>
      <w:marLeft w:val="0"/>
      <w:marRight w:val="0"/>
      <w:marTop w:val="0"/>
      <w:marBottom w:val="0"/>
      <w:divBdr>
        <w:top w:val="none" w:sz="0" w:space="0" w:color="auto"/>
        <w:left w:val="none" w:sz="0" w:space="0" w:color="auto"/>
        <w:bottom w:val="none" w:sz="0" w:space="0" w:color="auto"/>
        <w:right w:val="none" w:sz="0" w:space="0" w:color="auto"/>
      </w:divBdr>
      <w:divsChild>
        <w:div w:id="1055933571">
          <w:marLeft w:val="0"/>
          <w:marRight w:val="0"/>
          <w:marTop w:val="0"/>
          <w:marBottom w:val="0"/>
          <w:divBdr>
            <w:top w:val="none" w:sz="0" w:space="0" w:color="auto"/>
            <w:left w:val="none" w:sz="0" w:space="0" w:color="auto"/>
            <w:bottom w:val="none" w:sz="0" w:space="0" w:color="auto"/>
            <w:right w:val="none" w:sz="0" w:space="0" w:color="auto"/>
          </w:divBdr>
          <w:divsChild>
            <w:div w:id="221645300">
              <w:marLeft w:val="0"/>
              <w:marRight w:val="0"/>
              <w:marTop w:val="0"/>
              <w:marBottom w:val="0"/>
              <w:divBdr>
                <w:top w:val="none" w:sz="0" w:space="0" w:color="auto"/>
                <w:left w:val="none" w:sz="0" w:space="0" w:color="auto"/>
                <w:bottom w:val="none" w:sz="0" w:space="0" w:color="auto"/>
                <w:right w:val="none" w:sz="0" w:space="0" w:color="auto"/>
              </w:divBdr>
            </w:div>
            <w:div w:id="17934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Ana Krisiūnienė</DisplayName>
        <AccountId>59</AccountId>
        <AccountType/>
      </UserInfo>
      <UserInfo>
        <DisplayName>Kęstutis Gramba</DisplayName>
        <AccountId>162</AccountId>
        <AccountType/>
      </UserInfo>
      <UserInfo>
        <DisplayName>Artūras Kuliešas</DisplayName>
        <AccountId>31</AccountId>
        <AccountType/>
      </UserInfo>
      <UserInfo>
        <DisplayName>Mantas Bieliauskas</DisplayName>
        <AccountId>21</AccountId>
        <AccountType/>
      </UserInfo>
      <UserInfo>
        <DisplayName>Matas Noreika</DisplayName>
        <AccountId>108</AccountId>
        <AccountType/>
      </UserInfo>
      <UserInfo>
        <DisplayName>Donatas Matelionis</DisplayName>
        <AccountId>25</AccountId>
        <AccountType/>
      </UserInfo>
      <UserInfo>
        <DisplayName>Rokas Masiulis</DisplayName>
        <AccountId>24</AccountId>
        <AccountType/>
      </UserInfo>
      <UserInfo>
        <DisplayName>Tomas Maldeikis</DisplayName>
        <AccountId>144</AccountId>
        <AccountType/>
      </UserInfo>
      <UserInfo>
        <DisplayName>Jurga Eivaitė</DisplayName>
        <AccountId>12</AccountId>
        <AccountType/>
      </UserInfo>
      <UserInfo>
        <DisplayName>Darius Zagorskis</DisplayName>
        <AccountId>145</AccountId>
        <AccountType/>
      </UserInfo>
      <UserInfo>
        <DisplayName>Vytautas Tauras</DisplayName>
        <AccountId>146</AccountId>
        <AccountType/>
      </UserInfo>
      <UserInfo>
        <DisplayName>Tautvydas Mažeika</DisplayName>
        <AccountId>583</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DA81E-A26E-4E57-970E-1964239843AC}">
  <ds:schemaRefs>
    <ds:schemaRef ds:uri="http://schemas.microsoft.com/sharepoint/v3/contenttype/forms"/>
  </ds:schemaRefs>
</ds:datastoreItem>
</file>

<file path=customXml/itemProps2.xml><?xml version="1.0" encoding="utf-8"?>
<ds:datastoreItem xmlns:ds="http://schemas.openxmlformats.org/officeDocument/2006/customXml" ds:itemID="{1ACBCE80-4095-4C3C-8BA4-2B7DEE9B6518}">
  <ds:schemaRefs>
    <ds:schemaRef ds:uri="http://schemas.openxmlformats.org/officeDocument/2006/bibliography"/>
  </ds:schemaRefs>
</ds:datastoreItem>
</file>

<file path=customXml/itemProps3.xml><?xml version="1.0" encoding="utf-8"?>
<ds:datastoreItem xmlns:ds="http://schemas.openxmlformats.org/officeDocument/2006/customXml" ds:itemID="{A73341F3-1FD7-452D-A3DA-2E9B359F171A}">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4.xml><?xml version="1.0" encoding="utf-8"?>
<ds:datastoreItem xmlns:ds="http://schemas.openxmlformats.org/officeDocument/2006/customXml" ds:itemID="{614ACDF9-37B0-4CAC-9758-78F65953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Mantas Bieliauskas</dc:creator>
  <keywords/>
  <dc:description/>
  <lastModifiedBy>Vytautas Tauras</lastModifiedBy>
  <revision>60</revision>
  <dcterms:created xsi:type="dcterms:W3CDTF">2024-11-05T22:12:00.0000000Z</dcterms:created>
  <dcterms:modified xsi:type="dcterms:W3CDTF">2024-11-08T10:16:25.3579133Z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2021-11-03T07:59:52Z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5fa85c23-9722-4de0-b015-5cc6c2699f5a</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