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15A" w:rsidRDefault="0095715A" w:rsidP="00CE603F">
      <w:pPr>
        <w:pStyle w:val="BodyText2"/>
        <w:jc w:val="center"/>
        <w:rPr>
          <w:b/>
          <w:bCs/>
          <w:sz w:val="32"/>
        </w:rPr>
      </w:pPr>
    </w:p>
    <w:p w:rsidR="0095715A" w:rsidRDefault="0095715A" w:rsidP="00CE603F">
      <w:pPr>
        <w:pStyle w:val="BodyText2"/>
        <w:jc w:val="center"/>
        <w:rPr>
          <w:b/>
          <w:bCs/>
          <w:sz w:val="32"/>
        </w:rPr>
      </w:pPr>
    </w:p>
    <w:p w:rsidR="0095715A" w:rsidRDefault="0095715A" w:rsidP="00CE603F">
      <w:pPr>
        <w:pStyle w:val="BodyText2"/>
        <w:jc w:val="center"/>
        <w:rPr>
          <w:b/>
          <w:bCs/>
          <w:sz w:val="32"/>
        </w:rPr>
      </w:pPr>
    </w:p>
    <w:p w:rsidR="009042AC" w:rsidRDefault="00747221" w:rsidP="00CE603F">
      <w:pPr>
        <w:pStyle w:val="BodyText2"/>
        <w:jc w:val="center"/>
        <w:rPr>
          <w:b/>
          <w:bCs/>
          <w:sz w:val="32"/>
        </w:rPr>
      </w:pPr>
      <w:r>
        <w:rPr>
          <w:b/>
          <w:bCs/>
          <w:sz w:val="32"/>
        </w:rPr>
        <w:t xml:space="preserve">ИНФОРМАЦИЯ </w:t>
      </w:r>
    </w:p>
    <w:p w:rsidR="0095715A" w:rsidRDefault="0095715A" w:rsidP="00CE603F">
      <w:pPr>
        <w:pStyle w:val="BodyText2"/>
        <w:jc w:val="center"/>
        <w:rPr>
          <w:b/>
          <w:bCs/>
          <w:sz w:val="32"/>
        </w:rPr>
      </w:pPr>
    </w:p>
    <w:p w:rsidR="0095715A" w:rsidRDefault="00747221">
      <w:pPr>
        <w:pStyle w:val="BodyText2"/>
        <w:jc w:val="center"/>
        <w:rPr>
          <w:sz w:val="24"/>
          <w:szCs w:val="24"/>
        </w:rPr>
      </w:pPr>
      <w:r w:rsidRPr="00CE603F">
        <w:rPr>
          <w:bCs/>
          <w:sz w:val="24"/>
          <w:szCs w:val="24"/>
        </w:rPr>
        <w:t xml:space="preserve">съгласно Приложение № </w:t>
      </w:r>
      <w:r w:rsidR="0095715A">
        <w:rPr>
          <w:bCs/>
          <w:sz w:val="24"/>
          <w:szCs w:val="24"/>
        </w:rPr>
        <w:t>4</w:t>
      </w:r>
      <w:r w:rsidRPr="00CE603F">
        <w:rPr>
          <w:sz w:val="24"/>
          <w:szCs w:val="24"/>
        </w:rPr>
        <w:t xml:space="preserve"> </w:t>
      </w:r>
      <w:r w:rsidR="004B275F" w:rsidRPr="00CE603F">
        <w:rPr>
          <w:sz w:val="24"/>
          <w:szCs w:val="24"/>
        </w:rPr>
        <w:t xml:space="preserve"> от Наредба № 2 </w:t>
      </w:r>
      <w:r w:rsidR="0095715A" w:rsidRPr="0095715A">
        <w:rPr>
          <w:sz w:val="24"/>
          <w:szCs w:val="24"/>
        </w:rPr>
        <w:t>от 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r w:rsidR="0095715A">
        <w:rPr>
          <w:sz w:val="24"/>
          <w:szCs w:val="24"/>
        </w:rPr>
        <w:t>,</w:t>
      </w:r>
    </w:p>
    <w:p w:rsidR="004B55E3" w:rsidRPr="00CE603F" w:rsidRDefault="0095715A">
      <w:pPr>
        <w:pStyle w:val="BodyText2"/>
        <w:jc w:val="center"/>
        <w:rPr>
          <w:sz w:val="24"/>
          <w:szCs w:val="24"/>
          <w:lang w:val="en-US"/>
        </w:rPr>
      </w:pPr>
      <w:r w:rsidRPr="0095715A">
        <w:rPr>
          <w:sz w:val="24"/>
          <w:szCs w:val="24"/>
        </w:rPr>
        <w:t xml:space="preserve"> </w:t>
      </w:r>
      <w:r w:rsidR="0000214F" w:rsidRPr="00CE603F">
        <w:rPr>
          <w:sz w:val="24"/>
          <w:szCs w:val="24"/>
        </w:rPr>
        <w:t xml:space="preserve">настъпили през </w:t>
      </w:r>
      <w:r w:rsidR="00866E5B">
        <w:rPr>
          <w:sz w:val="24"/>
          <w:szCs w:val="24"/>
        </w:rPr>
        <w:t>четвъртото</w:t>
      </w:r>
      <w:r w:rsidR="00033C4D">
        <w:rPr>
          <w:sz w:val="24"/>
          <w:szCs w:val="24"/>
        </w:rPr>
        <w:t xml:space="preserve"> тримесечие</w:t>
      </w:r>
      <w:r w:rsidR="004B275F" w:rsidRPr="00CE603F">
        <w:rPr>
          <w:sz w:val="24"/>
          <w:szCs w:val="24"/>
        </w:rPr>
        <w:t xml:space="preserve"> на 20</w:t>
      </w:r>
      <w:r w:rsidR="00AA6320">
        <w:rPr>
          <w:sz w:val="24"/>
          <w:szCs w:val="24"/>
          <w:lang w:val="en-US"/>
        </w:rPr>
        <w:t>2</w:t>
      </w:r>
      <w:r w:rsidR="00EE7F4C">
        <w:rPr>
          <w:sz w:val="24"/>
          <w:szCs w:val="24"/>
        </w:rPr>
        <w:t>3</w:t>
      </w:r>
      <w:r w:rsidR="004B275F" w:rsidRPr="00CE603F">
        <w:rPr>
          <w:sz w:val="24"/>
          <w:szCs w:val="24"/>
        </w:rPr>
        <w:t xml:space="preserve"> г. </w:t>
      </w:r>
    </w:p>
    <w:p w:rsidR="004B55E3" w:rsidRDefault="004B55E3"/>
    <w:p w:rsidR="0095715A" w:rsidRDefault="0095715A">
      <w:bookmarkStart w:id="0" w:name="_GoBack"/>
      <w:bookmarkEnd w:id="0"/>
    </w:p>
    <w:p w:rsidR="0095715A" w:rsidRDefault="0095715A"/>
    <w:p w:rsidR="0095715A" w:rsidRDefault="0095715A"/>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5042"/>
      </w:tblGrid>
      <w:tr w:rsidR="004B55E3" w:rsidTr="004B55E3">
        <w:tc>
          <w:tcPr>
            <w:tcW w:w="5104" w:type="dxa"/>
          </w:tcPr>
          <w:p w:rsidR="004B55E3" w:rsidRDefault="004B55E3" w:rsidP="0095715A">
            <w:pPr>
              <w:jc w:val="both"/>
            </w:pPr>
            <w:r>
              <w:t>1.</w:t>
            </w:r>
            <w:r w:rsidR="0095715A">
              <w:t>1</w:t>
            </w:r>
            <w:r>
              <w:t xml:space="preserve">. </w:t>
            </w:r>
            <w:r w:rsidR="0095715A">
              <w:t>Промяна на лицата, упражняващи контрол върху дружеството</w:t>
            </w:r>
          </w:p>
        </w:tc>
        <w:tc>
          <w:tcPr>
            <w:tcW w:w="5042" w:type="dxa"/>
          </w:tcPr>
          <w:p w:rsidR="005D1AC0" w:rsidRDefault="005D1AC0">
            <w:pPr>
              <w:jc w:val="center"/>
            </w:pPr>
          </w:p>
          <w:p w:rsidR="004B55E3" w:rsidRDefault="0095715A">
            <w:pPr>
              <w:jc w:val="center"/>
            </w:pPr>
            <w:r>
              <w:t>Не е налице такова обстоятелство</w:t>
            </w:r>
          </w:p>
        </w:tc>
      </w:tr>
      <w:tr w:rsidR="004B55E3" w:rsidTr="004B55E3">
        <w:tc>
          <w:tcPr>
            <w:tcW w:w="5104" w:type="dxa"/>
          </w:tcPr>
          <w:p w:rsidR="004B55E3" w:rsidRDefault="004B55E3" w:rsidP="0095715A">
            <w:pPr>
              <w:jc w:val="both"/>
            </w:pPr>
            <w:r>
              <w:t>1.</w:t>
            </w:r>
            <w:r w:rsidR="0095715A">
              <w:t>2</w:t>
            </w:r>
            <w:r>
              <w:t>. Откриване на производство по несъстоятелност за дружеството или за негово дъщерно дружество и всички съществени етапи, свързани с производството</w:t>
            </w:r>
          </w:p>
        </w:tc>
        <w:tc>
          <w:tcPr>
            <w:tcW w:w="5042" w:type="dxa"/>
          </w:tcPr>
          <w:p w:rsidR="004B55E3" w:rsidRDefault="004B55E3">
            <w:pPr>
              <w:jc w:val="center"/>
            </w:pPr>
          </w:p>
          <w:p w:rsidR="004B55E3" w:rsidRDefault="009042AC" w:rsidP="007200E8">
            <w:pPr>
              <w:jc w:val="center"/>
            </w:pPr>
            <w:r>
              <w:t xml:space="preserve">През изтеклото </w:t>
            </w:r>
            <w:r w:rsidR="007200E8">
              <w:t>шест</w:t>
            </w:r>
            <w:r>
              <w:t>месечие н</w:t>
            </w:r>
            <w:r w:rsidR="004B55E3">
              <w:t>е е откривано производство по несъстоятелност  на дружеството</w:t>
            </w:r>
          </w:p>
        </w:tc>
      </w:tr>
      <w:tr w:rsidR="004B55E3" w:rsidTr="004B55E3">
        <w:tc>
          <w:tcPr>
            <w:tcW w:w="5104" w:type="dxa"/>
          </w:tcPr>
          <w:p w:rsidR="004B55E3" w:rsidRDefault="004B55E3" w:rsidP="0095715A">
            <w:pPr>
              <w:jc w:val="both"/>
            </w:pPr>
            <w:r>
              <w:t>1.</w:t>
            </w:r>
            <w:r w:rsidR="0095715A">
              <w:t>3</w:t>
            </w:r>
            <w:r>
              <w:t xml:space="preserve">. </w:t>
            </w:r>
            <w:r w:rsidR="00924582">
              <w:t>Сключване или изпълнение на съществени сделки</w:t>
            </w:r>
          </w:p>
        </w:tc>
        <w:tc>
          <w:tcPr>
            <w:tcW w:w="5042" w:type="dxa"/>
          </w:tcPr>
          <w:p w:rsidR="004B55E3" w:rsidRDefault="00057981" w:rsidP="007200E8">
            <w:pPr>
              <w:jc w:val="center"/>
            </w:pPr>
            <w:r>
              <w:t xml:space="preserve">През изтеклото </w:t>
            </w:r>
            <w:r w:rsidR="007200E8">
              <w:t>шест</w:t>
            </w:r>
            <w:r>
              <w:t>месечие д</w:t>
            </w:r>
            <w:r w:rsidR="00D80393">
              <w:t xml:space="preserve">ружеството не е </w:t>
            </w:r>
            <w:r w:rsidR="009042AC">
              <w:t>сключвало или изпълнявало съществени сделки, извън обичайните за дейността си.</w:t>
            </w:r>
          </w:p>
        </w:tc>
      </w:tr>
      <w:tr w:rsidR="004B55E3" w:rsidTr="004B55E3">
        <w:tc>
          <w:tcPr>
            <w:tcW w:w="5104" w:type="dxa"/>
          </w:tcPr>
          <w:p w:rsidR="004B55E3" w:rsidRDefault="004B55E3" w:rsidP="0095715A">
            <w:pPr>
              <w:jc w:val="both"/>
            </w:pPr>
            <w:r>
              <w:t>1.</w:t>
            </w:r>
            <w:r w:rsidR="0095715A">
              <w:t>4</w:t>
            </w:r>
            <w:r>
              <w:t>. Решение за сключване, прекратяване и разваляне на  договор за съвместно предприятие</w:t>
            </w:r>
          </w:p>
        </w:tc>
        <w:tc>
          <w:tcPr>
            <w:tcW w:w="5042" w:type="dxa"/>
          </w:tcPr>
          <w:p w:rsidR="004B55E3" w:rsidRDefault="004B55E3">
            <w:pPr>
              <w:jc w:val="center"/>
            </w:pPr>
          </w:p>
          <w:p w:rsidR="004B55E3" w:rsidRDefault="004B55E3">
            <w:pPr>
              <w:jc w:val="center"/>
            </w:pPr>
            <w:r>
              <w:t>Не са вземани такива решения</w:t>
            </w:r>
          </w:p>
        </w:tc>
      </w:tr>
      <w:tr w:rsidR="004B55E3" w:rsidTr="004B55E3">
        <w:tc>
          <w:tcPr>
            <w:tcW w:w="5104" w:type="dxa"/>
          </w:tcPr>
          <w:p w:rsidR="004B55E3" w:rsidRDefault="004B55E3" w:rsidP="0095715A">
            <w:pPr>
              <w:jc w:val="both"/>
            </w:pPr>
            <w:r>
              <w:t>1.</w:t>
            </w:r>
            <w:r w:rsidR="0095715A">
              <w:t>5</w:t>
            </w:r>
            <w:r>
              <w:t>. Промяна на одиторите на дружеството и причини за промяната</w:t>
            </w:r>
          </w:p>
        </w:tc>
        <w:tc>
          <w:tcPr>
            <w:tcW w:w="5042" w:type="dxa"/>
          </w:tcPr>
          <w:p w:rsidR="005D1AC0" w:rsidRDefault="005D1AC0" w:rsidP="00E60C93">
            <w:pPr>
              <w:jc w:val="center"/>
            </w:pPr>
          </w:p>
          <w:p w:rsidR="004B55E3" w:rsidRDefault="00EE7F4C" w:rsidP="00E60C93">
            <w:pPr>
              <w:jc w:val="center"/>
            </w:pPr>
            <w:r>
              <w:t xml:space="preserve">През изтеклото шестмесечие не е извършвана промяна на одиторите на дружеството </w:t>
            </w:r>
            <w:r w:rsidR="007200E8" w:rsidRPr="007200E8">
              <w:t xml:space="preserve"> </w:t>
            </w:r>
          </w:p>
        </w:tc>
      </w:tr>
      <w:tr w:rsidR="004B55E3" w:rsidTr="004B55E3">
        <w:tc>
          <w:tcPr>
            <w:tcW w:w="5104" w:type="dxa"/>
          </w:tcPr>
          <w:p w:rsidR="004B55E3" w:rsidRDefault="004B55E3" w:rsidP="0095715A">
            <w:pPr>
              <w:jc w:val="both"/>
            </w:pPr>
            <w:r>
              <w:t>1.</w:t>
            </w:r>
            <w:r w:rsidR="0095715A">
              <w:t>6</w:t>
            </w:r>
            <w:r>
              <w:t>. Образуване или прекратяване на съдебно или арбитражно дело, отнасящо се до</w:t>
            </w:r>
            <w:r w:rsidR="002F21A0">
              <w:t xml:space="preserve"> задължения или вземания на</w:t>
            </w:r>
            <w:r>
              <w:t xml:space="preserve"> дружеството или негово дъщерно дружество, с цена на иска най-малко 10 на сто от </w:t>
            </w:r>
            <w:r w:rsidR="002F21A0">
              <w:t>собствения капитал</w:t>
            </w:r>
            <w:r>
              <w:t xml:space="preserve"> на дружеството</w:t>
            </w:r>
          </w:p>
        </w:tc>
        <w:tc>
          <w:tcPr>
            <w:tcW w:w="5042" w:type="dxa"/>
          </w:tcPr>
          <w:p w:rsidR="004B55E3" w:rsidRDefault="004B55E3">
            <w:pPr>
              <w:jc w:val="center"/>
            </w:pPr>
          </w:p>
          <w:p w:rsidR="005D1AC0" w:rsidRDefault="005D1AC0">
            <w:pPr>
              <w:jc w:val="center"/>
            </w:pPr>
          </w:p>
          <w:p w:rsidR="004B55E3" w:rsidRDefault="004B55E3">
            <w:pPr>
              <w:jc w:val="center"/>
            </w:pPr>
            <w:r>
              <w:t>Не е налице такова обстоятелство</w:t>
            </w:r>
          </w:p>
        </w:tc>
      </w:tr>
      <w:tr w:rsidR="002F21A0" w:rsidTr="004B55E3">
        <w:tc>
          <w:tcPr>
            <w:tcW w:w="5104" w:type="dxa"/>
          </w:tcPr>
          <w:p w:rsidR="002F21A0" w:rsidRPr="002F21A0" w:rsidRDefault="002F21A0" w:rsidP="0095715A">
            <w:pPr>
              <w:jc w:val="both"/>
            </w:pPr>
            <w:r w:rsidRPr="002F21A0">
              <w:t>1.</w:t>
            </w:r>
            <w:r w:rsidR="0095715A">
              <w:t>7</w:t>
            </w:r>
            <w:r w:rsidRPr="002F21A0">
              <w:t>.</w:t>
            </w:r>
            <w:r w:rsidRPr="002F21A0">
              <w:rPr>
                <w:color w:val="000000"/>
              </w:rPr>
              <w:t xml:space="preserve"> Покупка, продажба или учреден</w:t>
            </w:r>
            <w:r w:rsidRPr="002F21A0">
              <w:rPr>
                <w:color w:val="000000"/>
                <w:lang w:val="en-US"/>
              </w:rPr>
              <w:t xml:space="preserve"> </w:t>
            </w:r>
            <w:r w:rsidRPr="002F21A0">
              <w:rPr>
                <w:color w:val="000000"/>
              </w:rPr>
              <w:t>залог на дялови участия в търговски дружества от емитента или негово дъщерно</w:t>
            </w:r>
            <w:r w:rsidRPr="002F21A0">
              <w:rPr>
                <w:color w:val="000000"/>
                <w:lang w:val="en-US"/>
              </w:rPr>
              <w:t xml:space="preserve"> </w:t>
            </w:r>
            <w:r w:rsidRPr="002F21A0">
              <w:rPr>
                <w:color w:val="000000"/>
              </w:rPr>
              <w:t>дружество.</w:t>
            </w:r>
          </w:p>
        </w:tc>
        <w:tc>
          <w:tcPr>
            <w:tcW w:w="5042" w:type="dxa"/>
          </w:tcPr>
          <w:p w:rsidR="00D80393" w:rsidRDefault="00D80393">
            <w:pPr>
              <w:jc w:val="center"/>
            </w:pPr>
          </w:p>
          <w:p w:rsidR="002F21A0" w:rsidRDefault="00D80393">
            <w:pPr>
              <w:jc w:val="center"/>
            </w:pPr>
            <w:r>
              <w:t>Не е налице такова обстоятелство</w:t>
            </w:r>
          </w:p>
        </w:tc>
      </w:tr>
      <w:tr w:rsidR="004B55E3" w:rsidTr="004B55E3">
        <w:tc>
          <w:tcPr>
            <w:tcW w:w="5104" w:type="dxa"/>
          </w:tcPr>
          <w:p w:rsidR="004B55E3" w:rsidRDefault="004B55E3" w:rsidP="0095715A">
            <w:pPr>
              <w:jc w:val="both"/>
            </w:pPr>
            <w:r>
              <w:t>1.</w:t>
            </w:r>
            <w:r w:rsidR="0095715A">
              <w:t>8</w:t>
            </w:r>
            <w:r>
              <w:t xml:space="preserve">. </w:t>
            </w:r>
            <w:r w:rsidR="00924582">
              <w:t>За емитенти - д</w:t>
            </w:r>
            <w:r>
              <w:t>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r>
              <w:tab/>
            </w:r>
          </w:p>
        </w:tc>
        <w:tc>
          <w:tcPr>
            <w:tcW w:w="5042" w:type="dxa"/>
          </w:tcPr>
          <w:p w:rsidR="004C75D7" w:rsidRDefault="004C75D7" w:rsidP="004C75D7">
            <w:pPr>
              <w:jc w:val="center"/>
            </w:pPr>
          </w:p>
          <w:p w:rsidR="007E2175" w:rsidRPr="00143A49" w:rsidRDefault="004C75D7" w:rsidP="004C75D7">
            <w:pPr>
              <w:jc w:val="center"/>
            </w:pPr>
            <w:r>
              <w:t>Няма такива обстоятелства</w:t>
            </w:r>
          </w:p>
        </w:tc>
      </w:tr>
    </w:tbl>
    <w:p w:rsidR="004B55E3" w:rsidRDefault="004B55E3"/>
    <w:p w:rsidR="0095715A" w:rsidRDefault="0095715A"/>
    <w:p w:rsidR="0095715A" w:rsidRDefault="0095715A"/>
    <w:p w:rsidR="0095715A" w:rsidRDefault="0095715A"/>
    <w:p w:rsidR="0095715A" w:rsidRDefault="0095715A"/>
    <w:p w:rsidR="000E6BF0" w:rsidRPr="00057981" w:rsidRDefault="000E6BF0"/>
    <w:p w:rsidR="004B55E3" w:rsidRDefault="004B55E3" w:rsidP="00A41D4B">
      <w:pPr>
        <w:rPr>
          <w:sz w:val="28"/>
        </w:rPr>
      </w:pPr>
      <w:r>
        <w:tab/>
      </w:r>
      <w:r>
        <w:tab/>
      </w:r>
      <w:r>
        <w:tab/>
      </w:r>
      <w:r>
        <w:tab/>
      </w:r>
      <w:r>
        <w:tab/>
      </w:r>
      <w:proofErr w:type="spellStart"/>
      <w:r>
        <w:rPr>
          <w:sz w:val="28"/>
        </w:rPr>
        <w:t>Изп</w:t>
      </w:r>
      <w:proofErr w:type="spellEnd"/>
      <w:r>
        <w:rPr>
          <w:sz w:val="28"/>
        </w:rPr>
        <w:t>. Директор: ................................</w:t>
      </w:r>
    </w:p>
    <w:p w:rsidR="004B55E3" w:rsidRPr="004B55E3" w:rsidRDefault="00A41D4B" w:rsidP="004B55E3">
      <w:pPr>
        <w:rPr>
          <w:sz w:val="28"/>
          <w:szCs w:val="28"/>
        </w:rPr>
      </w:pPr>
      <w:r>
        <w:tab/>
      </w:r>
      <w:r>
        <w:tab/>
      </w:r>
      <w:r>
        <w:tab/>
      </w:r>
      <w:r>
        <w:tab/>
      </w:r>
      <w:r>
        <w:tab/>
      </w:r>
      <w:r>
        <w:tab/>
      </w:r>
      <w:r>
        <w:tab/>
        <w:t xml:space="preserve">        </w:t>
      </w:r>
      <w:r w:rsidR="004B55E3">
        <w:t xml:space="preserve"> </w:t>
      </w:r>
      <w:r w:rsidR="004B55E3" w:rsidRPr="004B55E3">
        <w:rPr>
          <w:sz w:val="28"/>
          <w:szCs w:val="28"/>
        </w:rPr>
        <w:t>(инж. Д. Тодоров)</w:t>
      </w:r>
    </w:p>
    <w:sectPr w:rsidR="004B55E3" w:rsidRPr="004B55E3" w:rsidSect="002C3BBF">
      <w:pgSz w:w="11906" w:h="16838"/>
      <w:pgMar w:top="709" w:right="1274" w:bottom="426"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013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5E062AB"/>
    <w:multiLevelType w:val="hybridMultilevel"/>
    <w:tmpl w:val="B5E6C894"/>
    <w:lvl w:ilvl="0" w:tplc="0409000B">
      <w:start w:val="1"/>
      <w:numFmt w:val="bullet"/>
      <w:lvlText w:val=""/>
      <w:lvlJc w:val="left"/>
      <w:pPr>
        <w:tabs>
          <w:tab w:val="num" w:pos="720"/>
        </w:tabs>
        <w:ind w:left="720" w:hanging="360"/>
      </w:pPr>
      <w:rPr>
        <w:rFonts w:ascii="Wingdings" w:hAnsi="Wingdings" w:hint="default"/>
      </w:rPr>
    </w:lvl>
    <w:lvl w:ilvl="1" w:tplc="7356165C">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F460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4DC3844"/>
    <w:multiLevelType w:val="hybridMultilevel"/>
    <w:tmpl w:val="938A8850"/>
    <w:lvl w:ilvl="0" w:tplc="0C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A4714B"/>
    <w:multiLevelType w:val="hybridMultilevel"/>
    <w:tmpl w:val="3E3624D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674864"/>
    <w:multiLevelType w:val="hybridMultilevel"/>
    <w:tmpl w:val="D644AE2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4D86FCC"/>
    <w:multiLevelType w:val="singleLevel"/>
    <w:tmpl w:val="8ED6237E"/>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34A1B"/>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11743BB"/>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47165E8"/>
    <w:multiLevelType w:val="singleLevel"/>
    <w:tmpl w:val="8ED6237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A957A81"/>
    <w:multiLevelType w:val="hybridMultilevel"/>
    <w:tmpl w:val="136EA8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560B0F"/>
    <w:multiLevelType w:val="singleLevel"/>
    <w:tmpl w:val="BE288C5A"/>
    <w:lvl w:ilvl="0">
      <w:numFmt w:val="bullet"/>
      <w:lvlText w:val="-"/>
      <w:lvlJc w:val="left"/>
      <w:pPr>
        <w:tabs>
          <w:tab w:val="num" w:pos="360"/>
        </w:tabs>
        <w:ind w:left="360" w:hanging="360"/>
      </w:pPr>
      <w:rPr>
        <w:rFonts w:hint="default"/>
      </w:rPr>
    </w:lvl>
  </w:abstractNum>
  <w:abstractNum w:abstractNumId="12" w15:restartNumberingAfterBreak="0">
    <w:nsid w:val="6F5427D6"/>
    <w:multiLevelType w:val="hybridMultilevel"/>
    <w:tmpl w:val="EF5C2E84"/>
    <w:lvl w:ilvl="0" w:tplc="CCB497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41E03A8"/>
    <w:multiLevelType w:val="hybridMultilevel"/>
    <w:tmpl w:val="FAB69A2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12"/>
  </w:num>
  <w:num w:numId="6">
    <w:abstractNumId w:val="11"/>
  </w:num>
  <w:num w:numId="7">
    <w:abstractNumId w:val="9"/>
  </w:num>
  <w:num w:numId="8">
    <w:abstractNumId w:val="6"/>
  </w:num>
  <w:num w:numId="9">
    <w:abstractNumId w:val="5"/>
  </w:num>
  <w:num w:numId="10">
    <w:abstractNumId w:val="3"/>
  </w:num>
  <w:num w:numId="11">
    <w:abstractNumId w:val="1"/>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8F"/>
    <w:rsid w:val="0000214F"/>
    <w:rsid w:val="00033C4D"/>
    <w:rsid w:val="00040F4E"/>
    <w:rsid w:val="000422F7"/>
    <w:rsid w:val="00057981"/>
    <w:rsid w:val="000773A3"/>
    <w:rsid w:val="000B5F88"/>
    <w:rsid w:val="000C50A6"/>
    <w:rsid w:val="000E6BF0"/>
    <w:rsid w:val="0012490A"/>
    <w:rsid w:val="00143A49"/>
    <w:rsid w:val="001732AB"/>
    <w:rsid w:val="00187C95"/>
    <w:rsid w:val="001E508F"/>
    <w:rsid w:val="00211888"/>
    <w:rsid w:val="002C3BBF"/>
    <w:rsid w:val="002F21A0"/>
    <w:rsid w:val="00306A5B"/>
    <w:rsid w:val="00366B98"/>
    <w:rsid w:val="00373D28"/>
    <w:rsid w:val="003C209A"/>
    <w:rsid w:val="004108D6"/>
    <w:rsid w:val="00415F24"/>
    <w:rsid w:val="00456D2C"/>
    <w:rsid w:val="004B275F"/>
    <w:rsid w:val="004B55E3"/>
    <w:rsid w:val="004C75D7"/>
    <w:rsid w:val="004D1203"/>
    <w:rsid w:val="004E129F"/>
    <w:rsid w:val="005D1AC0"/>
    <w:rsid w:val="005E1657"/>
    <w:rsid w:val="005E3A70"/>
    <w:rsid w:val="005E5D62"/>
    <w:rsid w:val="0062702E"/>
    <w:rsid w:val="006E474F"/>
    <w:rsid w:val="007200E8"/>
    <w:rsid w:val="00746338"/>
    <w:rsid w:val="00747221"/>
    <w:rsid w:val="00750762"/>
    <w:rsid w:val="00791AFE"/>
    <w:rsid w:val="007C3234"/>
    <w:rsid w:val="007E2175"/>
    <w:rsid w:val="00866E5B"/>
    <w:rsid w:val="00893F5E"/>
    <w:rsid w:val="00894532"/>
    <w:rsid w:val="008E0514"/>
    <w:rsid w:val="009042AC"/>
    <w:rsid w:val="00924582"/>
    <w:rsid w:val="0095715A"/>
    <w:rsid w:val="0096634A"/>
    <w:rsid w:val="009F7A2F"/>
    <w:rsid w:val="00A41D4B"/>
    <w:rsid w:val="00AA0CB3"/>
    <w:rsid w:val="00AA4801"/>
    <w:rsid w:val="00AA6320"/>
    <w:rsid w:val="00AB153B"/>
    <w:rsid w:val="00AE101B"/>
    <w:rsid w:val="00B55CBD"/>
    <w:rsid w:val="00BD015A"/>
    <w:rsid w:val="00CB0300"/>
    <w:rsid w:val="00CE603F"/>
    <w:rsid w:val="00CE618D"/>
    <w:rsid w:val="00D4038F"/>
    <w:rsid w:val="00D80393"/>
    <w:rsid w:val="00DC275F"/>
    <w:rsid w:val="00E60C93"/>
    <w:rsid w:val="00E71F5C"/>
    <w:rsid w:val="00EE3508"/>
    <w:rsid w:val="00EE7F4C"/>
    <w:rsid w:val="00F14E0A"/>
    <w:rsid w:val="00F263C7"/>
    <w:rsid w:val="00F926A6"/>
    <w:rsid w:val="00FD5C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4F5DC-5C1B-4434-8975-05A4BE78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ind w:left="4320" w:hanging="67"/>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2">
    <w:name w:val="Body Text 2"/>
    <w:basedOn w:val="Normal"/>
    <w:pPr>
      <w:jc w:val="both"/>
    </w:pPr>
    <w:rPr>
      <w:sz w:val="2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3">
    <w:name w:val="Body Text Indent 3"/>
    <w:basedOn w:val="Normal"/>
    <w:pPr>
      <w:ind w:firstLine="720"/>
      <w:jc w:val="both"/>
    </w:pPr>
    <w:rPr>
      <w:sz w:val="32"/>
    </w:rPr>
  </w:style>
  <w:style w:type="paragraph" w:styleId="BodyTextIndent">
    <w:name w:val="Body Text Indent"/>
    <w:basedOn w:val="Normal"/>
    <w:pPr>
      <w:ind w:firstLine="720"/>
      <w:jc w:val="both"/>
    </w:pPr>
    <w:rPr>
      <w:sz w:val="24"/>
    </w:rPr>
  </w:style>
  <w:style w:type="paragraph" w:styleId="HTMLPreformatted">
    <w:name w:val="HTML Preformatted"/>
    <w:basedOn w:val="Normal"/>
    <w:rsid w:val="002F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styleId="BalloonText">
    <w:name w:val="Balloon Text"/>
    <w:basedOn w:val="Normal"/>
    <w:semiHidden/>
    <w:rsid w:val="00124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До:</vt:lpstr>
    </vt:vector>
  </TitlesOfParts>
  <Company>ODESSOS Shiprepair Yard S.A.</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George Tenev</dc:creator>
  <cp:keywords/>
  <cp:lastModifiedBy>Георги Тенев</cp:lastModifiedBy>
  <cp:revision>2</cp:revision>
  <cp:lastPrinted>2021-07-19T11:42:00Z</cp:lastPrinted>
  <dcterms:created xsi:type="dcterms:W3CDTF">2024-01-22T13:34:00Z</dcterms:created>
  <dcterms:modified xsi:type="dcterms:W3CDTF">2024-01-22T13:34:00Z</dcterms:modified>
</cp:coreProperties>
</file>