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BC" w:rsidRPr="00EC44D8" w:rsidRDefault="00D06CBC" w:rsidP="00D06CBC">
      <w:pPr>
        <w:ind w:firstLine="709"/>
        <w:jc w:val="center"/>
        <w:rPr>
          <w:b/>
          <w:sz w:val="28"/>
          <w:szCs w:val="28"/>
        </w:rPr>
      </w:pPr>
      <w:r w:rsidRPr="00EC44D8">
        <w:rPr>
          <w:b/>
          <w:sz w:val="28"/>
          <w:szCs w:val="28"/>
          <w:lang w:val="en-US"/>
        </w:rPr>
        <w:t xml:space="preserve">  </w:t>
      </w:r>
      <w:r w:rsidRPr="00EC44D8">
        <w:rPr>
          <w:b/>
          <w:sz w:val="28"/>
          <w:szCs w:val="28"/>
        </w:rPr>
        <w:t xml:space="preserve">МЕЖДИНЕН ДОКЛАД ЗА ДЕЙНОСТТА </w:t>
      </w:r>
    </w:p>
    <w:p w:rsidR="00D06CBC" w:rsidRPr="00EC44D8" w:rsidRDefault="00D06CBC" w:rsidP="00D06CBC">
      <w:pPr>
        <w:ind w:firstLine="709"/>
        <w:jc w:val="center"/>
        <w:rPr>
          <w:b/>
          <w:sz w:val="28"/>
          <w:szCs w:val="28"/>
        </w:rPr>
      </w:pPr>
      <w:r w:rsidRPr="00EC44D8">
        <w:rPr>
          <w:b/>
          <w:sz w:val="28"/>
          <w:szCs w:val="28"/>
        </w:rPr>
        <w:t xml:space="preserve">на Кораборемонтен завод „Одесос” АД, гр. Варна </w:t>
      </w:r>
    </w:p>
    <w:p w:rsidR="00D06CBC" w:rsidRPr="00EC44D8" w:rsidRDefault="00D06CBC" w:rsidP="00D06CBC">
      <w:pPr>
        <w:ind w:firstLine="709"/>
        <w:jc w:val="center"/>
        <w:rPr>
          <w:b/>
          <w:sz w:val="28"/>
          <w:szCs w:val="28"/>
        </w:rPr>
      </w:pPr>
      <w:r w:rsidRPr="00EC44D8">
        <w:rPr>
          <w:b/>
          <w:sz w:val="28"/>
          <w:szCs w:val="28"/>
        </w:rPr>
        <w:t xml:space="preserve">за </w:t>
      </w:r>
      <w:r w:rsidR="00594D87">
        <w:rPr>
          <w:b/>
          <w:sz w:val="28"/>
          <w:szCs w:val="28"/>
        </w:rPr>
        <w:t>четвъртото</w:t>
      </w:r>
      <w:r w:rsidR="000406A7" w:rsidRPr="00EC44D8">
        <w:rPr>
          <w:b/>
          <w:sz w:val="28"/>
          <w:szCs w:val="28"/>
        </w:rPr>
        <w:t xml:space="preserve"> тримесечие</w:t>
      </w:r>
      <w:r w:rsidRPr="00EC44D8">
        <w:rPr>
          <w:b/>
          <w:sz w:val="28"/>
          <w:szCs w:val="28"/>
        </w:rPr>
        <w:t xml:space="preserve">  на 2023г.,</w:t>
      </w:r>
    </w:p>
    <w:p w:rsidR="00D06CBC" w:rsidRPr="000406A7" w:rsidRDefault="00D06CBC" w:rsidP="00D06CBC">
      <w:pPr>
        <w:ind w:firstLine="709"/>
        <w:jc w:val="center"/>
        <w:rPr>
          <w:lang w:val="en-US"/>
        </w:rPr>
      </w:pPr>
      <w:r w:rsidRPr="000406A7">
        <w:t xml:space="preserve">съгласно чл.100о, ал.4, т.2 от ЗППЦК </w:t>
      </w:r>
      <w:r w:rsidRPr="000406A7">
        <w:rPr>
          <w:lang w:val="en-US"/>
        </w:rPr>
        <w:t xml:space="preserve"> </w:t>
      </w:r>
    </w:p>
    <w:p w:rsidR="00D06CBC" w:rsidRPr="004D04A9" w:rsidRDefault="00D06CBC" w:rsidP="00D06CBC">
      <w:pPr>
        <w:ind w:firstLine="709"/>
        <w:jc w:val="center"/>
        <w:rPr>
          <w:highlight w:val="yellow"/>
        </w:rPr>
      </w:pPr>
    </w:p>
    <w:p w:rsidR="00D06CBC" w:rsidRPr="000406A7" w:rsidRDefault="00D06CBC" w:rsidP="00D06CBC">
      <w:pPr>
        <w:numPr>
          <w:ilvl w:val="0"/>
          <w:numId w:val="4"/>
        </w:numPr>
        <w:autoSpaceDE w:val="0"/>
        <w:contextualSpacing/>
        <w:rPr>
          <w:b/>
          <w:sz w:val="28"/>
          <w:szCs w:val="28"/>
        </w:rPr>
      </w:pPr>
      <w:r w:rsidRPr="000406A7">
        <w:rPr>
          <w:b/>
          <w:sz w:val="28"/>
          <w:szCs w:val="28"/>
        </w:rPr>
        <w:t>Обща информация за дружеството</w:t>
      </w:r>
    </w:p>
    <w:p w:rsidR="00D06CBC" w:rsidRPr="000406A7" w:rsidRDefault="00D06CBC" w:rsidP="00D06CBC">
      <w:pPr>
        <w:autoSpaceDE w:val="0"/>
        <w:jc w:val="both"/>
      </w:pPr>
    </w:p>
    <w:p w:rsidR="00D06CBC" w:rsidRPr="000406A7" w:rsidRDefault="00D06CBC" w:rsidP="00D06CBC">
      <w:pPr>
        <w:spacing w:after="120"/>
        <w:ind w:firstLine="708"/>
        <w:jc w:val="both"/>
      </w:pPr>
      <w:r w:rsidRPr="000406A7">
        <w:t xml:space="preserve">Кораборемонтен завод “Одесос” съществува като самостоятелно предприятие от 1963 година. До 1990 г. КРЗ "Одесос" е поделение на СО "Воден Транспорт" към Министерството на транспорта. След 1991 г.  предприятието е преобразувано последователно в ЕООД, ЕАД, а понастоящем   е Акционерно Дружество. Решението за вписване на дружеството като АД в търговският регистър на ВОС е от 24.04.1997 г. </w:t>
      </w:r>
    </w:p>
    <w:p w:rsidR="00D06CBC" w:rsidRPr="000406A7" w:rsidRDefault="00D06CBC" w:rsidP="00D06CBC">
      <w:pPr>
        <w:ind w:firstLine="708"/>
        <w:jc w:val="both"/>
      </w:pPr>
      <w:r w:rsidRPr="000406A7">
        <w:t>В предмета на дейност на дружеството са вписани следните дейности: “</w:t>
      </w:r>
      <w:proofErr w:type="spellStart"/>
      <w:r w:rsidRPr="000406A7">
        <w:t>Кораборемонт</w:t>
      </w:r>
      <w:proofErr w:type="spellEnd"/>
      <w:r w:rsidRPr="000406A7">
        <w:t xml:space="preserve"> и свързаните с него вътрешно и външноикономически посреднически дейности в страната и чужбина, инвестиционна и инженерингова дейност, научно-развойна дейност, подготовка и квалификация на кадри”.</w:t>
      </w:r>
    </w:p>
    <w:p w:rsidR="00D06CBC" w:rsidRPr="000406A7" w:rsidRDefault="00D06CBC" w:rsidP="00D06CBC">
      <w:pPr>
        <w:spacing w:after="120"/>
        <w:ind w:firstLine="708"/>
        <w:jc w:val="both"/>
      </w:pPr>
      <w:r w:rsidRPr="000406A7">
        <w:t xml:space="preserve">Предприятието е специализирано в изпълнението на висококачествени докови, текущи, аварийни и възстановителни ремонти на всички видове </w:t>
      </w:r>
      <w:proofErr w:type="spellStart"/>
      <w:r w:rsidRPr="000406A7">
        <w:t>сухотоварни</w:t>
      </w:r>
      <w:proofErr w:type="spellEnd"/>
      <w:r w:rsidRPr="000406A7">
        <w:t xml:space="preserve"> кораби, пасажерски кораби, танкери и контейнеровози.</w:t>
      </w:r>
    </w:p>
    <w:p w:rsidR="00D06CBC" w:rsidRPr="000406A7" w:rsidRDefault="00D06CBC" w:rsidP="00D06CBC">
      <w:pPr>
        <w:spacing w:after="120"/>
        <w:ind w:firstLine="708"/>
        <w:jc w:val="both"/>
      </w:pPr>
      <w:r w:rsidRPr="000406A7">
        <w:t>Дружеството е вписано в търговският регистър.   Идентификационният му номер е 103036629.</w:t>
      </w:r>
    </w:p>
    <w:p w:rsidR="00D06CBC" w:rsidRPr="000406A7" w:rsidRDefault="00D06CBC" w:rsidP="00D06CBC">
      <w:pPr>
        <w:spacing w:after="120"/>
        <w:ind w:firstLine="708"/>
        <w:jc w:val="both"/>
      </w:pPr>
      <w:r w:rsidRPr="000406A7">
        <w:t>Дружеството не е ограничавано със срок на съществуване.</w:t>
      </w:r>
    </w:p>
    <w:p w:rsidR="00D06CBC" w:rsidRPr="000406A7" w:rsidRDefault="00D06CBC" w:rsidP="00D06CBC">
      <w:pPr>
        <w:spacing w:after="120"/>
        <w:ind w:firstLine="708"/>
        <w:jc w:val="both"/>
      </w:pPr>
      <w:r w:rsidRPr="000406A7">
        <w:t>Седалището на КРЗ “Одесос” АД е в гр. Варна, Островна зона. За контакти могат да се ползват: телефон – 601 107; факс – 608 289; e-</w:t>
      </w:r>
      <w:proofErr w:type="spellStart"/>
      <w:r w:rsidRPr="000406A7">
        <w:t>mail</w:t>
      </w:r>
      <w:proofErr w:type="spellEnd"/>
      <w:r w:rsidRPr="000406A7">
        <w:t xml:space="preserve"> – </w:t>
      </w:r>
      <w:hyperlink r:id="rId5" w:history="1">
        <w:r w:rsidRPr="000406A7">
          <w:rPr>
            <w:color w:val="0000FF"/>
            <w:u w:val="single"/>
          </w:rPr>
          <w:t>commdept@odessos-yard.bg</w:t>
        </w:r>
      </w:hyperlink>
      <w:r w:rsidRPr="000406A7">
        <w:t xml:space="preserve">. </w:t>
      </w:r>
    </w:p>
    <w:p w:rsidR="00D06CBC" w:rsidRPr="000406A7" w:rsidRDefault="00D06CBC" w:rsidP="00D06CBC">
      <w:pPr>
        <w:spacing w:after="120"/>
        <w:ind w:firstLine="708"/>
        <w:jc w:val="both"/>
      </w:pPr>
      <w:r w:rsidRPr="000406A7">
        <w:t xml:space="preserve">Дружеството има и регистриран </w:t>
      </w:r>
      <w:proofErr w:type="spellStart"/>
      <w:r w:rsidRPr="000406A7">
        <w:t>Web</w:t>
      </w:r>
      <w:proofErr w:type="spellEnd"/>
      <w:r w:rsidRPr="000406A7">
        <w:t xml:space="preserve"> – </w:t>
      </w:r>
      <w:proofErr w:type="spellStart"/>
      <w:r w:rsidRPr="000406A7">
        <w:t>site</w:t>
      </w:r>
      <w:proofErr w:type="spellEnd"/>
      <w:r w:rsidRPr="000406A7">
        <w:t xml:space="preserve">: www.odessos-yard.bg </w:t>
      </w:r>
    </w:p>
    <w:p w:rsidR="00D06CBC" w:rsidRPr="000406A7" w:rsidRDefault="00D06CBC" w:rsidP="00D06CBC">
      <w:pPr>
        <w:spacing w:after="120"/>
        <w:ind w:firstLine="708"/>
        <w:jc w:val="both"/>
        <w:rPr>
          <w:bCs/>
        </w:rPr>
      </w:pPr>
      <w:r w:rsidRPr="000406A7">
        <w:t xml:space="preserve">Капиталът на КРЗ “Одесос” АД е в размер на 586 642 лева и е разпределен в 586 642 бр. </w:t>
      </w:r>
      <w:r w:rsidRPr="000406A7">
        <w:rPr>
          <w:bCs/>
        </w:rPr>
        <w:t xml:space="preserve">безналични поименни акции с право на глас, с номинална стойност 1 лев всяка една и  не е променян от създаването му.  </w:t>
      </w:r>
    </w:p>
    <w:p w:rsidR="00D06CBC" w:rsidRPr="000406A7" w:rsidRDefault="00D06CBC" w:rsidP="00D06CBC">
      <w:pPr>
        <w:spacing w:after="120"/>
        <w:ind w:firstLine="708"/>
        <w:jc w:val="both"/>
      </w:pPr>
      <w:r w:rsidRPr="000406A7">
        <w:t xml:space="preserve">През </w:t>
      </w:r>
      <w:r w:rsidR="00594D87">
        <w:t>четвъртото</w:t>
      </w:r>
      <w:r w:rsidR="000406A7">
        <w:t xml:space="preserve"> тримесечие</w:t>
      </w:r>
      <w:r w:rsidRPr="000406A7">
        <w:t xml:space="preserve"> на 20</w:t>
      </w:r>
      <w:r w:rsidRPr="000406A7">
        <w:rPr>
          <w:lang w:val="en-US"/>
        </w:rPr>
        <w:t>23</w:t>
      </w:r>
      <w:r w:rsidRPr="000406A7">
        <w:t xml:space="preserve"> г. КРЗ “Одесос” АД, Варна се управляваше по едностепенна система на управление, с петчленен Съвет на директорите в състав: Златко Костадинов Бакалов – Председател на Съвета на директорите,  Димитър Иванов Тодоров – Изпълнителен директор, Иван Димитров Даскалов, Венцеслав Стоянов Евстатиев и Калин Недялков Панев  </w:t>
      </w:r>
    </w:p>
    <w:p w:rsidR="00D06CBC" w:rsidRPr="000406A7" w:rsidRDefault="00D06CBC" w:rsidP="00D06CBC">
      <w:pPr>
        <w:ind w:firstLine="708"/>
        <w:jc w:val="both"/>
      </w:pPr>
      <w:r w:rsidRPr="000406A7">
        <w:t>Членовете  на съвета на директорите на КРЗ „Одесос”  притежават акции на дружеството както следва:</w:t>
      </w:r>
    </w:p>
    <w:p w:rsidR="00D06CBC" w:rsidRPr="000406A7" w:rsidRDefault="00D06CBC" w:rsidP="00D06CBC">
      <w:pPr>
        <w:rPr>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7"/>
      </w:tblGrid>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center"/>
            </w:pPr>
          </w:p>
          <w:p w:rsidR="00D06CBC" w:rsidRPr="000406A7" w:rsidRDefault="00D06CBC" w:rsidP="006D0C9B">
            <w:pPr>
              <w:widowControl w:val="0"/>
              <w:autoSpaceDE w:val="0"/>
              <w:autoSpaceDN w:val="0"/>
              <w:adjustRightInd w:val="0"/>
              <w:jc w:val="center"/>
            </w:pPr>
            <w:r w:rsidRPr="000406A7">
              <w:t>Член на Съвета на директорите</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t xml:space="preserve">Притежавани акции </w:t>
            </w:r>
          </w:p>
          <w:p w:rsidR="00D06CBC" w:rsidRPr="000406A7" w:rsidRDefault="00D06CBC" w:rsidP="00594D87">
            <w:pPr>
              <w:widowControl w:val="0"/>
              <w:autoSpaceDE w:val="0"/>
              <w:autoSpaceDN w:val="0"/>
              <w:adjustRightInd w:val="0"/>
              <w:jc w:val="center"/>
            </w:pPr>
            <w:r w:rsidRPr="000406A7">
              <w:t xml:space="preserve">към края на </w:t>
            </w:r>
            <w:r w:rsidR="00594D87">
              <w:t>четвъртото</w:t>
            </w:r>
            <w:r w:rsidR="000406A7">
              <w:t xml:space="preserve"> тримесечие</w:t>
            </w:r>
            <w:r w:rsidRPr="000406A7">
              <w:t xml:space="preserve"> на 202</w:t>
            </w:r>
            <w:r w:rsidR="00594D87">
              <w:t>3</w:t>
            </w:r>
            <w:r w:rsidRPr="000406A7">
              <w:t xml:space="preserve"> г.</w:t>
            </w:r>
          </w:p>
        </w:tc>
      </w:tr>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both"/>
            </w:pPr>
            <w:r w:rsidRPr="000406A7">
              <w:t xml:space="preserve"> Златко Костадинов Бакалов</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t xml:space="preserve">738 </w:t>
            </w:r>
          </w:p>
        </w:tc>
      </w:tr>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both"/>
            </w:pPr>
            <w:r w:rsidRPr="000406A7">
              <w:t>Димитър Иванов Тодоров</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t>80</w:t>
            </w:r>
          </w:p>
        </w:tc>
      </w:tr>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both"/>
            </w:pPr>
            <w:r w:rsidRPr="000406A7">
              <w:t>Иван Димитров Даскалов</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rPr>
                <w:lang w:val="en-US"/>
              </w:rPr>
              <w:t>450</w:t>
            </w:r>
          </w:p>
        </w:tc>
      </w:tr>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both"/>
            </w:pPr>
            <w:r w:rsidRPr="000406A7">
              <w:t>Венцеслав Стоянов Евстатиев</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t>0</w:t>
            </w:r>
          </w:p>
        </w:tc>
      </w:tr>
      <w:tr w:rsidR="00D06CBC" w:rsidRPr="000406A7" w:rsidTr="000406A7">
        <w:tc>
          <w:tcPr>
            <w:tcW w:w="4390" w:type="dxa"/>
            <w:shd w:val="clear" w:color="auto" w:fill="auto"/>
          </w:tcPr>
          <w:p w:rsidR="00D06CBC" w:rsidRPr="000406A7" w:rsidRDefault="00D06CBC" w:rsidP="006D0C9B">
            <w:pPr>
              <w:widowControl w:val="0"/>
              <w:autoSpaceDE w:val="0"/>
              <w:autoSpaceDN w:val="0"/>
              <w:adjustRightInd w:val="0"/>
              <w:jc w:val="both"/>
            </w:pPr>
            <w:r w:rsidRPr="000406A7">
              <w:t>Калин Недялков Панев</w:t>
            </w:r>
          </w:p>
        </w:tc>
        <w:tc>
          <w:tcPr>
            <w:tcW w:w="4677" w:type="dxa"/>
            <w:shd w:val="clear" w:color="auto" w:fill="auto"/>
          </w:tcPr>
          <w:p w:rsidR="00D06CBC" w:rsidRPr="000406A7" w:rsidRDefault="00D06CBC" w:rsidP="006D0C9B">
            <w:pPr>
              <w:widowControl w:val="0"/>
              <w:autoSpaceDE w:val="0"/>
              <w:autoSpaceDN w:val="0"/>
              <w:adjustRightInd w:val="0"/>
              <w:jc w:val="center"/>
            </w:pPr>
            <w:r w:rsidRPr="000406A7">
              <w:t>0</w:t>
            </w:r>
          </w:p>
        </w:tc>
      </w:tr>
    </w:tbl>
    <w:p w:rsidR="00D06CBC" w:rsidRPr="000406A7" w:rsidRDefault="00D06CBC" w:rsidP="00D06CBC">
      <w:pPr>
        <w:ind w:firstLine="709"/>
        <w:jc w:val="center"/>
      </w:pPr>
    </w:p>
    <w:p w:rsidR="00D06CBC" w:rsidRPr="000406A7" w:rsidRDefault="00D06CBC" w:rsidP="00D06CBC">
      <w:pPr>
        <w:ind w:firstLine="709"/>
        <w:jc w:val="center"/>
      </w:pPr>
    </w:p>
    <w:p w:rsidR="00D06CBC" w:rsidRDefault="00D06CBC" w:rsidP="00D06CBC">
      <w:pPr>
        <w:ind w:firstLine="709"/>
        <w:jc w:val="center"/>
      </w:pPr>
    </w:p>
    <w:p w:rsidR="009666C4" w:rsidRDefault="009666C4" w:rsidP="00D06CBC">
      <w:pPr>
        <w:ind w:firstLine="709"/>
        <w:jc w:val="center"/>
      </w:pPr>
    </w:p>
    <w:p w:rsidR="009666C4" w:rsidRPr="000406A7" w:rsidRDefault="009666C4" w:rsidP="00D06CBC">
      <w:pPr>
        <w:ind w:firstLine="709"/>
        <w:jc w:val="center"/>
      </w:pPr>
    </w:p>
    <w:p w:rsidR="00D06CBC" w:rsidRDefault="00D06CBC" w:rsidP="00D06CBC">
      <w:pPr>
        <w:pStyle w:val="ListParagraph"/>
        <w:numPr>
          <w:ilvl w:val="0"/>
          <w:numId w:val="4"/>
        </w:numPr>
        <w:tabs>
          <w:tab w:val="left" w:pos="360"/>
        </w:tabs>
        <w:jc w:val="both"/>
        <w:rPr>
          <w:rFonts w:ascii="Times New Roman" w:hAnsi="Times New Roman"/>
          <w:b/>
          <w:sz w:val="28"/>
          <w:szCs w:val="28"/>
        </w:rPr>
      </w:pPr>
      <w:r w:rsidRPr="000406A7">
        <w:rPr>
          <w:rFonts w:ascii="Times New Roman" w:hAnsi="Times New Roman"/>
          <w:b/>
          <w:sz w:val="28"/>
          <w:szCs w:val="28"/>
        </w:rPr>
        <w:t xml:space="preserve">Обща финансова информация за Кораборемонтен завод „Одесос” АД за </w:t>
      </w:r>
      <w:r w:rsidR="00594D87">
        <w:rPr>
          <w:rFonts w:ascii="Times New Roman" w:hAnsi="Times New Roman"/>
          <w:b/>
          <w:sz w:val="28"/>
          <w:szCs w:val="28"/>
        </w:rPr>
        <w:t>четвъртото</w:t>
      </w:r>
      <w:r w:rsidR="000406A7" w:rsidRPr="000406A7">
        <w:rPr>
          <w:rFonts w:ascii="Times New Roman" w:hAnsi="Times New Roman"/>
          <w:b/>
          <w:sz w:val="28"/>
          <w:szCs w:val="28"/>
        </w:rPr>
        <w:t xml:space="preserve"> тримесечие</w:t>
      </w:r>
      <w:r w:rsidRPr="000406A7">
        <w:rPr>
          <w:rFonts w:ascii="Times New Roman" w:hAnsi="Times New Roman"/>
          <w:sz w:val="28"/>
          <w:szCs w:val="28"/>
        </w:rPr>
        <w:t xml:space="preserve">  </w:t>
      </w:r>
      <w:r w:rsidRPr="000406A7">
        <w:rPr>
          <w:rFonts w:ascii="Times New Roman" w:hAnsi="Times New Roman"/>
          <w:b/>
          <w:sz w:val="28"/>
          <w:szCs w:val="28"/>
        </w:rPr>
        <w:t>на 2023г.</w:t>
      </w:r>
    </w:p>
    <w:p w:rsidR="000406A7" w:rsidRPr="000406A7" w:rsidRDefault="000406A7" w:rsidP="000406A7">
      <w:pPr>
        <w:pStyle w:val="ListParagraph"/>
        <w:tabs>
          <w:tab w:val="left" w:pos="360"/>
        </w:tabs>
        <w:ind w:left="1080"/>
        <w:jc w:val="both"/>
        <w:rPr>
          <w:rFonts w:ascii="Times New Roman" w:hAnsi="Times New Roman"/>
          <w:b/>
          <w:sz w:val="28"/>
          <w:szCs w:val="28"/>
        </w:rPr>
      </w:pPr>
    </w:p>
    <w:p w:rsidR="00D06CBC" w:rsidRPr="000406A7" w:rsidRDefault="00D06CBC" w:rsidP="00594D87">
      <w:pPr>
        <w:pStyle w:val="ListParagraph"/>
        <w:shd w:val="clear" w:color="auto" w:fill="FFFFFF"/>
        <w:spacing w:before="150" w:after="150" w:line="360" w:lineRule="auto"/>
        <w:ind w:left="0" w:firstLine="709"/>
        <w:jc w:val="both"/>
        <w:rPr>
          <w:rFonts w:ascii="Times New Roman" w:hAnsi="Times New Roman"/>
          <w:sz w:val="24"/>
          <w:szCs w:val="24"/>
          <w:lang w:eastAsia="x-none"/>
        </w:rPr>
      </w:pPr>
      <w:r w:rsidRPr="000406A7">
        <w:rPr>
          <w:rFonts w:ascii="Times New Roman" w:eastAsia="Times New Roman" w:hAnsi="Times New Roman"/>
          <w:sz w:val="24"/>
          <w:szCs w:val="24"/>
        </w:rPr>
        <w:t xml:space="preserve">В периода на съставяне на настоящия финансов отчет обичайната икономическа дейност в световен мащаб, в частност и в България все още беше </w:t>
      </w:r>
      <w:r w:rsidR="00EC01F1" w:rsidRPr="000406A7">
        <w:rPr>
          <w:rFonts w:ascii="Times New Roman" w:eastAsia="Times New Roman" w:hAnsi="Times New Roman"/>
          <w:sz w:val="24"/>
          <w:szCs w:val="24"/>
        </w:rPr>
        <w:t>под влиянието на</w:t>
      </w:r>
      <w:r w:rsidRPr="000406A7">
        <w:rPr>
          <w:rFonts w:ascii="Times New Roman" w:eastAsia="Times New Roman" w:hAnsi="Times New Roman"/>
          <w:sz w:val="24"/>
          <w:szCs w:val="24"/>
        </w:rPr>
        <w:t xml:space="preserve"> </w:t>
      </w:r>
      <w:r w:rsidR="000406A7">
        <w:rPr>
          <w:rFonts w:ascii="Times New Roman" w:eastAsia="Times New Roman" w:hAnsi="Times New Roman"/>
          <w:sz w:val="24"/>
          <w:szCs w:val="24"/>
        </w:rPr>
        <w:t xml:space="preserve"> </w:t>
      </w:r>
      <w:r w:rsidRPr="000406A7">
        <w:rPr>
          <w:rFonts w:ascii="Times New Roman" w:eastAsia="Times New Roman" w:hAnsi="Times New Roman"/>
          <w:sz w:val="24"/>
          <w:szCs w:val="24"/>
        </w:rPr>
        <w:t xml:space="preserve"> </w:t>
      </w:r>
      <w:r w:rsidR="00594D87">
        <w:rPr>
          <w:rFonts w:ascii="Times New Roman" w:eastAsia="Times New Roman" w:hAnsi="Times New Roman"/>
          <w:sz w:val="24"/>
          <w:szCs w:val="24"/>
        </w:rPr>
        <w:t xml:space="preserve"> </w:t>
      </w:r>
      <w:r w:rsidRPr="000406A7">
        <w:rPr>
          <w:rFonts w:ascii="Times New Roman" w:eastAsia="Times New Roman" w:hAnsi="Times New Roman"/>
          <w:sz w:val="24"/>
          <w:szCs w:val="24"/>
        </w:rPr>
        <w:t xml:space="preserve"> продължава</w:t>
      </w:r>
      <w:r w:rsidR="00594D87">
        <w:rPr>
          <w:rFonts w:ascii="Times New Roman" w:eastAsia="Times New Roman" w:hAnsi="Times New Roman"/>
          <w:sz w:val="24"/>
          <w:szCs w:val="24"/>
        </w:rPr>
        <w:t>щата</w:t>
      </w:r>
      <w:r w:rsidRPr="000406A7">
        <w:rPr>
          <w:rFonts w:ascii="Times New Roman" w:eastAsia="Times New Roman" w:hAnsi="Times New Roman"/>
          <w:sz w:val="24"/>
          <w:szCs w:val="24"/>
        </w:rPr>
        <w:t xml:space="preserve"> войната  между  Руската  Федерация  и  Република  Украйна.  В  отговор  на  </w:t>
      </w:r>
      <w:r w:rsidR="00594D87">
        <w:rPr>
          <w:rFonts w:ascii="Times New Roman" w:eastAsia="Times New Roman" w:hAnsi="Times New Roman"/>
          <w:sz w:val="24"/>
          <w:szCs w:val="24"/>
        </w:rPr>
        <w:t>военните действия, предизвикани от страна на Русия, бяха и продължават да</w:t>
      </w:r>
      <w:r w:rsidRPr="000406A7">
        <w:rPr>
          <w:rFonts w:ascii="Times New Roman" w:eastAsia="Times New Roman" w:hAnsi="Times New Roman"/>
          <w:sz w:val="24"/>
          <w:szCs w:val="24"/>
        </w:rPr>
        <w:t xml:space="preserve">  се  въвеждат различни  икономически  санкции  срещу  Руската  Федерация  и  свързани  с  нея  физически  и юридически  лица, на глобално</w:t>
      </w:r>
      <w:r w:rsidR="00EC44D8">
        <w:rPr>
          <w:rFonts w:ascii="Times New Roman" w:eastAsia="Times New Roman" w:hAnsi="Times New Roman"/>
          <w:sz w:val="24"/>
          <w:szCs w:val="24"/>
        </w:rPr>
        <w:t xml:space="preserve"> ниво. Тези събития повлияха на</w:t>
      </w:r>
      <w:r w:rsidRPr="000406A7">
        <w:rPr>
          <w:rFonts w:ascii="Times New Roman" w:eastAsia="Times New Roman" w:hAnsi="Times New Roman"/>
          <w:sz w:val="24"/>
          <w:szCs w:val="24"/>
        </w:rPr>
        <w:t xml:space="preserve"> цените на енергоносителите (природен газ, горива, ел. енергия и др.), както и на цените на основните суровини и материали. Не е изключена и възможността за </w:t>
      </w:r>
      <w:r w:rsidR="00EC44D8">
        <w:rPr>
          <w:rFonts w:ascii="Times New Roman" w:eastAsia="Times New Roman" w:hAnsi="Times New Roman"/>
          <w:sz w:val="24"/>
          <w:szCs w:val="24"/>
        </w:rPr>
        <w:t>дефицит</w:t>
      </w:r>
      <w:r w:rsidRPr="000406A7">
        <w:rPr>
          <w:rFonts w:ascii="Times New Roman" w:eastAsia="Times New Roman" w:hAnsi="Times New Roman"/>
          <w:sz w:val="24"/>
          <w:szCs w:val="24"/>
        </w:rPr>
        <w:t xml:space="preserve"> на такива през следващите месеци.</w:t>
      </w:r>
    </w:p>
    <w:p w:rsidR="00D06CBC" w:rsidRPr="000406A7" w:rsidRDefault="00594D87" w:rsidP="00594D87">
      <w:pPr>
        <w:spacing w:before="120" w:line="360" w:lineRule="auto"/>
        <w:ind w:firstLine="708"/>
        <w:contextualSpacing/>
        <w:jc w:val="both"/>
      </w:pPr>
      <w:r>
        <w:t>Н</w:t>
      </w:r>
      <w:r w:rsidR="00D06CBC" w:rsidRPr="000406A7">
        <w:t xml:space="preserve">аложените санкции срещу Руската  Федерация  могат  да затруднят трафика в Черно море, което евентуално би довело до намаляване на поръчките за </w:t>
      </w:r>
      <w:proofErr w:type="spellStart"/>
      <w:r w:rsidR="00D06CBC" w:rsidRPr="000406A7">
        <w:t>кораборемонт</w:t>
      </w:r>
      <w:proofErr w:type="spellEnd"/>
      <w:r w:rsidR="00D06CBC" w:rsidRPr="000406A7">
        <w:t>, предвид  водените в съседство военни действия. Ръководството счита, че това обстоятелство не би следвало да има значим ефект върху приходите на дружеството, но  поради непредсказуемата динамика  в  обстоятелствата  и  потенциалната  всеобхватност  на  конфликта,  на  този  етап практически  е  невъзможно  да  се  направи  надеждна  преценка  и  измерване</w:t>
      </w:r>
      <w:r w:rsidR="00D06CBC" w:rsidRPr="000406A7">
        <w:rPr>
          <w:lang w:eastAsia="x-none"/>
        </w:rPr>
        <w:t xml:space="preserve">  </w:t>
      </w:r>
      <w:r w:rsidR="00D06CBC" w:rsidRPr="000406A7">
        <w:t>на  потенциалния дългосрочен ефект от това.</w:t>
      </w:r>
    </w:p>
    <w:p w:rsidR="00D06CBC" w:rsidRPr="000406A7" w:rsidRDefault="00D06CBC" w:rsidP="00D06CBC">
      <w:pPr>
        <w:spacing w:line="360" w:lineRule="auto"/>
        <w:ind w:firstLine="709"/>
        <w:jc w:val="both"/>
      </w:pPr>
      <w:r w:rsidRPr="000406A7">
        <w:t>Надеждите  на цялата циви</w:t>
      </w:r>
      <w:r w:rsidR="00EC44D8">
        <w:t>лизована световна общност са за</w:t>
      </w:r>
      <w:r w:rsidRPr="000406A7">
        <w:t xml:space="preserve"> приключване на </w:t>
      </w:r>
      <w:r w:rsidR="00594D87">
        <w:t>войната</w:t>
      </w:r>
      <w:r w:rsidRPr="000406A7">
        <w:t xml:space="preserve"> в Украйна, при което може да се очаква стабилност. </w:t>
      </w:r>
      <w:bookmarkStart w:id="0" w:name="_GoBack"/>
      <w:bookmarkEnd w:id="0"/>
      <w:r w:rsidRPr="000406A7">
        <w:t xml:space="preserve"> </w:t>
      </w:r>
    </w:p>
    <w:p w:rsidR="00D06CBC" w:rsidRPr="000406A7" w:rsidRDefault="00D06CBC" w:rsidP="00D06CBC">
      <w:pPr>
        <w:spacing w:line="360" w:lineRule="auto"/>
        <w:ind w:firstLine="709"/>
        <w:jc w:val="both"/>
      </w:pPr>
      <w:r w:rsidRPr="000406A7">
        <w:t xml:space="preserve">Дружеството е в зависимост от конюнктурата на международните пазари, движението на курсовете на конвертируемите валути и други външни фактори, поради което не могат да се направят дългосрочни прогнози. Въпреки това, ръководството на дружеството счита, че  ще се продължи по досегашния успешен път на развитие.   </w:t>
      </w:r>
    </w:p>
    <w:p w:rsidR="000406A7" w:rsidRPr="000406A7" w:rsidRDefault="000406A7" w:rsidP="000406A7">
      <w:pPr>
        <w:spacing w:line="360" w:lineRule="auto"/>
        <w:ind w:firstLine="709"/>
        <w:jc w:val="both"/>
      </w:pPr>
      <w:r w:rsidRPr="000406A7">
        <w:t xml:space="preserve">Независимо от трудностите и ограниченията наложени  от продължаващия </w:t>
      </w:r>
      <w:r w:rsidRPr="000406A7">
        <w:rPr>
          <w:lang w:val="be-BY"/>
        </w:rPr>
        <w:t xml:space="preserve"> военен конфликт </w:t>
      </w:r>
      <w:r w:rsidRPr="000406A7">
        <w:t>между  Руската  Федерация  и  Република  Украйна</w:t>
      </w:r>
      <w:r w:rsidR="00594D87">
        <w:t>,</w:t>
      </w:r>
      <w:r w:rsidRPr="000406A7">
        <w:t xml:space="preserve"> приходите  на дружеството от </w:t>
      </w:r>
      <w:proofErr w:type="spellStart"/>
      <w:r w:rsidRPr="000406A7">
        <w:t>кораборемонт</w:t>
      </w:r>
      <w:proofErr w:type="spellEnd"/>
      <w:r w:rsidRPr="000406A7">
        <w:t xml:space="preserve">  за третото тримесечие на 2023г. надхвърлят тези от 202</w:t>
      </w:r>
      <w:r w:rsidR="00594D87">
        <w:rPr>
          <w:lang w:val="en-US"/>
        </w:rPr>
        <w:t>2</w:t>
      </w:r>
      <w:r w:rsidR="00594D87">
        <w:t>г. Подробности са дадени по-долу в настоящият доклад, както следва:</w:t>
      </w:r>
    </w:p>
    <w:p w:rsidR="000406A7" w:rsidRDefault="000406A7" w:rsidP="000406A7">
      <w:pPr>
        <w:tabs>
          <w:tab w:val="left" w:pos="360"/>
        </w:tabs>
        <w:ind w:left="360"/>
        <w:jc w:val="both"/>
        <w:rPr>
          <w:b/>
        </w:rPr>
      </w:pPr>
    </w:p>
    <w:p w:rsidR="009666C4" w:rsidRPr="000406A7" w:rsidRDefault="009666C4" w:rsidP="000406A7">
      <w:pPr>
        <w:tabs>
          <w:tab w:val="left" w:pos="360"/>
        </w:tabs>
        <w:ind w:left="360"/>
        <w:jc w:val="both"/>
        <w:rPr>
          <w:b/>
        </w:rPr>
      </w:pPr>
    </w:p>
    <w:p w:rsidR="00594D87" w:rsidRPr="00594D87" w:rsidRDefault="009666C4" w:rsidP="00594D87">
      <w:pPr>
        <w:tabs>
          <w:tab w:val="left" w:pos="360"/>
        </w:tabs>
        <w:spacing w:line="360" w:lineRule="auto"/>
        <w:ind w:firstLine="357"/>
        <w:jc w:val="both"/>
      </w:pPr>
      <w:r>
        <w:tab/>
      </w:r>
      <w:r>
        <w:tab/>
      </w:r>
      <w:r w:rsidR="00594D87" w:rsidRPr="00594D87">
        <w:t>От началото на годината до края на 2023г., в КРЗ „О</w:t>
      </w:r>
      <w:r w:rsidR="007F48A2">
        <w:t>десос” АД са ремонтирани общо 73</w:t>
      </w:r>
      <w:r w:rsidR="00594D87" w:rsidRPr="00594D87">
        <w:t xml:space="preserve"> бр. кораба. Общата стойност на извършените услуги от </w:t>
      </w:r>
      <w:proofErr w:type="spellStart"/>
      <w:r w:rsidR="00594D87" w:rsidRPr="00594D87">
        <w:t>кораборемонт</w:t>
      </w:r>
      <w:proofErr w:type="spellEnd"/>
      <w:r w:rsidR="00594D87" w:rsidRPr="00594D87">
        <w:t xml:space="preserve"> е  94 580х. лв.    ( 2022г. – 65 кораба,  </w:t>
      </w:r>
      <w:proofErr w:type="spellStart"/>
      <w:r w:rsidR="00594D87" w:rsidRPr="00594D87">
        <w:t>кораборемонт</w:t>
      </w:r>
      <w:proofErr w:type="spellEnd"/>
      <w:r w:rsidR="00594D87" w:rsidRPr="00594D87">
        <w:t xml:space="preserve"> 75 014 </w:t>
      </w:r>
      <w:proofErr w:type="spellStart"/>
      <w:r w:rsidR="00594D87" w:rsidRPr="00594D87">
        <w:t>х.лв</w:t>
      </w:r>
      <w:proofErr w:type="spellEnd"/>
      <w:r w:rsidR="00594D87" w:rsidRPr="00594D87">
        <w:t>.)</w:t>
      </w:r>
    </w:p>
    <w:p w:rsidR="00594D87" w:rsidRPr="00594D87" w:rsidRDefault="00594D87" w:rsidP="00594D87">
      <w:pPr>
        <w:tabs>
          <w:tab w:val="left" w:pos="360"/>
        </w:tabs>
        <w:spacing w:line="360" w:lineRule="auto"/>
        <w:ind w:firstLine="357"/>
        <w:jc w:val="both"/>
      </w:pPr>
      <w:r w:rsidRPr="00594D87">
        <w:lastRenderedPageBreak/>
        <w:tab/>
      </w:r>
      <w:r w:rsidRPr="00594D87">
        <w:tab/>
        <w:t>Приходите от дейността възлизат на 96 736х. лв., срещу 76 793 х. лв. за 2022 г.</w:t>
      </w:r>
    </w:p>
    <w:p w:rsidR="00594D87" w:rsidRPr="00594D87" w:rsidRDefault="009666C4" w:rsidP="00594D87">
      <w:pPr>
        <w:tabs>
          <w:tab w:val="left" w:pos="360"/>
        </w:tabs>
        <w:spacing w:line="360" w:lineRule="auto"/>
        <w:ind w:firstLine="357"/>
        <w:jc w:val="both"/>
      </w:pPr>
      <w:r>
        <w:tab/>
      </w:r>
      <w:r>
        <w:tab/>
      </w:r>
      <w:r w:rsidR="00594D87" w:rsidRPr="00594D87">
        <w:t>През 2023г. дружеството е получило компенсации по  одобрена от МС „Програма за компенсиране разходите на небитови крайни клиенти за електрическа енергия“ в размер на 183х.лв.</w:t>
      </w:r>
    </w:p>
    <w:p w:rsidR="00594D87" w:rsidRPr="00594D87" w:rsidRDefault="00594D87" w:rsidP="00594D87">
      <w:pPr>
        <w:tabs>
          <w:tab w:val="left" w:pos="360"/>
        </w:tabs>
        <w:spacing w:line="360" w:lineRule="auto"/>
        <w:ind w:firstLine="357"/>
        <w:jc w:val="both"/>
      </w:pPr>
      <w:r w:rsidRPr="00594D87">
        <w:tab/>
      </w:r>
      <w:r w:rsidRPr="00594D87">
        <w:tab/>
        <w:t xml:space="preserve">Общият размер на приходите за четвъртото тримесечие  на 2023г. е  97 269х. лв., при отчетени за 2022 г. приходи в размер на 79 260х. лв. </w:t>
      </w:r>
    </w:p>
    <w:p w:rsidR="00594D87" w:rsidRPr="00594D87" w:rsidRDefault="00594D87" w:rsidP="00594D87">
      <w:pPr>
        <w:tabs>
          <w:tab w:val="left" w:pos="360"/>
        </w:tabs>
        <w:spacing w:line="360" w:lineRule="auto"/>
        <w:ind w:firstLine="357"/>
        <w:jc w:val="both"/>
      </w:pPr>
      <w:r w:rsidRPr="00594D87">
        <w:tab/>
      </w:r>
      <w:r w:rsidRPr="00594D87">
        <w:tab/>
        <w:t>Общо разходите за дейността са съответно  – 77 852х. лв. през 2023 г.,  срещу 61 822х. лв.  за 2022г.</w:t>
      </w:r>
    </w:p>
    <w:p w:rsidR="00594D87" w:rsidRPr="00594D87" w:rsidRDefault="00594D87" w:rsidP="00594D87">
      <w:pPr>
        <w:tabs>
          <w:tab w:val="left" w:pos="360"/>
        </w:tabs>
        <w:spacing w:line="360" w:lineRule="auto"/>
        <w:ind w:firstLine="357"/>
        <w:jc w:val="both"/>
      </w:pPr>
      <w:r w:rsidRPr="00594D87">
        <w:tab/>
      </w:r>
      <w:r w:rsidRPr="00594D87">
        <w:tab/>
        <w:t>Резултатът от основна дейност за четвъртото тримесечие на 2023 г. е печалба в размер на 19 720х. лв.,  за същия период на 2022 г. е отчетена печалба в размер на 15 752х. лв.</w:t>
      </w:r>
    </w:p>
    <w:p w:rsidR="00594D87" w:rsidRPr="00594D87" w:rsidRDefault="00594D87" w:rsidP="00594D87">
      <w:pPr>
        <w:tabs>
          <w:tab w:val="left" w:pos="360"/>
        </w:tabs>
        <w:spacing w:line="360" w:lineRule="auto"/>
        <w:ind w:firstLine="357"/>
        <w:jc w:val="both"/>
      </w:pPr>
      <w:r w:rsidRPr="00594D87">
        <w:tab/>
      </w:r>
      <w:r w:rsidRPr="00594D87">
        <w:tab/>
        <w:t xml:space="preserve">Крайният резултат  за   отчетния период е  печалба,   преди облагане с данъци  в размер 19 417 х. лв., срещу 17 438х. лв. печалба, преди облагане с данъци  за 2022 г. </w:t>
      </w:r>
    </w:p>
    <w:p w:rsidR="00594D87" w:rsidRPr="00594D87" w:rsidRDefault="00594D87" w:rsidP="00594D87">
      <w:pPr>
        <w:tabs>
          <w:tab w:val="left" w:pos="360"/>
        </w:tabs>
        <w:spacing w:line="360" w:lineRule="auto"/>
        <w:ind w:firstLine="357"/>
        <w:jc w:val="both"/>
      </w:pPr>
      <w:r w:rsidRPr="00594D87">
        <w:tab/>
      </w:r>
      <w:r w:rsidRPr="00594D87">
        <w:tab/>
        <w:t xml:space="preserve">Основен вътрешен източник на ликвидност са материалните запаси и наличните парични средства. Налице е значително увеличение на паричните средства в сравнение със същия период на предходната година.  </w:t>
      </w:r>
    </w:p>
    <w:p w:rsidR="00594D87" w:rsidRPr="00594D87" w:rsidRDefault="00594D87" w:rsidP="00594D87">
      <w:pPr>
        <w:tabs>
          <w:tab w:val="left" w:pos="360"/>
        </w:tabs>
        <w:spacing w:line="360" w:lineRule="auto"/>
        <w:ind w:firstLine="357"/>
        <w:jc w:val="both"/>
      </w:pPr>
      <w:r w:rsidRPr="00594D87">
        <w:tab/>
      </w:r>
      <w:r w:rsidRPr="00594D87">
        <w:tab/>
        <w:t>Външен фактор за ликвидност са краткосрочните вземания, които са се  увеличили в сравнение с предходната година. Краткосрочните вземания на дружеството за четвъртото тримесечие на 2023г. са в размер на 12 341х .лв., а за същия период на 2022г. са били  10 336х. лв.</w:t>
      </w:r>
    </w:p>
    <w:p w:rsidR="00594D87" w:rsidRPr="00594D87" w:rsidRDefault="00594D87" w:rsidP="00594D87">
      <w:pPr>
        <w:tabs>
          <w:tab w:val="left" w:pos="360"/>
        </w:tabs>
        <w:spacing w:line="360" w:lineRule="auto"/>
        <w:ind w:firstLine="357"/>
        <w:jc w:val="both"/>
      </w:pPr>
      <w:r w:rsidRPr="00594D87">
        <w:tab/>
      </w:r>
      <w:r w:rsidRPr="00594D87">
        <w:tab/>
        <w:t>Краткосрочните задължения за периода са в размер на 7 972х. лв., при     6 625  х. лв. за 2022 г.</w:t>
      </w:r>
    </w:p>
    <w:p w:rsidR="00594D87" w:rsidRPr="00594D87" w:rsidRDefault="00594D87" w:rsidP="00594D87">
      <w:pPr>
        <w:tabs>
          <w:tab w:val="left" w:pos="360"/>
        </w:tabs>
        <w:ind w:firstLine="357"/>
        <w:jc w:val="both"/>
      </w:pPr>
      <w:r w:rsidRPr="00594D87">
        <w:tab/>
      </w:r>
      <w:r w:rsidRPr="00594D87">
        <w:tab/>
      </w:r>
      <w:r w:rsidRPr="00594D87">
        <w:tab/>
        <w:t xml:space="preserve">Коефициентите на ликвидност са съответно: </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798"/>
        <w:gridCol w:w="2880"/>
      </w:tblGrid>
      <w:tr w:rsidR="00594D87" w:rsidRPr="00594D87" w:rsidTr="00EB0AAA">
        <w:tc>
          <w:tcPr>
            <w:tcW w:w="2422" w:type="dxa"/>
            <w:shd w:val="clear" w:color="auto" w:fill="auto"/>
          </w:tcPr>
          <w:p w:rsidR="00594D87" w:rsidRPr="00594D87" w:rsidRDefault="00594D87" w:rsidP="00EB0AAA">
            <w:pPr>
              <w:tabs>
                <w:tab w:val="left" w:pos="360"/>
              </w:tabs>
              <w:jc w:val="both"/>
            </w:pPr>
          </w:p>
        </w:tc>
        <w:tc>
          <w:tcPr>
            <w:tcW w:w="2798" w:type="dxa"/>
            <w:shd w:val="clear" w:color="auto" w:fill="auto"/>
          </w:tcPr>
          <w:p w:rsidR="00594D87" w:rsidRPr="00594D87" w:rsidRDefault="00594D87" w:rsidP="00EB0AAA">
            <w:pPr>
              <w:tabs>
                <w:tab w:val="left" w:pos="360"/>
              </w:tabs>
              <w:jc w:val="center"/>
            </w:pPr>
            <w:r w:rsidRPr="00594D87">
              <w:t>ІV-то тримесечие на 2023г.</w:t>
            </w:r>
          </w:p>
        </w:tc>
        <w:tc>
          <w:tcPr>
            <w:tcW w:w="2880" w:type="dxa"/>
          </w:tcPr>
          <w:p w:rsidR="00594D87" w:rsidRPr="00594D87" w:rsidRDefault="00594D87" w:rsidP="00EB0AAA">
            <w:r w:rsidRPr="00594D87">
              <w:t>ІV-то тримесечие на 2022г.</w:t>
            </w:r>
          </w:p>
        </w:tc>
      </w:tr>
      <w:tr w:rsidR="00594D87" w:rsidRPr="00594D87" w:rsidTr="00EB0AAA">
        <w:tc>
          <w:tcPr>
            <w:tcW w:w="2422" w:type="dxa"/>
            <w:shd w:val="clear" w:color="auto" w:fill="auto"/>
          </w:tcPr>
          <w:p w:rsidR="00594D87" w:rsidRPr="00594D87" w:rsidRDefault="00594D87" w:rsidP="00EB0AAA">
            <w:pPr>
              <w:tabs>
                <w:tab w:val="left" w:pos="360"/>
              </w:tabs>
              <w:jc w:val="both"/>
            </w:pPr>
            <w:r w:rsidRPr="00594D87">
              <w:t>Обща ликвидност</w:t>
            </w:r>
          </w:p>
        </w:tc>
        <w:tc>
          <w:tcPr>
            <w:tcW w:w="2798" w:type="dxa"/>
            <w:shd w:val="clear" w:color="auto" w:fill="auto"/>
          </w:tcPr>
          <w:p w:rsidR="00594D87" w:rsidRPr="00594D87" w:rsidRDefault="00594D87" w:rsidP="00EB0AAA">
            <w:pPr>
              <w:tabs>
                <w:tab w:val="left" w:pos="360"/>
              </w:tabs>
              <w:jc w:val="center"/>
            </w:pPr>
            <w:r w:rsidRPr="00594D87">
              <w:t>5,18</w:t>
            </w:r>
          </w:p>
        </w:tc>
        <w:tc>
          <w:tcPr>
            <w:tcW w:w="2880" w:type="dxa"/>
            <w:shd w:val="clear" w:color="auto" w:fill="auto"/>
          </w:tcPr>
          <w:p w:rsidR="00594D87" w:rsidRPr="00594D87" w:rsidRDefault="00594D87" w:rsidP="00EB0AAA">
            <w:r w:rsidRPr="00594D87">
              <w:t>4,99</w:t>
            </w:r>
          </w:p>
        </w:tc>
      </w:tr>
      <w:tr w:rsidR="00594D87" w:rsidRPr="00594D87" w:rsidTr="00EB0AAA">
        <w:tc>
          <w:tcPr>
            <w:tcW w:w="2422" w:type="dxa"/>
            <w:shd w:val="clear" w:color="auto" w:fill="auto"/>
          </w:tcPr>
          <w:p w:rsidR="00594D87" w:rsidRPr="00594D87" w:rsidRDefault="00594D87" w:rsidP="00EB0AAA">
            <w:pPr>
              <w:tabs>
                <w:tab w:val="left" w:pos="360"/>
              </w:tabs>
              <w:jc w:val="both"/>
            </w:pPr>
            <w:r w:rsidRPr="00594D87">
              <w:t>Бърза ликвидност</w:t>
            </w:r>
          </w:p>
        </w:tc>
        <w:tc>
          <w:tcPr>
            <w:tcW w:w="2798" w:type="dxa"/>
            <w:shd w:val="clear" w:color="auto" w:fill="auto"/>
          </w:tcPr>
          <w:p w:rsidR="00594D87" w:rsidRPr="00594D87" w:rsidRDefault="00594D87" w:rsidP="00EB0AAA">
            <w:pPr>
              <w:tabs>
                <w:tab w:val="left" w:pos="360"/>
              </w:tabs>
              <w:jc w:val="center"/>
              <w:rPr>
                <w:lang w:val="en-US"/>
              </w:rPr>
            </w:pPr>
            <w:r w:rsidRPr="00594D87">
              <w:t>4,8</w:t>
            </w:r>
            <w:r w:rsidRPr="00594D87">
              <w:rPr>
                <w:lang w:val="en-US"/>
              </w:rPr>
              <w:t>4</w:t>
            </w:r>
          </w:p>
        </w:tc>
        <w:tc>
          <w:tcPr>
            <w:tcW w:w="2880" w:type="dxa"/>
            <w:shd w:val="clear" w:color="auto" w:fill="auto"/>
          </w:tcPr>
          <w:p w:rsidR="00594D87" w:rsidRPr="00594D87" w:rsidRDefault="00594D87" w:rsidP="00EB0AAA">
            <w:r w:rsidRPr="00594D87">
              <w:t>4,73</w:t>
            </w:r>
          </w:p>
        </w:tc>
      </w:tr>
    </w:tbl>
    <w:p w:rsidR="00594D87" w:rsidRPr="00594D87" w:rsidRDefault="00594D87" w:rsidP="00594D87">
      <w:pPr>
        <w:tabs>
          <w:tab w:val="left" w:pos="360"/>
        </w:tabs>
        <w:jc w:val="both"/>
      </w:pPr>
    </w:p>
    <w:p w:rsidR="00594D87" w:rsidRPr="00594D87" w:rsidRDefault="00594D87" w:rsidP="00594D87">
      <w:pPr>
        <w:tabs>
          <w:tab w:val="left" w:pos="360"/>
        </w:tabs>
        <w:spacing w:line="360" w:lineRule="auto"/>
        <w:jc w:val="both"/>
      </w:pPr>
      <w:r w:rsidRPr="00594D87">
        <w:tab/>
      </w:r>
      <w:r w:rsidRPr="00594D87">
        <w:tab/>
      </w:r>
    </w:p>
    <w:p w:rsidR="00594D87" w:rsidRPr="00594D87" w:rsidRDefault="00594D87" w:rsidP="00594D87">
      <w:pPr>
        <w:spacing w:line="360" w:lineRule="auto"/>
        <w:ind w:firstLine="720"/>
        <w:jc w:val="both"/>
      </w:pPr>
      <w:r w:rsidRPr="00594D87">
        <w:t>Средно списъчния състав на персонала за четвърто тримесечие  на 2023г. е 724 души – 735 души спрямо същия период за 2022г. Списъчния състав към 31.12.2023г. е 739 души, при 716 души към 31.12.2022г.  Средната работна заплата  на едно  лице за периода  е  2 511лв., при 2 027</w:t>
      </w:r>
      <w:r w:rsidRPr="00594D87">
        <w:rPr>
          <w:lang w:val="en-US"/>
        </w:rPr>
        <w:t xml:space="preserve"> </w:t>
      </w:r>
      <w:r w:rsidRPr="00594D87">
        <w:t>лева за същия период на 2022г.</w:t>
      </w:r>
    </w:p>
    <w:p w:rsidR="00D06CBC" w:rsidRPr="00594D87" w:rsidRDefault="000406A7" w:rsidP="00D06CBC">
      <w:pPr>
        <w:spacing w:line="360" w:lineRule="auto"/>
        <w:ind w:firstLine="720"/>
        <w:jc w:val="both"/>
        <w:rPr>
          <w:highlight w:val="yellow"/>
        </w:rPr>
      </w:pPr>
      <w:r w:rsidRPr="00594D87">
        <w:rPr>
          <w:highlight w:val="yellow"/>
        </w:rPr>
        <w:t xml:space="preserve"> </w:t>
      </w:r>
    </w:p>
    <w:p w:rsidR="0016364F" w:rsidRPr="00B30A60" w:rsidRDefault="0016364F" w:rsidP="001E584A">
      <w:pPr>
        <w:tabs>
          <w:tab w:val="left" w:pos="360"/>
        </w:tabs>
        <w:jc w:val="both"/>
        <w:rPr>
          <w:b/>
          <w:sz w:val="28"/>
          <w:szCs w:val="28"/>
        </w:rPr>
      </w:pPr>
    </w:p>
    <w:p w:rsidR="00051E8D" w:rsidRDefault="00051E8D" w:rsidP="00BA10CE">
      <w:pPr>
        <w:pStyle w:val="ListParagraph"/>
        <w:numPr>
          <w:ilvl w:val="0"/>
          <w:numId w:val="4"/>
        </w:numPr>
        <w:tabs>
          <w:tab w:val="left" w:pos="360"/>
        </w:tabs>
        <w:jc w:val="both"/>
        <w:rPr>
          <w:rFonts w:ascii="Times New Roman" w:hAnsi="Times New Roman"/>
          <w:b/>
          <w:sz w:val="28"/>
          <w:szCs w:val="28"/>
        </w:rPr>
      </w:pPr>
      <w:r w:rsidRPr="00811D8A">
        <w:rPr>
          <w:rFonts w:ascii="Times New Roman" w:hAnsi="Times New Roman"/>
          <w:b/>
          <w:sz w:val="28"/>
          <w:szCs w:val="28"/>
        </w:rPr>
        <w:t xml:space="preserve">Важни събития за Кораборемонтен завод „Одесос” АД, настъпили през </w:t>
      </w:r>
      <w:r w:rsidR="009666C4">
        <w:rPr>
          <w:rFonts w:ascii="Times New Roman" w:hAnsi="Times New Roman"/>
          <w:b/>
          <w:sz w:val="28"/>
          <w:szCs w:val="28"/>
        </w:rPr>
        <w:t>четвъртото</w:t>
      </w:r>
      <w:r w:rsidR="004D04A9">
        <w:rPr>
          <w:rFonts w:ascii="Times New Roman" w:hAnsi="Times New Roman"/>
          <w:b/>
          <w:sz w:val="28"/>
          <w:szCs w:val="28"/>
        </w:rPr>
        <w:t xml:space="preserve"> тримесечие</w:t>
      </w:r>
      <w:r w:rsidRPr="00811D8A">
        <w:rPr>
          <w:rFonts w:ascii="Times New Roman" w:hAnsi="Times New Roman"/>
          <w:b/>
          <w:sz w:val="28"/>
          <w:szCs w:val="28"/>
        </w:rPr>
        <w:t xml:space="preserve"> на 20</w:t>
      </w:r>
      <w:r w:rsidR="00646107" w:rsidRPr="00811D8A">
        <w:rPr>
          <w:rFonts w:ascii="Times New Roman" w:hAnsi="Times New Roman"/>
          <w:b/>
          <w:sz w:val="28"/>
          <w:szCs w:val="28"/>
          <w:lang w:val="en-US"/>
        </w:rPr>
        <w:t>2</w:t>
      </w:r>
      <w:r w:rsidR="00036644" w:rsidRPr="00811D8A">
        <w:rPr>
          <w:rFonts w:ascii="Times New Roman" w:hAnsi="Times New Roman"/>
          <w:b/>
          <w:sz w:val="28"/>
          <w:szCs w:val="28"/>
        </w:rPr>
        <w:t>3</w:t>
      </w:r>
      <w:r w:rsidR="0086322E" w:rsidRPr="00811D8A">
        <w:rPr>
          <w:rFonts w:ascii="Times New Roman" w:hAnsi="Times New Roman"/>
          <w:b/>
          <w:sz w:val="28"/>
          <w:szCs w:val="28"/>
          <w:lang w:val="en-US"/>
        </w:rPr>
        <w:t xml:space="preserve"> </w:t>
      </w:r>
      <w:r w:rsidR="004D04A9">
        <w:rPr>
          <w:rFonts w:ascii="Times New Roman" w:hAnsi="Times New Roman"/>
          <w:b/>
          <w:sz w:val="28"/>
          <w:szCs w:val="28"/>
        </w:rPr>
        <w:t>г. (</w:t>
      </w:r>
      <w:r w:rsidR="009666C4">
        <w:rPr>
          <w:rFonts w:ascii="Times New Roman" w:hAnsi="Times New Roman"/>
          <w:b/>
          <w:sz w:val="28"/>
          <w:szCs w:val="28"/>
        </w:rPr>
        <w:t>01</w:t>
      </w:r>
      <w:r w:rsidRPr="00811D8A">
        <w:rPr>
          <w:rFonts w:ascii="Times New Roman" w:hAnsi="Times New Roman"/>
          <w:b/>
          <w:sz w:val="28"/>
          <w:szCs w:val="28"/>
        </w:rPr>
        <w:t>.</w:t>
      </w:r>
      <w:r w:rsidR="009666C4">
        <w:rPr>
          <w:rFonts w:ascii="Times New Roman" w:hAnsi="Times New Roman"/>
          <w:b/>
          <w:sz w:val="28"/>
          <w:szCs w:val="28"/>
        </w:rPr>
        <w:t>10</w:t>
      </w:r>
      <w:r w:rsidRPr="00811D8A">
        <w:rPr>
          <w:rFonts w:ascii="Times New Roman" w:hAnsi="Times New Roman"/>
          <w:b/>
          <w:sz w:val="28"/>
          <w:szCs w:val="28"/>
        </w:rPr>
        <w:t>.20</w:t>
      </w:r>
      <w:r w:rsidR="00646107" w:rsidRPr="00811D8A">
        <w:rPr>
          <w:rFonts w:ascii="Times New Roman" w:hAnsi="Times New Roman"/>
          <w:b/>
          <w:sz w:val="28"/>
          <w:szCs w:val="28"/>
          <w:lang w:val="en-US"/>
        </w:rPr>
        <w:t>2</w:t>
      </w:r>
      <w:r w:rsidR="00036644" w:rsidRPr="00811D8A">
        <w:rPr>
          <w:rFonts w:ascii="Times New Roman" w:hAnsi="Times New Roman"/>
          <w:b/>
          <w:sz w:val="28"/>
          <w:szCs w:val="28"/>
        </w:rPr>
        <w:t>3</w:t>
      </w:r>
      <w:r w:rsidRPr="00811D8A">
        <w:rPr>
          <w:rFonts w:ascii="Times New Roman" w:hAnsi="Times New Roman"/>
          <w:b/>
          <w:sz w:val="28"/>
          <w:szCs w:val="28"/>
        </w:rPr>
        <w:t xml:space="preserve"> г.</w:t>
      </w:r>
      <w:r w:rsidR="004D04A9">
        <w:rPr>
          <w:rFonts w:ascii="Times New Roman" w:hAnsi="Times New Roman"/>
          <w:b/>
          <w:sz w:val="28"/>
          <w:szCs w:val="28"/>
        </w:rPr>
        <w:t xml:space="preserve"> – 3</w:t>
      </w:r>
      <w:r w:rsidR="009666C4">
        <w:rPr>
          <w:rFonts w:ascii="Times New Roman" w:hAnsi="Times New Roman"/>
          <w:b/>
          <w:sz w:val="28"/>
          <w:szCs w:val="28"/>
        </w:rPr>
        <w:t>1</w:t>
      </w:r>
      <w:r w:rsidR="004D04A9">
        <w:rPr>
          <w:rFonts w:ascii="Times New Roman" w:hAnsi="Times New Roman"/>
          <w:b/>
          <w:sz w:val="28"/>
          <w:szCs w:val="28"/>
        </w:rPr>
        <w:t>.</w:t>
      </w:r>
      <w:r w:rsidR="009666C4">
        <w:rPr>
          <w:rFonts w:ascii="Times New Roman" w:hAnsi="Times New Roman"/>
          <w:b/>
          <w:sz w:val="28"/>
          <w:szCs w:val="28"/>
        </w:rPr>
        <w:t>12</w:t>
      </w:r>
      <w:r w:rsidR="004D04A9">
        <w:rPr>
          <w:rFonts w:ascii="Times New Roman" w:hAnsi="Times New Roman"/>
          <w:b/>
          <w:sz w:val="28"/>
          <w:szCs w:val="28"/>
        </w:rPr>
        <w:t>.2023 г.</w:t>
      </w:r>
      <w:r w:rsidRPr="00811D8A">
        <w:rPr>
          <w:rFonts w:ascii="Times New Roman" w:hAnsi="Times New Roman"/>
          <w:b/>
          <w:sz w:val="28"/>
          <w:szCs w:val="28"/>
        </w:rPr>
        <w:t>)</w:t>
      </w:r>
    </w:p>
    <w:p w:rsidR="004D04A9" w:rsidRDefault="004D04A9" w:rsidP="004D04A9">
      <w:pPr>
        <w:tabs>
          <w:tab w:val="left" w:pos="360"/>
        </w:tabs>
        <w:jc w:val="both"/>
        <w:rPr>
          <w:b/>
          <w:sz w:val="28"/>
          <w:szCs w:val="28"/>
        </w:rPr>
      </w:pPr>
    </w:p>
    <w:p w:rsidR="004D04A9" w:rsidRDefault="004D04A9" w:rsidP="004D04A9">
      <w:pPr>
        <w:ind w:firstLine="708"/>
        <w:jc w:val="both"/>
        <w:rPr>
          <w:b/>
        </w:rPr>
      </w:pPr>
      <w:r w:rsidRPr="0016364F">
        <w:rPr>
          <w:b/>
        </w:rPr>
        <w:t xml:space="preserve">На </w:t>
      </w:r>
      <w:r w:rsidRPr="005313B4">
        <w:rPr>
          <w:b/>
          <w:lang w:val="en-US"/>
        </w:rPr>
        <w:t>2</w:t>
      </w:r>
      <w:r w:rsidR="009666C4">
        <w:rPr>
          <w:b/>
        </w:rPr>
        <w:t>4</w:t>
      </w:r>
      <w:r w:rsidRPr="005313B4">
        <w:rPr>
          <w:b/>
        </w:rPr>
        <w:t>.</w:t>
      </w:r>
      <w:r w:rsidR="009666C4">
        <w:rPr>
          <w:b/>
        </w:rPr>
        <w:t>10</w:t>
      </w:r>
      <w:r w:rsidRPr="005313B4">
        <w:rPr>
          <w:b/>
        </w:rPr>
        <w:t>.202</w:t>
      </w:r>
      <w:r>
        <w:rPr>
          <w:b/>
        </w:rPr>
        <w:t>3</w:t>
      </w:r>
      <w:r w:rsidRPr="0016364F">
        <w:rPr>
          <w:b/>
        </w:rPr>
        <w:t xml:space="preserve"> г. е представен отчет за </w:t>
      </w:r>
      <w:r w:rsidR="009666C4">
        <w:rPr>
          <w:b/>
        </w:rPr>
        <w:t>третото</w:t>
      </w:r>
      <w:r w:rsidRPr="0016364F">
        <w:rPr>
          <w:b/>
        </w:rPr>
        <w:t xml:space="preserve"> </w:t>
      </w:r>
      <w:r w:rsidR="009666C4">
        <w:rPr>
          <w:b/>
        </w:rPr>
        <w:t>три</w:t>
      </w:r>
      <w:r w:rsidRPr="0016364F">
        <w:rPr>
          <w:b/>
        </w:rPr>
        <w:t>месечие на 20</w:t>
      </w:r>
      <w:r>
        <w:rPr>
          <w:b/>
        </w:rPr>
        <w:t>23</w:t>
      </w:r>
      <w:r w:rsidRPr="0016364F">
        <w:rPr>
          <w:b/>
        </w:rPr>
        <w:t xml:space="preserve"> г. на обществеността, КФН и БФБ.</w:t>
      </w:r>
    </w:p>
    <w:p w:rsidR="004D04A9" w:rsidRDefault="009666C4" w:rsidP="004D04A9">
      <w:pPr>
        <w:pStyle w:val="BodyText"/>
        <w:ind w:firstLine="720"/>
        <w:jc w:val="both"/>
      </w:pPr>
      <w:r>
        <w:t xml:space="preserve"> </w:t>
      </w:r>
    </w:p>
    <w:p w:rsidR="00EC44D8" w:rsidRDefault="00EC44D8" w:rsidP="000C6833">
      <w:pPr>
        <w:ind w:firstLine="708"/>
        <w:jc w:val="both"/>
        <w:rPr>
          <w:b/>
          <w:sz w:val="28"/>
          <w:szCs w:val="28"/>
        </w:rPr>
      </w:pPr>
    </w:p>
    <w:p w:rsidR="004D04A9" w:rsidRPr="00EC44D8" w:rsidRDefault="000C6833" w:rsidP="00EC44D8">
      <w:pPr>
        <w:pStyle w:val="ListParagraph"/>
        <w:numPr>
          <w:ilvl w:val="0"/>
          <w:numId w:val="4"/>
        </w:numPr>
        <w:jc w:val="both"/>
        <w:rPr>
          <w:rFonts w:ascii="Times New Roman" w:hAnsi="Times New Roman"/>
          <w:b/>
          <w:sz w:val="28"/>
          <w:szCs w:val="28"/>
        </w:rPr>
      </w:pPr>
      <w:r w:rsidRPr="00EC44D8">
        <w:rPr>
          <w:rFonts w:ascii="Times New Roman" w:hAnsi="Times New Roman"/>
          <w:b/>
          <w:sz w:val="28"/>
          <w:szCs w:val="28"/>
        </w:rPr>
        <w:t>Важни събития за Кораборемонтен завод „Одесос” АД, настъпили от началото на 202</w:t>
      </w:r>
      <w:r w:rsidR="009666C4">
        <w:rPr>
          <w:rFonts w:ascii="Times New Roman" w:hAnsi="Times New Roman"/>
          <w:b/>
          <w:sz w:val="28"/>
          <w:szCs w:val="28"/>
        </w:rPr>
        <w:t>3</w:t>
      </w:r>
      <w:r w:rsidRPr="00EC44D8">
        <w:rPr>
          <w:rFonts w:ascii="Times New Roman" w:hAnsi="Times New Roman"/>
          <w:b/>
          <w:sz w:val="28"/>
          <w:szCs w:val="28"/>
        </w:rPr>
        <w:t xml:space="preserve"> г. до края на третото тримесечие на 202</w:t>
      </w:r>
      <w:r w:rsidR="009666C4">
        <w:rPr>
          <w:rFonts w:ascii="Times New Roman" w:hAnsi="Times New Roman"/>
          <w:b/>
          <w:sz w:val="28"/>
          <w:szCs w:val="28"/>
        </w:rPr>
        <w:t>3</w:t>
      </w:r>
      <w:r w:rsidRPr="00EC44D8">
        <w:rPr>
          <w:rFonts w:ascii="Times New Roman" w:hAnsi="Times New Roman"/>
          <w:b/>
          <w:sz w:val="28"/>
          <w:szCs w:val="28"/>
        </w:rPr>
        <w:t xml:space="preserve"> г. с натрупване</w:t>
      </w:r>
    </w:p>
    <w:p w:rsidR="00112A97" w:rsidRPr="00A91ED7" w:rsidRDefault="00112A97" w:rsidP="005746CB">
      <w:pPr>
        <w:jc w:val="both"/>
        <w:rPr>
          <w:b/>
        </w:rPr>
      </w:pPr>
    </w:p>
    <w:p w:rsidR="00946F49" w:rsidRDefault="009F0E77" w:rsidP="00946F49">
      <w:pPr>
        <w:ind w:firstLine="708"/>
        <w:jc w:val="both"/>
        <w:rPr>
          <w:b/>
        </w:rPr>
      </w:pPr>
      <w:r>
        <w:rPr>
          <w:b/>
        </w:rPr>
        <w:t xml:space="preserve"> </w:t>
      </w:r>
      <w:r w:rsidR="00946F49">
        <w:rPr>
          <w:b/>
        </w:rPr>
        <w:t xml:space="preserve">На 20.01.2023 г. КФН, </w:t>
      </w:r>
      <w:r w:rsidR="00946F49" w:rsidRPr="005313B4">
        <w:rPr>
          <w:b/>
        </w:rPr>
        <w:t>БФБ и обществеността</w:t>
      </w:r>
      <w:r w:rsidR="00946F49">
        <w:rPr>
          <w:b/>
        </w:rPr>
        <w:t xml:space="preserve"> бяха уведомени за </w:t>
      </w:r>
      <w:r w:rsidR="00946F49" w:rsidRPr="00422E14">
        <w:rPr>
          <w:b/>
        </w:rPr>
        <w:t>сключена сделка със свързани лица, както следва:</w:t>
      </w:r>
    </w:p>
    <w:p w:rsidR="00946F49" w:rsidRDefault="00946F49" w:rsidP="00946F49">
      <w:pPr>
        <w:pStyle w:val="BodyText"/>
        <w:ind w:firstLine="720"/>
        <w:jc w:val="both"/>
      </w:pPr>
      <w:r>
        <w:t xml:space="preserve">На 20.01.2023 г. между Кораборемонтен завод „Одесос“ АД, гр. Варна и </w:t>
      </w:r>
      <w:r w:rsidRPr="001C34EF">
        <w:t xml:space="preserve">„КПГ ИНВЕСТ“ ООД, гр. Варна </w:t>
      </w:r>
      <w:r>
        <w:t>– заинтересовани лица по смисъла на чл. 114, ал. 7 от ЗППЦК – беше подписан договор за извършване от страна на „КПГ ИНВЕСТ“ ООД на</w:t>
      </w:r>
      <w:r w:rsidRPr="003A3CFE">
        <w:t xml:space="preserve"> </w:t>
      </w:r>
      <w:r>
        <w:t>доставка и продажба на компресиран природен газ със следните параметри:</w:t>
      </w:r>
    </w:p>
    <w:p w:rsidR="00946F49" w:rsidRDefault="00946F49" w:rsidP="00946F49">
      <w:pPr>
        <w:pStyle w:val="BodyText"/>
        <w:ind w:firstLine="720"/>
        <w:jc w:val="both"/>
      </w:pPr>
      <w:r>
        <w:t>Страни по договора - Кораборемонтен завод „Одесос“ АД и „КПГ ИНВЕСТ“ ООД;</w:t>
      </w:r>
    </w:p>
    <w:p w:rsidR="00946F49" w:rsidRDefault="00946F49" w:rsidP="00946F49">
      <w:pPr>
        <w:pStyle w:val="BodyText"/>
        <w:ind w:firstLine="720"/>
        <w:jc w:val="both"/>
      </w:pPr>
      <w:r>
        <w:t>Отношение на свързаност – съдружниците в „КПГ ИНВЕСТ“ ООД, гр. Варна  са свързани лица по роднинска линия с изпълнителният директор на Кораборемонтен завод „Одесос“ АД;</w:t>
      </w:r>
    </w:p>
    <w:p w:rsidR="00946F49" w:rsidRDefault="00946F49" w:rsidP="00946F49">
      <w:pPr>
        <w:pStyle w:val="BodyText"/>
        <w:ind w:firstLine="720"/>
        <w:jc w:val="both"/>
      </w:pPr>
      <w:r>
        <w:t>Предмет на договора – „КПГ ИНВЕСТ“ ООД извършва  доставка и продажба на компресиран природен газ (метан) на Кораборемонтен завод „Одесос“ АД.</w:t>
      </w:r>
    </w:p>
    <w:p w:rsidR="00946F49" w:rsidRDefault="00946F49" w:rsidP="00946F49">
      <w:pPr>
        <w:pStyle w:val="BodyText"/>
        <w:ind w:firstLine="720"/>
        <w:jc w:val="both"/>
      </w:pPr>
      <w:r>
        <w:t>Цената на</w:t>
      </w:r>
      <w:r w:rsidRPr="003A05D1">
        <w:t xml:space="preserve"> достав</w:t>
      </w:r>
      <w:r>
        <w:t>яният компресиран природен газ</w:t>
      </w:r>
      <w:r w:rsidRPr="003A05D1">
        <w:t xml:space="preserve"> се формира като сума от сбора на цената на природния газ на „Булгаргаз“ ЕАД за потребители, присъединени към преносната мрежа в нормални кубични метри, утвърдена от Държавата комисия за енергийно и водно регулиране, таксата за достъп и пренос на природен газ през газопреносните мрежи, собственост на „Булгаргаз“ ЕАД,  акциз и търговска надбавка, включваща всички разходи на продавача за компресиране, транспорт и печалба, като размера на тази надбавка </w:t>
      </w:r>
      <w:r>
        <w:t>е в размер на</w:t>
      </w:r>
      <w:r w:rsidRPr="003A05D1">
        <w:t xml:space="preserve"> </w:t>
      </w:r>
      <w:r>
        <w:t>29,90 лв.</w:t>
      </w:r>
      <w:r w:rsidRPr="003A05D1">
        <w:t xml:space="preserve"> (</w:t>
      </w:r>
      <w:r>
        <w:t>двадесет и девет лева и 90 ст.)</w:t>
      </w:r>
      <w:r w:rsidRPr="003A05D1">
        <w:t xml:space="preserve"> за </w:t>
      </w:r>
      <w:proofErr w:type="spellStart"/>
      <w:r w:rsidRPr="003A05D1">
        <w:t>MWh</w:t>
      </w:r>
      <w:proofErr w:type="spellEnd"/>
      <w:r w:rsidRPr="003A05D1">
        <w:t xml:space="preserve"> без</w:t>
      </w:r>
      <w:r>
        <w:t xml:space="preserve"> включен</w:t>
      </w:r>
      <w:r w:rsidRPr="003A05D1">
        <w:t xml:space="preserve"> ДДС</w:t>
      </w:r>
      <w:r>
        <w:t xml:space="preserve"> и акциз</w:t>
      </w:r>
      <w:r w:rsidRPr="003A05D1">
        <w:t>.</w:t>
      </w:r>
    </w:p>
    <w:p w:rsidR="008E2F37" w:rsidRDefault="008E2F37" w:rsidP="00946F49">
      <w:pPr>
        <w:pStyle w:val="BodyText"/>
        <w:ind w:firstLine="720"/>
        <w:jc w:val="both"/>
      </w:pPr>
      <w:r w:rsidRPr="008E2F37">
        <w:t>Срок на договора – до 31.12.2023 г., като в случай че договорът не бъде прекратен да един месец преди изтичането му с писмено искане между страните, той ще се счита продължен за още една година</w:t>
      </w:r>
    </w:p>
    <w:p w:rsidR="00946F49" w:rsidRDefault="00946F49" w:rsidP="00946F49">
      <w:pPr>
        <w:pStyle w:val="BodyText"/>
        <w:ind w:firstLine="720"/>
        <w:jc w:val="both"/>
      </w:pPr>
      <w:r>
        <w:t>Стойността на сделката е под праговете, определени в чл. 114 ал. 1, т.1 б) от ЗППЦК.</w:t>
      </w:r>
    </w:p>
    <w:p w:rsidR="00946F49" w:rsidRPr="00422E14" w:rsidRDefault="00946F49" w:rsidP="00946F49">
      <w:pPr>
        <w:ind w:firstLine="708"/>
        <w:jc w:val="both"/>
        <w:rPr>
          <w:b/>
        </w:rPr>
      </w:pPr>
    </w:p>
    <w:p w:rsidR="00B35A8D" w:rsidRDefault="004B11FC" w:rsidP="00EC5233">
      <w:pPr>
        <w:ind w:firstLine="708"/>
        <w:jc w:val="both"/>
        <w:rPr>
          <w:b/>
        </w:rPr>
      </w:pPr>
      <w:r w:rsidRPr="0016364F">
        <w:rPr>
          <w:b/>
        </w:rPr>
        <w:t xml:space="preserve">На </w:t>
      </w:r>
      <w:r w:rsidRPr="005313B4">
        <w:rPr>
          <w:b/>
          <w:lang w:val="en-US"/>
        </w:rPr>
        <w:t>2</w:t>
      </w:r>
      <w:r w:rsidR="008E2F37">
        <w:rPr>
          <w:b/>
        </w:rPr>
        <w:t>6</w:t>
      </w:r>
      <w:r w:rsidRPr="005313B4">
        <w:rPr>
          <w:b/>
        </w:rPr>
        <w:t>.01.20</w:t>
      </w:r>
      <w:r w:rsidR="005313B4" w:rsidRPr="005313B4">
        <w:rPr>
          <w:b/>
        </w:rPr>
        <w:t>2</w:t>
      </w:r>
      <w:r w:rsidR="008E2F37">
        <w:rPr>
          <w:b/>
        </w:rPr>
        <w:t>3</w:t>
      </w:r>
      <w:r w:rsidRPr="0016364F">
        <w:rPr>
          <w:b/>
        </w:rPr>
        <w:t xml:space="preserve"> г. е представен отчет за четвъртото тримесечие на 20</w:t>
      </w:r>
      <w:r w:rsidR="00B30A60">
        <w:rPr>
          <w:b/>
        </w:rPr>
        <w:t>2</w:t>
      </w:r>
      <w:r w:rsidR="008E2F37">
        <w:rPr>
          <w:b/>
        </w:rPr>
        <w:t>2</w:t>
      </w:r>
      <w:r w:rsidRPr="0016364F">
        <w:rPr>
          <w:b/>
        </w:rPr>
        <w:t xml:space="preserve"> г. на обществеността, КФН и БФБ.</w:t>
      </w:r>
    </w:p>
    <w:p w:rsidR="008E2F37" w:rsidRDefault="008E2F37" w:rsidP="00EC5233">
      <w:pPr>
        <w:ind w:firstLine="708"/>
        <w:jc w:val="both"/>
        <w:rPr>
          <w:b/>
        </w:rPr>
      </w:pPr>
    </w:p>
    <w:p w:rsidR="008E2F37" w:rsidRDefault="008E2F37" w:rsidP="00EC5233">
      <w:pPr>
        <w:ind w:firstLine="708"/>
        <w:jc w:val="both"/>
        <w:rPr>
          <w:b/>
        </w:rPr>
      </w:pPr>
      <w:r>
        <w:rPr>
          <w:b/>
        </w:rPr>
        <w:t xml:space="preserve">На 10.02.2023 г. </w:t>
      </w:r>
      <w:r w:rsidRPr="005313B4">
        <w:rPr>
          <w:b/>
        </w:rPr>
        <w:t>уведомихме КФН, БФБ и обществеността</w:t>
      </w:r>
      <w:r>
        <w:rPr>
          <w:b/>
        </w:rPr>
        <w:t xml:space="preserve"> за постъпило у</w:t>
      </w:r>
      <w:r w:rsidRPr="008E2F37">
        <w:rPr>
          <w:b/>
        </w:rPr>
        <w:t xml:space="preserve">ведомление за значително дялово участие от ППФ „СЪГЛАСИЕ“, относно промяна в притежаваният дял на акции с право на глас от капитала на Кораборемонтен завод "Одесос" АД - падане под праговете по чл. 145, ал. 1 от ЗППЦК на броя притежавани от ППФ „Съгласие“ акции с право на глас в общото събрание на Кораборемонтен завод „Одесос“ АД, гр. Варна. </w:t>
      </w:r>
      <w:r>
        <w:rPr>
          <w:b/>
        </w:rPr>
        <w:t xml:space="preserve"> </w:t>
      </w:r>
    </w:p>
    <w:p w:rsidR="008E2F37" w:rsidRDefault="008E2F37" w:rsidP="00EC5233">
      <w:pPr>
        <w:ind w:firstLine="708"/>
        <w:jc w:val="both"/>
        <w:rPr>
          <w:b/>
        </w:rPr>
      </w:pPr>
    </w:p>
    <w:p w:rsidR="008E2F37" w:rsidRDefault="008E2F37" w:rsidP="00EC5233">
      <w:pPr>
        <w:ind w:firstLine="708"/>
        <w:jc w:val="both"/>
        <w:rPr>
          <w:b/>
        </w:rPr>
      </w:pPr>
      <w:r>
        <w:rPr>
          <w:b/>
        </w:rPr>
        <w:t xml:space="preserve">На 27.02.2023 г. </w:t>
      </w:r>
      <w:r w:rsidRPr="008E2F37">
        <w:rPr>
          <w:b/>
        </w:rPr>
        <w:t>КФН, БФБ и обществеността бяха уведомени за сключена сделка със свързани лица, както следва:</w:t>
      </w:r>
    </w:p>
    <w:p w:rsidR="008E2F37" w:rsidRPr="008E2F37" w:rsidRDefault="008E2F37" w:rsidP="008E2F37">
      <w:pPr>
        <w:ind w:firstLine="708"/>
        <w:jc w:val="both"/>
      </w:pPr>
      <w:r>
        <w:t xml:space="preserve">На </w:t>
      </w:r>
      <w:r w:rsidRPr="008E2F37">
        <w:t>27.02.2023 г., между Кораборемонтен завод „Одесос“ АД и „РИНА БЪЛГАРИЯ“ ЕООД – заинтересовани лица по смисъла на чл. 114, ал. 7 от ЗППЦК – беше подписан договор за извършване от страна на „РИНА БЪЛГАРИЯ“ ЕООД на сертификации за съответствие на системата за управление по отношение на околната среда  (ISO 14001:2015) и системата за управление на енергията (ISO 50001:2018), със следните параметри:</w:t>
      </w:r>
    </w:p>
    <w:p w:rsidR="008E2F37" w:rsidRPr="008E2F37" w:rsidRDefault="008E2F37" w:rsidP="008E2F37">
      <w:pPr>
        <w:ind w:firstLine="708"/>
        <w:jc w:val="both"/>
      </w:pPr>
      <w:r w:rsidRPr="008E2F37">
        <w:t>Страни по договора - Кораборемонтен завод „Одесос“ АД и „РИНА БЪЛГАРИЯ“ ЕООД;</w:t>
      </w:r>
    </w:p>
    <w:p w:rsidR="008E2F37" w:rsidRPr="008E2F37" w:rsidRDefault="008E2F37" w:rsidP="008E2F37">
      <w:pPr>
        <w:ind w:firstLine="708"/>
        <w:jc w:val="both"/>
      </w:pPr>
      <w:r w:rsidRPr="008E2F37">
        <w:t>Отношение на свързаност - изпълнителният директор на  „РИНА БЪЛГАРИЯ“ ЕООД – г-н Калин Недялков Панев - е и член на съвета на директорите на Кораборемонтен завод „Одесос“ АД и по тази причина се явява заинтересовано лице;</w:t>
      </w:r>
    </w:p>
    <w:p w:rsidR="008E2F37" w:rsidRPr="008E2F37" w:rsidRDefault="008E2F37" w:rsidP="008E2F37">
      <w:pPr>
        <w:ind w:firstLine="708"/>
        <w:jc w:val="both"/>
      </w:pPr>
      <w:r w:rsidRPr="008E2F37">
        <w:t xml:space="preserve">Предмет на договора – извършване на сертификационна оценка и издаване на сертификати при положителен резултат от оценката за съответствие на системата за управление по отношение на околната среда  (ISO 14001:2015) и системата за управление на енергията (ISO 50001:2018) </w:t>
      </w:r>
    </w:p>
    <w:p w:rsidR="008E2F37" w:rsidRPr="008E2F37" w:rsidRDefault="008E2F37" w:rsidP="008E2F37">
      <w:pPr>
        <w:ind w:firstLine="708"/>
        <w:jc w:val="both"/>
      </w:pPr>
      <w:r w:rsidRPr="008E2F37">
        <w:t xml:space="preserve">Цената на услугата (включваща сертификация и надзор) е в размер     9 400 евро (девет хиляди  и четиристотин евро) без ДДС и включва цената за сертификация и два последващи надзора през 2024 г. и 2025 г. В цената са включени разходите за транспорт и настаняване на одиторите, а  цената на евентуални допълнителни оценки и/или услуги е в размер на  500  (петстотин) евро за човеко-ден. </w:t>
      </w:r>
    </w:p>
    <w:p w:rsidR="008E2F37" w:rsidRPr="008E2F37" w:rsidRDefault="008E2F37" w:rsidP="008E2F37">
      <w:pPr>
        <w:ind w:firstLine="708"/>
        <w:jc w:val="both"/>
      </w:pPr>
      <w:r w:rsidRPr="008E2F37">
        <w:t>Стойността на сделката е под праговете, определени в чл. 114 ал. 1, т.1 б) от ЗППЦК.</w:t>
      </w:r>
    </w:p>
    <w:p w:rsidR="009F0E77" w:rsidRPr="0044193D" w:rsidRDefault="009F0E77" w:rsidP="00EC5233">
      <w:pPr>
        <w:ind w:firstLine="708"/>
        <w:jc w:val="both"/>
        <w:rPr>
          <w:b/>
        </w:rPr>
      </w:pPr>
    </w:p>
    <w:p w:rsidR="009F0E77" w:rsidRDefault="009F0E77" w:rsidP="009F0E77">
      <w:pPr>
        <w:pStyle w:val="BodyTextIndent"/>
        <w:ind w:left="0" w:firstLine="708"/>
        <w:jc w:val="both"/>
        <w:rPr>
          <w:b/>
        </w:rPr>
      </w:pPr>
      <w:r w:rsidRPr="005313B4">
        <w:rPr>
          <w:b/>
        </w:rPr>
        <w:t xml:space="preserve">На </w:t>
      </w:r>
      <w:r>
        <w:rPr>
          <w:b/>
        </w:rPr>
        <w:t>1</w:t>
      </w:r>
      <w:r w:rsidR="008E2F37">
        <w:rPr>
          <w:b/>
        </w:rPr>
        <w:t>0</w:t>
      </w:r>
      <w:r w:rsidRPr="005313B4">
        <w:rPr>
          <w:b/>
        </w:rPr>
        <w:t>.03.20</w:t>
      </w:r>
      <w:r w:rsidRPr="005313B4">
        <w:rPr>
          <w:b/>
          <w:lang w:val="en-US"/>
        </w:rPr>
        <w:t>2</w:t>
      </w:r>
      <w:r w:rsidR="008E2F37">
        <w:rPr>
          <w:b/>
        </w:rPr>
        <w:t>3</w:t>
      </w:r>
      <w:r w:rsidRPr="005313B4">
        <w:rPr>
          <w:b/>
        </w:rPr>
        <w:t xml:space="preserve"> г.  уведомихме КФН, БФБ и обществеността, че печалбата на КРЗ “Одесос” АД за 20</w:t>
      </w:r>
      <w:r>
        <w:rPr>
          <w:b/>
        </w:rPr>
        <w:t>2</w:t>
      </w:r>
      <w:r w:rsidR="008E2F37">
        <w:rPr>
          <w:b/>
        </w:rPr>
        <w:t>2</w:t>
      </w:r>
      <w:r w:rsidRPr="005313B4">
        <w:rPr>
          <w:b/>
        </w:rPr>
        <w:t xml:space="preserve"> г. след облагане с данъци, е в размер на </w:t>
      </w:r>
      <w:r w:rsidR="008E2F37">
        <w:rPr>
          <w:b/>
        </w:rPr>
        <w:t>15 406</w:t>
      </w:r>
      <w:r w:rsidRPr="005313B4">
        <w:rPr>
          <w:b/>
        </w:rPr>
        <w:t xml:space="preserve"> хил. лв.</w:t>
      </w:r>
    </w:p>
    <w:p w:rsidR="008E2F37" w:rsidRDefault="008E2F37" w:rsidP="008E2F37">
      <w:pPr>
        <w:ind w:firstLine="708"/>
        <w:jc w:val="both"/>
        <w:rPr>
          <w:b/>
        </w:rPr>
      </w:pPr>
      <w:r>
        <w:rPr>
          <w:b/>
        </w:rPr>
        <w:t xml:space="preserve">На 14.03.2023 г. </w:t>
      </w:r>
      <w:r w:rsidRPr="008E2F37">
        <w:rPr>
          <w:b/>
        </w:rPr>
        <w:t>КФН, БФБ и обществеността бяха уведомени за сключена сделка със свързани лица, както следва:</w:t>
      </w:r>
    </w:p>
    <w:p w:rsidR="008E2F37" w:rsidRPr="008E2F37" w:rsidRDefault="008E2F37" w:rsidP="008E2F37">
      <w:pPr>
        <w:ind w:firstLine="708"/>
        <w:jc w:val="both"/>
      </w:pPr>
      <w:r>
        <w:t>На 14.03.2023 г.</w:t>
      </w:r>
      <w:r w:rsidRPr="008E2F37">
        <w:t xml:space="preserve"> между Кораборемонтен завод „Одесос“ АД и „Корабно машиностроене“ АД, гр. Варна – заинтересовани лица по смисъла на чл. 114, ал. 7 от ЗППЦК – беше подписан договор за изработка на 2 бр. мъртви котви за Плаващ док № 3 на Кораборемонтен завод „Одесос“ АД, всяка от които с тегло около 86 тона, със следните параметри:</w:t>
      </w:r>
    </w:p>
    <w:p w:rsidR="008E2F37" w:rsidRPr="008E2F37" w:rsidRDefault="008E2F37" w:rsidP="008E2F37">
      <w:pPr>
        <w:ind w:firstLine="708"/>
        <w:jc w:val="both"/>
      </w:pPr>
      <w:r w:rsidRPr="008E2F37">
        <w:t>Страни по договора - Кораборемонтен завод „Одесос“ АД и „Корабно машиностроене“ АД, гр. Варна;</w:t>
      </w:r>
    </w:p>
    <w:p w:rsidR="008E2F37" w:rsidRPr="008E2F37" w:rsidRDefault="008E2F37" w:rsidP="008E2F37">
      <w:pPr>
        <w:ind w:firstLine="708"/>
        <w:jc w:val="both"/>
      </w:pPr>
      <w:r w:rsidRPr="008E2F37">
        <w:t>Отношение на свързаност - изпълнителният директор на  „Корабно машиностроене“ АД, гр. Варна – г-н Иван Димитров Даскалов - е и член на съвета на директорите на Кораборемонтен завод „Одесос“ АД и по тази причина се явява заинтересовано лице;</w:t>
      </w:r>
    </w:p>
    <w:p w:rsidR="008E2F37" w:rsidRPr="008E2F37" w:rsidRDefault="008E2F37" w:rsidP="008E2F37">
      <w:pPr>
        <w:ind w:firstLine="708"/>
        <w:jc w:val="both"/>
      </w:pPr>
      <w:r w:rsidRPr="008E2F37">
        <w:t xml:space="preserve">Предмет на договора изработка на 2 бр. мъртви котви за Плаващ док № 3 на Кораборемонтен завод „Одесос“ АД, съгласно предоставена чертежна документация. Изработката включва: подготовка на кофражна форма, подготовка на площадката и основата на котвата чрез нареждане на бетонови елементи, оформяне на скосените участъци за постигане формата на дъното на котвата, полагане на полиетиленово фолио, монтаж на армировка, монтаж на котвено ухо и на монтажни уши, полагане на бетон и уплътняването му с вибратор, </w:t>
      </w:r>
      <w:proofErr w:type="spellStart"/>
      <w:r w:rsidRPr="008E2F37">
        <w:t>декофриране</w:t>
      </w:r>
      <w:proofErr w:type="spellEnd"/>
      <w:r w:rsidRPr="008E2F37">
        <w:t xml:space="preserve"> и др. подобни.</w:t>
      </w:r>
    </w:p>
    <w:p w:rsidR="008E2F37" w:rsidRPr="008E2F37" w:rsidRDefault="008E2F37" w:rsidP="008E2F37">
      <w:pPr>
        <w:ind w:firstLine="708"/>
        <w:jc w:val="both"/>
      </w:pPr>
      <w:r w:rsidRPr="008E2F37">
        <w:t>Цената за изработката на двете котви е в размер на  75 280 (седемдесет и пет хиляди, двеста и осемдесет) лева без ДДС.  Стойността на сделката е под праговете, определени в чл. 114 ал. 1, т.1 б) от ЗППЦК.</w:t>
      </w:r>
    </w:p>
    <w:p w:rsidR="009F0E77" w:rsidRPr="008E2F37" w:rsidRDefault="008E2F37" w:rsidP="008E2F37">
      <w:pPr>
        <w:ind w:firstLine="708"/>
        <w:jc w:val="both"/>
      </w:pPr>
      <w:r w:rsidRPr="008E2F37">
        <w:t xml:space="preserve">Срокът за изработка  е 2 месеца след подписване на договора и заплащане на аванс в размер на 50 % от цената за изработката на двете котви.  </w:t>
      </w:r>
    </w:p>
    <w:p w:rsidR="008E2F37" w:rsidRDefault="008E2F37" w:rsidP="00EC5233">
      <w:pPr>
        <w:ind w:firstLine="708"/>
        <w:jc w:val="both"/>
        <w:rPr>
          <w:b/>
        </w:rPr>
      </w:pPr>
    </w:p>
    <w:p w:rsidR="00B30A60" w:rsidRDefault="00B35A8D" w:rsidP="00EC5233">
      <w:pPr>
        <w:ind w:firstLine="708"/>
        <w:jc w:val="both"/>
        <w:rPr>
          <w:b/>
        </w:rPr>
      </w:pPr>
      <w:r w:rsidRPr="005313B4">
        <w:rPr>
          <w:b/>
        </w:rPr>
        <w:t xml:space="preserve">На </w:t>
      </w:r>
      <w:r w:rsidR="009F0E77">
        <w:rPr>
          <w:b/>
        </w:rPr>
        <w:t>2</w:t>
      </w:r>
      <w:r w:rsidR="008E2F37">
        <w:rPr>
          <w:b/>
        </w:rPr>
        <w:t>4</w:t>
      </w:r>
      <w:r w:rsidR="009F0E77">
        <w:rPr>
          <w:b/>
        </w:rPr>
        <w:t>.</w:t>
      </w:r>
      <w:r w:rsidRPr="005313B4">
        <w:rPr>
          <w:b/>
        </w:rPr>
        <w:t>03.20</w:t>
      </w:r>
      <w:r w:rsidR="00646107" w:rsidRPr="005313B4">
        <w:rPr>
          <w:b/>
          <w:lang w:val="en-US"/>
        </w:rPr>
        <w:t>2</w:t>
      </w:r>
      <w:r w:rsidR="008E2F37">
        <w:rPr>
          <w:b/>
        </w:rPr>
        <w:t>3</w:t>
      </w:r>
      <w:r w:rsidRPr="005313B4">
        <w:rPr>
          <w:b/>
        </w:rPr>
        <w:t xml:space="preserve"> г. е представен годишен отчет за 20</w:t>
      </w:r>
      <w:r w:rsidR="00B30A60">
        <w:rPr>
          <w:b/>
        </w:rPr>
        <w:t>2</w:t>
      </w:r>
      <w:r w:rsidR="008E2F37">
        <w:rPr>
          <w:b/>
        </w:rPr>
        <w:t>2</w:t>
      </w:r>
      <w:r w:rsidRPr="005313B4">
        <w:rPr>
          <w:b/>
        </w:rPr>
        <w:t xml:space="preserve"> г.</w:t>
      </w:r>
      <w:r w:rsidR="009F0E77">
        <w:rPr>
          <w:b/>
        </w:rPr>
        <w:t xml:space="preserve"> във формата </w:t>
      </w:r>
      <w:r w:rsidR="009F0E77">
        <w:rPr>
          <w:b/>
          <w:lang w:val="en-US"/>
        </w:rPr>
        <w:t>ESEF</w:t>
      </w:r>
      <w:r w:rsidRPr="005313B4">
        <w:rPr>
          <w:b/>
        </w:rPr>
        <w:t xml:space="preserve"> на обществеността, КФН и БФБ.</w:t>
      </w:r>
      <w:r w:rsidR="00B30A60" w:rsidRPr="0044193D">
        <w:rPr>
          <w:b/>
        </w:rPr>
        <w:t xml:space="preserve"> </w:t>
      </w:r>
    </w:p>
    <w:p w:rsidR="004B11FC" w:rsidRDefault="009F0E77" w:rsidP="004B11FC">
      <w:pPr>
        <w:ind w:firstLine="708"/>
        <w:jc w:val="both"/>
        <w:rPr>
          <w:b/>
        </w:rPr>
      </w:pPr>
      <w:r>
        <w:rPr>
          <w:b/>
        </w:rPr>
        <w:t xml:space="preserve"> </w:t>
      </w:r>
    </w:p>
    <w:p w:rsidR="00087D60" w:rsidRPr="00087D60" w:rsidRDefault="00087D60" w:rsidP="00087D60">
      <w:pPr>
        <w:ind w:firstLine="708"/>
        <w:jc w:val="both"/>
        <w:rPr>
          <w:b/>
        </w:rPr>
      </w:pPr>
      <w:r>
        <w:rPr>
          <w:b/>
        </w:rPr>
        <w:t xml:space="preserve">На 29.03.2023 г. </w:t>
      </w:r>
      <w:r w:rsidRPr="00087D60">
        <w:rPr>
          <w:b/>
        </w:rPr>
        <w:t>е представена на обществеността, КФН и БФБ покана за свикване на Общо събрание на акционерите на КРЗ „Одесос” АД, заедно с материалите за събранието.</w:t>
      </w:r>
    </w:p>
    <w:p w:rsidR="00087D60" w:rsidRPr="00087D60" w:rsidRDefault="00087D60" w:rsidP="00087D60">
      <w:pPr>
        <w:ind w:firstLine="708"/>
        <w:jc w:val="both"/>
        <w:rPr>
          <w:b/>
        </w:rPr>
      </w:pPr>
    </w:p>
    <w:p w:rsidR="00087D60" w:rsidRDefault="00087D60" w:rsidP="00087D60">
      <w:pPr>
        <w:ind w:firstLine="708"/>
        <w:jc w:val="both"/>
        <w:rPr>
          <w:b/>
        </w:rPr>
      </w:pPr>
      <w:r w:rsidRPr="00087D60">
        <w:rPr>
          <w:b/>
        </w:rPr>
        <w:t xml:space="preserve">На </w:t>
      </w:r>
      <w:r>
        <w:rPr>
          <w:b/>
        </w:rPr>
        <w:t>30</w:t>
      </w:r>
      <w:r w:rsidRPr="00087D60">
        <w:rPr>
          <w:b/>
        </w:rPr>
        <w:t>.0</w:t>
      </w:r>
      <w:r>
        <w:rPr>
          <w:b/>
        </w:rPr>
        <w:t>3</w:t>
      </w:r>
      <w:r w:rsidRPr="00087D60">
        <w:rPr>
          <w:b/>
        </w:rPr>
        <w:t>.202</w:t>
      </w:r>
      <w:r>
        <w:rPr>
          <w:b/>
        </w:rPr>
        <w:t>3</w:t>
      </w:r>
      <w:r w:rsidRPr="00087D60">
        <w:rPr>
          <w:b/>
        </w:rPr>
        <w:t xml:space="preserve"> г. дружеството е представило на обществеността, КФН и БФБ съобщение за публикация на поканата за свикване на редовно общо събрание на акционерите на КРЗ „Одесос” АД в Търговския регистър.</w:t>
      </w:r>
    </w:p>
    <w:p w:rsidR="001B2478" w:rsidRDefault="001B2478" w:rsidP="00087D60">
      <w:pPr>
        <w:ind w:firstLine="708"/>
        <w:jc w:val="both"/>
        <w:rPr>
          <w:b/>
        </w:rPr>
      </w:pPr>
    </w:p>
    <w:p w:rsidR="001B2478" w:rsidRDefault="001B2478" w:rsidP="00087D60">
      <w:pPr>
        <w:ind w:firstLine="708"/>
        <w:jc w:val="both"/>
        <w:rPr>
          <w:b/>
        </w:rPr>
      </w:pPr>
      <w:r>
        <w:rPr>
          <w:b/>
        </w:rPr>
        <w:t xml:space="preserve">На 25.04.2023 г. </w:t>
      </w:r>
      <w:r w:rsidRPr="001B2478">
        <w:rPr>
          <w:b/>
        </w:rPr>
        <w:t xml:space="preserve">е представен отчет за </w:t>
      </w:r>
      <w:r>
        <w:rPr>
          <w:b/>
        </w:rPr>
        <w:t>първото</w:t>
      </w:r>
      <w:r w:rsidRPr="001B2478">
        <w:rPr>
          <w:b/>
        </w:rPr>
        <w:t xml:space="preserve"> тримесечие на 202</w:t>
      </w:r>
      <w:r>
        <w:rPr>
          <w:b/>
        </w:rPr>
        <w:t>3</w:t>
      </w:r>
      <w:r w:rsidRPr="001B2478">
        <w:rPr>
          <w:b/>
        </w:rPr>
        <w:t xml:space="preserve"> г. на обществеността, КФН и БФБ.</w:t>
      </w:r>
    </w:p>
    <w:p w:rsidR="002A632F" w:rsidRDefault="002A632F" w:rsidP="00087D60">
      <w:pPr>
        <w:ind w:firstLine="708"/>
        <w:jc w:val="both"/>
        <w:rPr>
          <w:b/>
        </w:rPr>
      </w:pPr>
      <w:r>
        <w:rPr>
          <w:b/>
        </w:rPr>
        <w:t xml:space="preserve"> </w:t>
      </w:r>
    </w:p>
    <w:p w:rsidR="002A632F" w:rsidRPr="001B2478" w:rsidRDefault="002A632F" w:rsidP="002A632F">
      <w:pPr>
        <w:ind w:firstLine="708"/>
        <w:jc w:val="both"/>
        <w:rPr>
          <w:b/>
        </w:rPr>
      </w:pPr>
      <w:r w:rsidRPr="00B37E13">
        <w:rPr>
          <w:b/>
        </w:rPr>
        <w:t xml:space="preserve">На </w:t>
      </w:r>
      <w:r w:rsidRPr="00B37E13">
        <w:rPr>
          <w:b/>
          <w:lang w:val="en-US"/>
        </w:rPr>
        <w:t>12</w:t>
      </w:r>
      <w:r w:rsidRPr="00B37E13">
        <w:rPr>
          <w:b/>
        </w:rPr>
        <w:t xml:space="preserve">.05.2023 г. от 16.00 часа местно време (01.00 </w:t>
      </w:r>
      <w:proofErr w:type="spellStart"/>
      <w:r w:rsidRPr="00B37E13">
        <w:rPr>
          <w:b/>
        </w:rPr>
        <w:t>p.m</w:t>
      </w:r>
      <w:proofErr w:type="spellEnd"/>
      <w:r w:rsidRPr="00B37E13">
        <w:rPr>
          <w:b/>
        </w:rPr>
        <w:t xml:space="preserve">. UTC) в заседателната зала на Кораборемонтен завод “Одесос” АД, гр. Варна, ЕИК 103036629   се проведе </w:t>
      </w:r>
      <w:r w:rsidRPr="001B2478">
        <w:rPr>
          <w:b/>
        </w:rPr>
        <w:t>редовно Общо събрание на акционерите с уникален идентификационен код на събитието: ODES1205202</w:t>
      </w:r>
      <w:r w:rsidR="00B37E13" w:rsidRPr="001B2478">
        <w:rPr>
          <w:b/>
        </w:rPr>
        <w:t>3</w:t>
      </w:r>
      <w:r w:rsidRPr="001B2478">
        <w:rPr>
          <w:b/>
        </w:rPr>
        <w:t xml:space="preserve"> и ISIN код  на емисията  BG11KOVABT17.   То протече при следният дневен ред:</w:t>
      </w:r>
    </w:p>
    <w:p w:rsidR="00B37E13" w:rsidRPr="001B2478" w:rsidRDefault="00B37E13" w:rsidP="00B37E13">
      <w:pPr>
        <w:ind w:firstLine="720"/>
        <w:jc w:val="both"/>
      </w:pPr>
      <w:r w:rsidRPr="001B2478">
        <w:t xml:space="preserve">1.Приемане на годишният доклад за дейността на дружеството през 2022 г.    </w:t>
      </w:r>
    </w:p>
    <w:p w:rsidR="00B37E13" w:rsidRPr="001B2478" w:rsidRDefault="00B37E13" w:rsidP="00B37E13">
      <w:pPr>
        <w:ind w:firstLine="720"/>
        <w:jc w:val="both"/>
      </w:pPr>
      <w:r w:rsidRPr="001B2478">
        <w:t xml:space="preserve">2.Отчет за дейността на директора за връзки с инвеститорите през 2022 г.  </w:t>
      </w:r>
    </w:p>
    <w:p w:rsidR="00B37E13" w:rsidRPr="001B2478" w:rsidRDefault="00B37E13" w:rsidP="00B37E13">
      <w:pPr>
        <w:ind w:firstLine="720"/>
        <w:jc w:val="both"/>
      </w:pPr>
      <w:r w:rsidRPr="001B2478">
        <w:t>3. Отчет на Одитния комитет на дружеството за дейността му през 2022  г.</w:t>
      </w:r>
    </w:p>
    <w:p w:rsidR="00B37E13" w:rsidRPr="001B2478" w:rsidRDefault="00B37E13" w:rsidP="00B37E13">
      <w:pPr>
        <w:ind w:firstLine="720"/>
        <w:jc w:val="both"/>
      </w:pPr>
      <w:r w:rsidRPr="001B2478">
        <w:t>4.Приемане на доклада на дипломирания експерт-счетоводител за резултатите  от  проверката  на годишния финансов отчет за 2022 г.</w:t>
      </w:r>
    </w:p>
    <w:p w:rsidR="00B37E13" w:rsidRPr="001B2478" w:rsidRDefault="00B37E13" w:rsidP="00B37E13">
      <w:pPr>
        <w:ind w:firstLine="720"/>
        <w:jc w:val="both"/>
      </w:pPr>
      <w:r w:rsidRPr="001B2478">
        <w:t xml:space="preserve">5.Вземане на решение за приемане на одитирания годишен финансов отчет  на дружеството за 2022 година </w:t>
      </w:r>
      <w:r w:rsidR="00334C27" w:rsidRPr="001B2478">
        <w:t xml:space="preserve"> </w:t>
      </w:r>
    </w:p>
    <w:p w:rsidR="00B37E13" w:rsidRPr="001B2478" w:rsidRDefault="00B37E13" w:rsidP="00B37E13">
      <w:pPr>
        <w:ind w:firstLine="720"/>
        <w:jc w:val="both"/>
      </w:pPr>
      <w:r w:rsidRPr="001B2478">
        <w:t xml:space="preserve">6. Приемане на Доклада за изпълнение на Политиката за възнагражденията на членовете на Съвета на директорите на Кораборемонтен завод „Одесос” АД за 2022 г.   </w:t>
      </w:r>
      <w:r w:rsidR="00334C27" w:rsidRPr="001B2478">
        <w:t xml:space="preserve"> </w:t>
      </w:r>
    </w:p>
    <w:p w:rsidR="00B37E13" w:rsidRPr="001B2478" w:rsidRDefault="00B37E13" w:rsidP="00B37E13">
      <w:pPr>
        <w:ind w:firstLine="720"/>
        <w:jc w:val="both"/>
      </w:pPr>
      <w:r w:rsidRPr="001B2478">
        <w:t xml:space="preserve">7. Приемане на решение за промяна  в Политиката за възнагражденията на членовете на Съвета на директорите на Кораборемонтен завод „Одесос” АД </w:t>
      </w:r>
      <w:r w:rsidR="00334C27" w:rsidRPr="001B2478">
        <w:t xml:space="preserve"> </w:t>
      </w:r>
    </w:p>
    <w:p w:rsidR="00B37E13" w:rsidRPr="001B2478" w:rsidRDefault="00B37E13" w:rsidP="00B37E13">
      <w:pPr>
        <w:ind w:firstLine="720"/>
        <w:jc w:val="both"/>
      </w:pPr>
      <w:r w:rsidRPr="001B2478">
        <w:t>8.Освобождаване от отговорност членовете на съвета на директорите за дейността им през 2022 г</w:t>
      </w:r>
      <w:r w:rsidR="00334C27" w:rsidRPr="001B2478">
        <w:t>.</w:t>
      </w:r>
      <w:r w:rsidRPr="001B2478">
        <w:t xml:space="preserve"> </w:t>
      </w:r>
    </w:p>
    <w:p w:rsidR="00B37E13" w:rsidRPr="001B2478" w:rsidRDefault="00B37E13" w:rsidP="00B37E13">
      <w:pPr>
        <w:ind w:firstLine="720"/>
        <w:jc w:val="both"/>
      </w:pPr>
      <w:r w:rsidRPr="001B2478">
        <w:t xml:space="preserve">9. Приемане на решение за определяне на размера на възнагражденията на членовете на Съвета на директорите и на Изпълнителният директор на дружеството </w:t>
      </w:r>
      <w:r w:rsidR="00334C27" w:rsidRPr="001B2478">
        <w:t xml:space="preserve"> </w:t>
      </w:r>
    </w:p>
    <w:p w:rsidR="00B37E13" w:rsidRPr="001B2478" w:rsidRDefault="00B37E13" w:rsidP="00B37E13">
      <w:pPr>
        <w:ind w:firstLine="720"/>
        <w:jc w:val="both"/>
      </w:pPr>
      <w:r w:rsidRPr="001B2478">
        <w:t xml:space="preserve">10. Приемане на решение за разпределение на печалбата на дружеството и за разпределение на дивиденти </w:t>
      </w:r>
      <w:r w:rsidR="00334C27" w:rsidRPr="001B2478">
        <w:t xml:space="preserve"> </w:t>
      </w:r>
      <w:r w:rsidRPr="001B2478">
        <w:t xml:space="preserve"> </w:t>
      </w:r>
    </w:p>
    <w:p w:rsidR="00B37E13" w:rsidRPr="001B2478" w:rsidRDefault="00B37E13" w:rsidP="00B37E13">
      <w:pPr>
        <w:ind w:firstLine="720"/>
        <w:jc w:val="both"/>
      </w:pPr>
      <w:r w:rsidRPr="001B2478">
        <w:t xml:space="preserve">11.Избор на дипломиран експерт-счетоводител за 2023 г. </w:t>
      </w:r>
      <w:r w:rsidR="00334C27" w:rsidRPr="001B2478">
        <w:t xml:space="preserve"> </w:t>
      </w:r>
    </w:p>
    <w:p w:rsidR="00334C27" w:rsidRPr="001B2478" w:rsidRDefault="00334C27" w:rsidP="00B37E13">
      <w:pPr>
        <w:ind w:firstLine="720"/>
        <w:jc w:val="both"/>
      </w:pPr>
    </w:p>
    <w:p w:rsidR="00334C27" w:rsidRPr="001B2478" w:rsidRDefault="00334C27" w:rsidP="00334C27">
      <w:pPr>
        <w:ind w:firstLine="708"/>
        <w:jc w:val="both"/>
        <w:rPr>
          <w:b/>
        </w:rPr>
      </w:pPr>
      <w:r w:rsidRPr="001B2478">
        <w:t>Приети бяха решения по всички точки от дневния ред, както следва:</w:t>
      </w:r>
    </w:p>
    <w:p w:rsidR="00334C27" w:rsidRPr="001B2478" w:rsidRDefault="00334C27" w:rsidP="00334C27">
      <w:pPr>
        <w:ind w:firstLine="708"/>
        <w:jc w:val="both"/>
      </w:pPr>
    </w:p>
    <w:p w:rsidR="00334C27" w:rsidRPr="001B2478" w:rsidRDefault="00334C27" w:rsidP="00334C27">
      <w:pPr>
        <w:pStyle w:val="BodyText"/>
        <w:ind w:firstLine="708"/>
        <w:jc w:val="both"/>
      </w:pPr>
      <w:r w:rsidRPr="001B2478">
        <w:rPr>
          <w:u w:val="single"/>
        </w:rPr>
        <w:t>По точка първа от дневния ред</w:t>
      </w:r>
      <w:r w:rsidRPr="001B2478">
        <w:t>:    ОС прие и одобри   годишният  доклад за дейността на дружеството през 202</w:t>
      </w:r>
      <w:r w:rsidR="00C87092" w:rsidRPr="001B2478">
        <w:t xml:space="preserve">2 </w:t>
      </w:r>
      <w:r w:rsidRPr="001B2478">
        <w:t>г.;</w:t>
      </w:r>
    </w:p>
    <w:p w:rsidR="00334C27" w:rsidRPr="001B2478" w:rsidRDefault="00334C27" w:rsidP="00334C27">
      <w:pPr>
        <w:ind w:firstLine="720"/>
        <w:jc w:val="both"/>
      </w:pPr>
      <w:r w:rsidRPr="001B2478">
        <w:t xml:space="preserve">  </w:t>
      </w:r>
      <w:r w:rsidRPr="001B2478">
        <w:rPr>
          <w:u w:val="single"/>
        </w:rPr>
        <w:t xml:space="preserve">По точка втора от дневния ред:  </w:t>
      </w:r>
      <w:r w:rsidRPr="001B2478">
        <w:t xml:space="preserve">  ОС одобри отчета</w:t>
      </w:r>
      <w:r w:rsidR="00C87092" w:rsidRPr="001B2478">
        <w:t xml:space="preserve"> за дейността</w:t>
      </w:r>
      <w:r w:rsidRPr="001B2478">
        <w:t xml:space="preserve"> на директора за връзки с инвеститорите</w:t>
      </w:r>
      <w:r w:rsidR="00C87092" w:rsidRPr="001B2478">
        <w:t xml:space="preserve"> през 2022 г.</w:t>
      </w:r>
      <w:r w:rsidRPr="001B2478">
        <w:t>;</w:t>
      </w:r>
    </w:p>
    <w:p w:rsidR="00334C27" w:rsidRPr="001B2478" w:rsidRDefault="00334C27" w:rsidP="00334C27">
      <w:pPr>
        <w:ind w:firstLine="720"/>
        <w:jc w:val="both"/>
      </w:pPr>
      <w:r w:rsidRPr="001B2478">
        <w:t xml:space="preserve"> </w:t>
      </w:r>
    </w:p>
    <w:p w:rsidR="00334C27" w:rsidRPr="001B2478" w:rsidRDefault="00334C27" w:rsidP="00334C27">
      <w:pPr>
        <w:ind w:firstLine="708"/>
        <w:jc w:val="both"/>
      </w:pPr>
      <w:r w:rsidRPr="001B2478">
        <w:rPr>
          <w:u w:val="single"/>
        </w:rPr>
        <w:t>По точка трета от дневния ред:</w:t>
      </w:r>
      <w:r w:rsidRPr="001B2478">
        <w:t xml:space="preserve">   ОС одобри и прие отчета на одитния комитет на дружеството за дейността му през 202</w:t>
      </w:r>
      <w:r w:rsidR="00C87092" w:rsidRPr="001B2478">
        <w:t>2</w:t>
      </w:r>
      <w:r w:rsidRPr="001B2478">
        <w:t xml:space="preserve"> г.</w:t>
      </w:r>
    </w:p>
    <w:p w:rsidR="00334C27" w:rsidRPr="001B2478" w:rsidRDefault="00334C27" w:rsidP="00334C27">
      <w:pPr>
        <w:ind w:firstLine="708"/>
        <w:jc w:val="both"/>
      </w:pPr>
    </w:p>
    <w:p w:rsidR="00334C27" w:rsidRPr="001B2478" w:rsidRDefault="00334C27" w:rsidP="00334C27">
      <w:pPr>
        <w:ind w:firstLine="708"/>
        <w:jc w:val="both"/>
      </w:pPr>
      <w:r w:rsidRPr="001B2478">
        <w:rPr>
          <w:u w:val="single"/>
        </w:rPr>
        <w:t xml:space="preserve">По точка четвърта от дневния ред:   </w:t>
      </w:r>
      <w:r w:rsidRPr="001B2478">
        <w:t xml:space="preserve">  ОС прие  доклада на дипломирания експерт-счетоводител за резултатите  от  проверката  на   годишния  финансов отчет   за 202</w:t>
      </w:r>
      <w:r w:rsidR="00C87092" w:rsidRPr="001B2478">
        <w:t>2</w:t>
      </w:r>
      <w:r w:rsidRPr="001B2478">
        <w:t xml:space="preserve"> г.;</w:t>
      </w:r>
    </w:p>
    <w:p w:rsidR="00334C27" w:rsidRPr="001B2478" w:rsidRDefault="00334C27" w:rsidP="00334C27">
      <w:pPr>
        <w:jc w:val="both"/>
      </w:pPr>
    </w:p>
    <w:p w:rsidR="00334C27" w:rsidRPr="001B2478" w:rsidRDefault="00334C27" w:rsidP="00334C27">
      <w:pPr>
        <w:ind w:firstLine="708"/>
        <w:jc w:val="both"/>
      </w:pPr>
      <w:r w:rsidRPr="001B2478">
        <w:rPr>
          <w:u w:val="single"/>
        </w:rPr>
        <w:t xml:space="preserve"> По точка пета от дневния ред:   </w:t>
      </w:r>
      <w:r w:rsidRPr="001B2478">
        <w:t xml:space="preserve"> ОС одобри и прие одитирания годишен финансов отчет   на дружеството за 202</w:t>
      </w:r>
      <w:r w:rsidR="00C87092" w:rsidRPr="001B2478">
        <w:t>2</w:t>
      </w:r>
      <w:r w:rsidRPr="001B2478">
        <w:t xml:space="preserve"> година</w:t>
      </w:r>
    </w:p>
    <w:p w:rsidR="00334C27" w:rsidRPr="001B2478" w:rsidRDefault="00334C27" w:rsidP="00334C27">
      <w:pPr>
        <w:ind w:firstLine="708"/>
        <w:jc w:val="both"/>
      </w:pPr>
    </w:p>
    <w:p w:rsidR="00334C27" w:rsidRPr="001B2478" w:rsidRDefault="00334C27" w:rsidP="00334C27">
      <w:pPr>
        <w:pStyle w:val="BodyText"/>
        <w:ind w:firstLine="708"/>
        <w:jc w:val="both"/>
      </w:pPr>
      <w:r w:rsidRPr="001B2478">
        <w:rPr>
          <w:u w:val="single"/>
        </w:rPr>
        <w:t>По точка шеста от дневния ред:</w:t>
      </w:r>
      <w:r w:rsidRPr="001B2478">
        <w:t xml:space="preserve">   ОС   прие  Доклада за изпълнение на Политиката за възнагражденията на членовете на Съвета на директорите на Кораборемонтен завод „Одесос” АД за 202</w:t>
      </w:r>
      <w:r w:rsidR="00C87092" w:rsidRPr="001B2478">
        <w:t>2</w:t>
      </w:r>
      <w:r w:rsidRPr="001B2478">
        <w:t xml:space="preserve"> г.</w:t>
      </w:r>
    </w:p>
    <w:p w:rsidR="00C87092" w:rsidRPr="001B2478" w:rsidRDefault="00C87092" w:rsidP="00334C27">
      <w:pPr>
        <w:pStyle w:val="BodyText"/>
        <w:ind w:firstLine="708"/>
        <w:jc w:val="both"/>
      </w:pPr>
      <w:r w:rsidRPr="001B2478">
        <w:rPr>
          <w:u w:val="single"/>
        </w:rPr>
        <w:t>По точка седма от дневния ред</w:t>
      </w:r>
      <w:r w:rsidRPr="001B2478">
        <w:t>: ОС взе решение за извършване на промяна на Политиката за възнагражденията на членовете на Съвета на директорите на Кораборемонтен завод „Одесос” АД, като  прие и утвърди без други изменения предложената от Съвета на директорите на дружеството Политиката за възнагражденията на членовете на Съвета на директорите на Кораборемонтен завод „Одесос” АД</w:t>
      </w:r>
    </w:p>
    <w:p w:rsidR="00334C27" w:rsidRPr="001B2478" w:rsidRDefault="00334C27" w:rsidP="00C87092">
      <w:pPr>
        <w:ind w:firstLine="720"/>
        <w:jc w:val="both"/>
      </w:pPr>
      <w:r w:rsidRPr="001B2478">
        <w:rPr>
          <w:u w:val="single"/>
        </w:rPr>
        <w:t xml:space="preserve">По точка </w:t>
      </w:r>
      <w:r w:rsidR="00C87092" w:rsidRPr="001B2478">
        <w:rPr>
          <w:u w:val="single"/>
        </w:rPr>
        <w:t>осма</w:t>
      </w:r>
      <w:r w:rsidRPr="001B2478">
        <w:rPr>
          <w:u w:val="single"/>
        </w:rPr>
        <w:t xml:space="preserve"> от дневния ред:</w:t>
      </w:r>
      <w:r w:rsidRPr="001B2478">
        <w:t xml:space="preserve">    ОС освободи от отговорност членовете на съвета на директорите за дейността им през 202</w:t>
      </w:r>
      <w:r w:rsidR="00C87092" w:rsidRPr="001B2478">
        <w:t>2</w:t>
      </w:r>
      <w:r w:rsidRPr="001B2478">
        <w:t xml:space="preserve"> г.</w:t>
      </w:r>
    </w:p>
    <w:p w:rsidR="00334C27" w:rsidRPr="001B2478" w:rsidRDefault="00334C27" w:rsidP="00334C27">
      <w:pPr>
        <w:ind w:firstLine="720"/>
        <w:jc w:val="both"/>
      </w:pPr>
    </w:p>
    <w:p w:rsidR="00723C60" w:rsidRPr="001B2478" w:rsidRDefault="00334C27" w:rsidP="00723C60">
      <w:pPr>
        <w:pStyle w:val="BodyText"/>
        <w:ind w:firstLine="708"/>
        <w:jc w:val="both"/>
      </w:pPr>
      <w:r w:rsidRPr="001B2478">
        <w:rPr>
          <w:u w:val="single"/>
        </w:rPr>
        <w:t>По точка девета от дневния ред</w:t>
      </w:r>
      <w:r w:rsidR="00723C60" w:rsidRPr="001B2478">
        <w:t xml:space="preserve">  </w:t>
      </w:r>
      <w:r w:rsidRPr="001B2478">
        <w:t>ОС реши</w:t>
      </w:r>
      <w:r w:rsidR="00723C60" w:rsidRPr="001B2478">
        <w:t>:</w:t>
      </w:r>
    </w:p>
    <w:p w:rsidR="00723C60" w:rsidRPr="001B2478" w:rsidRDefault="00723C60" w:rsidP="00723C60">
      <w:pPr>
        <w:pStyle w:val="BodyText"/>
        <w:ind w:firstLine="708"/>
        <w:jc w:val="both"/>
      </w:pPr>
      <w:r w:rsidRPr="001B2478">
        <w:t xml:space="preserve">1.На всеки член на Съвета на директорите на дружеството да бъде заплащано постоянно месечно възнаграждение в размер на 4500 /четири хиляди и петстотин/ лева. </w:t>
      </w:r>
    </w:p>
    <w:p w:rsidR="00334C27" w:rsidRPr="001B2478" w:rsidRDefault="00723C60" w:rsidP="00723C60">
      <w:pPr>
        <w:pStyle w:val="BodyText"/>
        <w:ind w:firstLine="708"/>
        <w:jc w:val="both"/>
      </w:pPr>
      <w:r w:rsidRPr="001B2478">
        <w:t>2.Определи допълнително постоянно месечно възнаграждение на Изпълнителният директор на дружеството, което да бъде в размер до шесткратният размер на постоянното месечно възнаграждение на членовете на Съвета на директорите на дружеството, като даде право на Съвета на директорите на дружеството да определи конкретният му размер, без да излиза от рамките на определеният от него лимит. Реши на Изпълнителният директор на дружеството да бъдат заплащани и всички социални придобивки, заплащани на всички работници и служители на дружеството, като Коледна и Великденска заплата, ваучери за храна и други подобни.</w:t>
      </w:r>
    </w:p>
    <w:p w:rsidR="00723C60" w:rsidRPr="001B2478" w:rsidRDefault="00723C60" w:rsidP="00723C60">
      <w:pPr>
        <w:pStyle w:val="BodyText"/>
        <w:ind w:firstLine="708"/>
        <w:jc w:val="both"/>
      </w:pPr>
      <w:r w:rsidRPr="001B2478">
        <w:t>3. Определи срокът за заплащане на така определените възнаграждения да бъде считано от 01.06.2023 г., до вземане на друго решение от Общо събрание на акционерите на дружеството.</w:t>
      </w:r>
    </w:p>
    <w:p w:rsidR="00334C27" w:rsidRPr="001B2478" w:rsidRDefault="00723C60" w:rsidP="00552698">
      <w:pPr>
        <w:pStyle w:val="BodyText"/>
        <w:ind w:firstLine="708"/>
        <w:jc w:val="both"/>
      </w:pPr>
      <w:r w:rsidRPr="001B2478">
        <w:t>4. Реши  членовете на Съвета на директорите да внесат допълнителна гаранция за управление, в размер на трикратният размер на разликата във възнаграждението им.</w:t>
      </w:r>
    </w:p>
    <w:p w:rsidR="00334C27" w:rsidRPr="001B2478" w:rsidRDefault="00723C60" w:rsidP="001B2478">
      <w:pPr>
        <w:ind w:firstLine="720"/>
        <w:jc w:val="both"/>
        <w:rPr>
          <w:lang w:eastAsia="en-US"/>
        </w:rPr>
      </w:pPr>
      <w:r w:rsidRPr="001B2478">
        <w:rPr>
          <w:u w:val="single"/>
        </w:rPr>
        <w:t xml:space="preserve">По точка </w:t>
      </w:r>
      <w:r w:rsidR="00334C27" w:rsidRPr="001B2478">
        <w:rPr>
          <w:u w:val="single"/>
        </w:rPr>
        <w:t>десета от дневния ред:</w:t>
      </w:r>
      <w:r w:rsidR="00334C27" w:rsidRPr="001B2478">
        <w:t xml:space="preserve"> ОС взе решение </w:t>
      </w:r>
      <w:r w:rsidR="00334C27" w:rsidRPr="001B2478">
        <w:rPr>
          <w:lang w:eastAsia="en-US"/>
        </w:rPr>
        <w:t>от печалбата от дейността на дружеството през 202</w:t>
      </w:r>
      <w:r w:rsidRPr="001B2478">
        <w:rPr>
          <w:lang w:eastAsia="en-US"/>
        </w:rPr>
        <w:t>2</w:t>
      </w:r>
      <w:r w:rsidR="00334C27" w:rsidRPr="001B2478">
        <w:rPr>
          <w:lang w:eastAsia="en-US"/>
        </w:rPr>
        <w:t xml:space="preserve"> г. да бъде разпределена за дивидент  сумата</w:t>
      </w:r>
      <w:r w:rsidRPr="001B2478">
        <w:t xml:space="preserve"> </w:t>
      </w:r>
      <w:r w:rsidRPr="001B2478">
        <w:rPr>
          <w:lang w:eastAsia="en-US"/>
        </w:rPr>
        <w:t xml:space="preserve">от 7 509 017,60 лв. (седем милиона, петстотин и девет хиляди и  седемнадесет лева и шестдесет стотинки) бруто, </w:t>
      </w:r>
      <w:r w:rsidR="001B2478" w:rsidRPr="001B2478">
        <w:rPr>
          <w:lang w:eastAsia="en-US"/>
        </w:rPr>
        <w:t xml:space="preserve">представляваща </w:t>
      </w:r>
      <w:r w:rsidRPr="001B2478">
        <w:rPr>
          <w:lang w:eastAsia="en-US"/>
        </w:rPr>
        <w:t>брутен дивидент в размер на 12,80 лв. (дванадесет лева и осемдесет стотинки) за акция.</w:t>
      </w:r>
      <w:r w:rsidR="00334C27" w:rsidRPr="001B2478">
        <w:rPr>
          <w:lang w:eastAsia="en-US"/>
        </w:rPr>
        <w:t xml:space="preserve"> Беше определена начална дата за изплащане на дивидента </w:t>
      </w:r>
      <w:r w:rsidR="001B2478" w:rsidRPr="001B2478">
        <w:rPr>
          <w:lang w:eastAsia="en-US"/>
        </w:rPr>
        <w:t>12</w:t>
      </w:r>
      <w:r w:rsidR="00334C27" w:rsidRPr="001B2478">
        <w:rPr>
          <w:lang w:eastAsia="en-US"/>
        </w:rPr>
        <w:t>.06.202</w:t>
      </w:r>
      <w:r w:rsidR="001B2478" w:rsidRPr="001B2478">
        <w:rPr>
          <w:lang w:eastAsia="en-US"/>
        </w:rPr>
        <w:t>3</w:t>
      </w:r>
      <w:r w:rsidR="00334C27" w:rsidRPr="001B2478">
        <w:rPr>
          <w:lang w:eastAsia="en-US"/>
        </w:rPr>
        <w:t xml:space="preserve"> г., като редът за изплащане да е съгласно действащите законови изисквания.</w:t>
      </w:r>
    </w:p>
    <w:p w:rsidR="00334C27" w:rsidRPr="001B2478" w:rsidRDefault="00334C27" w:rsidP="00334C27">
      <w:pPr>
        <w:ind w:firstLine="720"/>
        <w:jc w:val="both"/>
      </w:pPr>
      <w:r w:rsidRPr="001B2478">
        <w:t xml:space="preserve"> </w:t>
      </w:r>
    </w:p>
    <w:p w:rsidR="00334C27" w:rsidRDefault="00334C27" w:rsidP="00334C27">
      <w:pPr>
        <w:ind w:firstLine="720"/>
        <w:jc w:val="both"/>
      </w:pPr>
      <w:r w:rsidRPr="001B2478">
        <w:rPr>
          <w:u w:val="single"/>
        </w:rPr>
        <w:t xml:space="preserve">По точка </w:t>
      </w:r>
      <w:r w:rsidR="001B2478" w:rsidRPr="001B2478">
        <w:rPr>
          <w:u w:val="single"/>
        </w:rPr>
        <w:t>еди</w:t>
      </w:r>
      <w:r w:rsidRPr="001B2478">
        <w:rPr>
          <w:u w:val="single"/>
        </w:rPr>
        <w:t>надесета от дневния ред:</w:t>
      </w:r>
      <w:r w:rsidRPr="001B2478">
        <w:t xml:space="preserve">  ОС избра одиторско дружество „Гети Одит 99” ООД, с рег. № 137, което да  извърши проверка и заверка на годишният финансов отчет на КРЗ “Одесос” АД, гр. Варна за 202</w:t>
      </w:r>
      <w:r w:rsidR="001B2478" w:rsidRPr="001B2478">
        <w:t>3</w:t>
      </w:r>
      <w:r w:rsidRPr="001B2478">
        <w:t xml:space="preserve"> г.  </w:t>
      </w:r>
    </w:p>
    <w:p w:rsidR="00552698" w:rsidRPr="001B2478" w:rsidRDefault="00552698" w:rsidP="00334C27">
      <w:pPr>
        <w:ind w:firstLine="720"/>
        <w:jc w:val="both"/>
      </w:pPr>
    </w:p>
    <w:p w:rsidR="001B2478" w:rsidRPr="00422E14" w:rsidRDefault="001B2478" w:rsidP="001B2478">
      <w:pPr>
        <w:ind w:firstLine="708"/>
        <w:jc w:val="both"/>
        <w:rPr>
          <w:b/>
        </w:rPr>
      </w:pPr>
      <w:r w:rsidRPr="00422E14">
        <w:rPr>
          <w:b/>
        </w:rPr>
        <w:t xml:space="preserve">На </w:t>
      </w:r>
      <w:r w:rsidRPr="006778DC">
        <w:rPr>
          <w:b/>
        </w:rPr>
        <w:t>12.05.202</w:t>
      </w:r>
      <w:r>
        <w:rPr>
          <w:b/>
        </w:rPr>
        <w:t>3</w:t>
      </w:r>
      <w:r w:rsidRPr="00422E14">
        <w:rPr>
          <w:b/>
        </w:rPr>
        <w:t xml:space="preserve"> г. е представено на обществеността, КФН и БФБ уведомление за взетото  от ОСА решение за разпределяне на дивиденти.</w:t>
      </w:r>
    </w:p>
    <w:p w:rsidR="001B2478" w:rsidRPr="00422E14" w:rsidRDefault="001B2478" w:rsidP="001B2478">
      <w:pPr>
        <w:ind w:firstLine="708"/>
        <w:jc w:val="both"/>
        <w:rPr>
          <w:b/>
        </w:rPr>
      </w:pPr>
    </w:p>
    <w:p w:rsidR="00087D60" w:rsidRDefault="001B2478" w:rsidP="001B2478">
      <w:pPr>
        <w:ind w:firstLine="708"/>
        <w:jc w:val="both"/>
        <w:rPr>
          <w:b/>
        </w:rPr>
      </w:pPr>
      <w:r w:rsidRPr="00422E14">
        <w:rPr>
          <w:b/>
        </w:rPr>
        <w:t xml:space="preserve">На </w:t>
      </w:r>
      <w:r w:rsidRPr="006778DC">
        <w:rPr>
          <w:b/>
        </w:rPr>
        <w:t>12.05.202</w:t>
      </w:r>
      <w:r>
        <w:rPr>
          <w:b/>
        </w:rPr>
        <w:t>3</w:t>
      </w:r>
      <w:r w:rsidRPr="00422E14">
        <w:rPr>
          <w:b/>
        </w:rPr>
        <w:t xml:space="preserve"> г. на обществеността, КФН и БФБ е представен протокола от проведеното ОСА.</w:t>
      </w:r>
    </w:p>
    <w:p w:rsidR="000C6833" w:rsidRDefault="000C6833" w:rsidP="001B2478">
      <w:pPr>
        <w:ind w:firstLine="708"/>
        <w:jc w:val="both"/>
        <w:rPr>
          <w:b/>
        </w:rPr>
      </w:pPr>
    </w:p>
    <w:p w:rsidR="000C6833" w:rsidRDefault="000C6833" w:rsidP="000C6833">
      <w:pPr>
        <w:ind w:firstLine="708"/>
        <w:jc w:val="both"/>
        <w:rPr>
          <w:b/>
        </w:rPr>
      </w:pPr>
      <w:r w:rsidRPr="0016364F">
        <w:rPr>
          <w:b/>
        </w:rPr>
        <w:t xml:space="preserve">На </w:t>
      </w:r>
      <w:r w:rsidRPr="005313B4">
        <w:rPr>
          <w:b/>
          <w:lang w:val="en-US"/>
        </w:rPr>
        <w:t>2</w:t>
      </w:r>
      <w:r>
        <w:rPr>
          <w:b/>
        </w:rPr>
        <w:t>5</w:t>
      </w:r>
      <w:r w:rsidRPr="005313B4">
        <w:rPr>
          <w:b/>
        </w:rPr>
        <w:t>.0</w:t>
      </w:r>
      <w:r>
        <w:rPr>
          <w:b/>
        </w:rPr>
        <w:t>7</w:t>
      </w:r>
      <w:r w:rsidRPr="005313B4">
        <w:rPr>
          <w:b/>
        </w:rPr>
        <w:t>.202</w:t>
      </w:r>
      <w:r>
        <w:rPr>
          <w:b/>
        </w:rPr>
        <w:t>3</w:t>
      </w:r>
      <w:r w:rsidRPr="0016364F">
        <w:rPr>
          <w:b/>
        </w:rPr>
        <w:t xml:space="preserve"> г. е представен отчет за </w:t>
      </w:r>
      <w:r>
        <w:rPr>
          <w:b/>
        </w:rPr>
        <w:t>първото</w:t>
      </w:r>
      <w:r w:rsidRPr="0016364F">
        <w:rPr>
          <w:b/>
        </w:rPr>
        <w:t xml:space="preserve"> </w:t>
      </w:r>
      <w:r>
        <w:rPr>
          <w:b/>
        </w:rPr>
        <w:t>шест</w:t>
      </w:r>
      <w:r w:rsidRPr="0016364F">
        <w:rPr>
          <w:b/>
        </w:rPr>
        <w:t>месечие на 20</w:t>
      </w:r>
      <w:r>
        <w:rPr>
          <w:b/>
        </w:rPr>
        <w:t>23</w:t>
      </w:r>
      <w:r w:rsidRPr="0016364F">
        <w:rPr>
          <w:b/>
        </w:rPr>
        <w:t xml:space="preserve"> г. на обществеността, КФН и БФБ.</w:t>
      </w:r>
    </w:p>
    <w:p w:rsidR="000C6833" w:rsidRDefault="000C6833" w:rsidP="000C6833">
      <w:pPr>
        <w:ind w:firstLine="708"/>
        <w:jc w:val="both"/>
        <w:rPr>
          <w:b/>
        </w:rPr>
      </w:pPr>
    </w:p>
    <w:p w:rsidR="000C6833" w:rsidRDefault="000C6833" w:rsidP="000C6833">
      <w:pPr>
        <w:ind w:firstLine="708"/>
        <w:jc w:val="both"/>
        <w:rPr>
          <w:b/>
        </w:rPr>
      </w:pPr>
      <w:r>
        <w:rPr>
          <w:b/>
        </w:rPr>
        <w:t xml:space="preserve">На 05.09.2023 г. КФН, </w:t>
      </w:r>
      <w:r w:rsidRPr="005313B4">
        <w:rPr>
          <w:b/>
        </w:rPr>
        <w:t>БФБ и обществеността</w:t>
      </w:r>
      <w:r>
        <w:rPr>
          <w:b/>
        </w:rPr>
        <w:t xml:space="preserve"> бяха уведомени за </w:t>
      </w:r>
      <w:r w:rsidRPr="00422E14">
        <w:rPr>
          <w:b/>
        </w:rPr>
        <w:t>сключена сделка със свързани лица, както следва:</w:t>
      </w:r>
    </w:p>
    <w:p w:rsidR="000C6833" w:rsidRDefault="000C6833" w:rsidP="000C6833">
      <w:pPr>
        <w:pStyle w:val="BodyText"/>
        <w:ind w:firstLine="720"/>
        <w:jc w:val="both"/>
      </w:pPr>
      <w:r>
        <w:t>На 05.09.2023 г., между Кораборемонтен завод „Одесос“ АД и „Корабно машиностроене“ АД, гр. Варна – заинтересовани лица по смисъла на чл. 114, ал. 7 от ЗППЦК – беше подписан договор за предоставяне на временна финансова помощ под формата на заем от страна на Кораборемонтен завод „Одесос“ АД на „Корабно машиностроене“ АД със следните параметри:</w:t>
      </w:r>
    </w:p>
    <w:p w:rsidR="000C6833" w:rsidRDefault="000C6833" w:rsidP="000C6833">
      <w:pPr>
        <w:pStyle w:val="BodyText"/>
        <w:ind w:firstLine="720"/>
        <w:jc w:val="both"/>
      </w:pPr>
      <w:r>
        <w:t xml:space="preserve">Страни по договора - Кораборемонтен завод „Одесос“ АД и </w:t>
      </w:r>
      <w:r w:rsidRPr="00E55EAE">
        <w:t>„Корабно машиностроене“ АД, гр. Варна</w:t>
      </w:r>
      <w:r>
        <w:t>;</w:t>
      </w:r>
    </w:p>
    <w:p w:rsidR="000C6833" w:rsidRDefault="000C6833" w:rsidP="000C6833">
      <w:pPr>
        <w:pStyle w:val="BodyText"/>
        <w:ind w:firstLine="720"/>
        <w:jc w:val="both"/>
      </w:pPr>
      <w:r>
        <w:t>Отношение на свързаност - изпълнителният директор на  „Корабно машиностроене“ АД, гр. Варна – г-н Иван Димитров Даскалов - е и член на съвета на директорите на Кораборемонтен завод „Одесос“ АД и по тази причина се явява заинтересовано лице;</w:t>
      </w:r>
    </w:p>
    <w:p w:rsidR="000C6833" w:rsidRDefault="000C6833" w:rsidP="000C6833">
      <w:pPr>
        <w:pStyle w:val="BodyText"/>
        <w:ind w:firstLine="720"/>
        <w:jc w:val="both"/>
      </w:pPr>
      <w:r>
        <w:t xml:space="preserve">Предмет на договора – Кораборемонтен завод „Одесос“ АД предоставя временна финансова помощ на </w:t>
      </w:r>
      <w:r w:rsidRPr="006D5769">
        <w:t>„Корабно машиностроене“ АД</w:t>
      </w:r>
      <w:r>
        <w:t xml:space="preserve"> в размер на 40 000 (четиридесет хиляди) лева, която </w:t>
      </w:r>
      <w:r w:rsidRPr="00E55EAE">
        <w:t>„Корабно машиностроене“ АД</w:t>
      </w:r>
      <w:r>
        <w:t xml:space="preserve"> се задължава да върне ведно с уговорената лихва от 3 (три) процента, изчислени на годишна база в срок до 31.12.2023 г.</w:t>
      </w:r>
    </w:p>
    <w:p w:rsidR="000C6833" w:rsidRDefault="000C6833" w:rsidP="000C6833">
      <w:pPr>
        <w:pStyle w:val="BodyText"/>
        <w:ind w:firstLine="720"/>
        <w:jc w:val="both"/>
      </w:pPr>
      <w:r>
        <w:t xml:space="preserve">Цената на сделката (предоставената временна финансова помощ под формата на заем)  е </w:t>
      </w:r>
      <w:r w:rsidRPr="006D5769">
        <w:t>40 000 (четиридесет хиляди) лева</w:t>
      </w:r>
      <w:r>
        <w:t xml:space="preserve">. </w:t>
      </w:r>
    </w:p>
    <w:p w:rsidR="000C6833" w:rsidRDefault="000C6833" w:rsidP="000C6833">
      <w:pPr>
        <w:pStyle w:val="BodyText"/>
        <w:ind w:firstLine="720"/>
        <w:jc w:val="both"/>
      </w:pPr>
      <w:r>
        <w:t>Уговорената лихва е 3 (три) процента, изчислени на годишна база.</w:t>
      </w:r>
    </w:p>
    <w:p w:rsidR="000C6833" w:rsidRDefault="000C6833" w:rsidP="000C6833">
      <w:pPr>
        <w:pStyle w:val="BodyText"/>
        <w:ind w:firstLine="720"/>
        <w:jc w:val="both"/>
      </w:pPr>
      <w:r>
        <w:t>Срокът за връщане на предоставената сума, ведно с натрупаната към момента на връщането и лихва е до 31.12.2023 г.</w:t>
      </w:r>
    </w:p>
    <w:p w:rsidR="009F0E77" w:rsidRDefault="000C6833" w:rsidP="000C6833">
      <w:pPr>
        <w:pStyle w:val="BodyText"/>
        <w:ind w:firstLine="720"/>
        <w:jc w:val="both"/>
      </w:pPr>
      <w:r w:rsidRPr="00E55EAE">
        <w:t xml:space="preserve"> </w:t>
      </w:r>
      <w:r>
        <w:t>Стойността на сделката е под праговете, определени в чл. 114 ал. 1, т.1 б) от ЗППЦК.</w:t>
      </w:r>
    </w:p>
    <w:p w:rsidR="009666C4" w:rsidRDefault="009666C4" w:rsidP="009666C4">
      <w:pPr>
        <w:ind w:firstLine="708"/>
        <w:jc w:val="both"/>
        <w:rPr>
          <w:b/>
        </w:rPr>
      </w:pPr>
      <w:r w:rsidRPr="0016364F">
        <w:rPr>
          <w:b/>
        </w:rPr>
        <w:t xml:space="preserve">На </w:t>
      </w:r>
      <w:r w:rsidRPr="005313B4">
        <w:rPr>
          <w:b/>
          <w:lang w:val="en-US"/>
        </w:rPr>
        <w:t>2</w:t>
      </w:r>
      <w:r>
        <w:rPr>
          <w:b/>
        </w:rPr>
        <w:t>4</w:t>
      </w:r>
      <w:r w:rsidRPr="005313B4">
        <w:rPr>
          <w:b/>
        </w:rPr>
        <w:t>.</w:t>
      </w:r>
      <w:r>
        <w:rPr>
          <w:b/>
        </w:rPr>
        <w:t>10</w:t>
      </w:r>
      <w:r w:rsidRPr="005313B4">
        <w:rPr>
          <w:b/>
        </w:rPr>
        <w:t>.202</w:t>
      </w:r>
      <w:r>
        <w:rPr>
          <w:b/>
        </w:rPr>
        <w:t>3</w:t>
      </w:r>
      <w:r w:rsidRPr="0016364F">
        <w:rPr>
          <w:b/>
        </w:rPr>
        <w:t xml:space="preserve"> г. е представен отчет за </w:t>
      </w:r>
      <w:r>
        <w:rPr>
          <w:b/>
        </w:rPr>
        <w:t>третото</w:t>
      </w:r>
      <w:r w:rsidRPr="0016364F">
        <w:rPr>
          <w:b/>
        </w:rPr>
        <w:t xml:space="preserve"> </w:t>
      </w:r>
      <w:r>
        <w:rPr>
          <w:b/>
        </w:rPr>
        <w:t>три</w:t>
      </w:r>
      <w:r w:rsidRPr="0016364F">
        <w:rPr>
          <w:b/>
        </w:rPr>
        <w:t>месечие на 20</w:t>
      </w:r>
      <w:r>
        <w:rPr>
          <w:b/>
        </w:rPr>
        <w:t>23</w:t>
      </w:r>
      <w:r w:rsidRPr="0016364F">
        <w:rPr>
          <w:b/>
        </w:rPr>
        <w:t xml:space="preserve"> г. на обществеността, КФН и БФБ.</w:t>
      </w:r>
    </w:p>
    <w:p w:rsidR="009666C4" w:rsidRPr="00A91ED7" w:rsidRDefault="009666C4" w:rsidP="000C6833">
      <w:pPr>
        <w:pStyle w:val="BodyText"/>
        <w:ind w:firstLine="720"/>
        <w:jc w:val="both"/>
      </w:pPr>
    </w:p>
    <w:p w:rsidR="00051E8D" w:rsidRDefault="00051E8D" w:rsidP="00051E8D">
      <w:pPr>
        <w:ind w:firstLine="708"/>
        <w:jc w:val="both"/>
      </w:pPr>
      <w:r w:rsidRPr="00A91ED7">
        <w:t>Други факти и обстоятелства от съществено значение не са настъпвали през изтеклия период.</w:t>
      </w:r>
    </w:p>
    <w:p w:rsidR="00552698" w:rsidRPr="00A91ED7" w:rsidRDefault="00552698" w:rsidP="00051E8D">
      <w:pPr>
        <w:ind w:firstLine="708"/>
        <w:jc w:val="both"/>
      </w:pPr>
    </w:p>
    <w:p w:rsidR="00051E8D" w:rsidRPr="00A91ED7" w:rsidRDefault="00051E8D" w:rsidP="00051E8D">
      <w:pPr>
        <w:ind w:firstLine="708"/>
        <w:jc w:val="both"/>
      </w:pPr>
      <w:r w:rsidRPr="00A91ED7">
        <w:t xml:space="preserve">Дружеството не е придобивало, предоставяло за ползване или се е разпореждало с активи на голяма стойност по чл. 114, ал. 1, т.1 ЗППЦК.   </w:t>
      </w:r>
    </w:p>
    <w:p w:rsidR="00051E8D" w:rsidRDefault="00087D60" w:rsidP="00051E8D">
      <w:pPr>
        <w:ind w:firstLine="708"/>
        <w:jc w:val="both"/>
      </w:pPr>
      <w:r>
        <w:t xml:space="preserve"> </w:t>
      </w:r>
    </w:p>
    <w:p w:rsidR="002B4736" w:rsidRDefault="002B4736" w:rsidP="00051E8D">
      <w:pPr>
        <w:jc w:val="both"/>
        <w:rPr>
          <w:highlight w:val="yellow"/>
          <w:lang w:val="en-US"/>
        </w:rPr>
      </w:pPr>
    </w:p>
    <w:p w:rsidR="00552698" w:rsidRPr="00A91ED7" w:rsidRDefault="00552698" w:rsidP="00051E8D">
      <w:pPr>
        <w:jc w:val="both"/>
        <w:rPr>
          <w:highlight w:val="yellow"/>
          <w:lang w:val="en-US"/>
        </w:rPr>
      </w:pPr>
    </w:p>
    <w:p w:rsidR="00051E8D" w:rsidRPr="00A91ED7" w:rsidRDefault="00051E8D" w:rsidP="00BA10CE">
      <w:pPr>
        <w:numPr>
          <w:ilvl w:val="0"/>
          <w:numId w:val="4"/>
        </w:numPr>
        <w:tabs>
          <w:tab w:val="left" w:pos="360"/>
        </w:tabs>
        <w:jc w:val="both"/>
        <w:rPr>
          <w:b/>
          <w:sz w:val="28"/>
          <w:szCs w:val="28"/>
        </w:rPr>
      </w:pPr>
      <w:r w:rsidRPr="00A91ED7">
        <w:rPr>
          <w:b/>
          <w:sz w:val="28"/>
          <w:szCs w:val="28"/>
        </w:rPr>
        <w:t xml:space="preserve">Влияние на важните събития за Кораборемонтен завод „Одесос” АД, настъпили до края на </w:t>
      </w:r>
      <w:r w:rsidR="009666C4">
        <w:rPr>
          <w:b/>
          <w:sz w:val="28"/>
          <w:szCs w:val="28"/>
        </w:rPr>
        <w:t>четвъртото</w:t>
      </w:r>
      <w:r w:rsidRPr="00A91ED7">
        <w:rPr>
          <w:b/>
          <w:sz w:val="28"/>
          <w:szCs w:val="28"/>
        </w:rPr>
        <w:t xml:space="preserve"> </w:t>
      </w:r>
      <w:r w:rsidR="000C6833">
        <w:rPr>
          <w:b/>
          <w:sz w:val="28"/>
          <w:szCs w:val="28"/>
        </w:rPr>
        <w:t>три</w:t>
      </w:r>
      <w:r w:rsidRPr="00A91ED7">
        <w:rPr>
          <w:b/>
          <w:sz w:val="28"/>
          <w:szCs w:val="28"/>
        </w:rPr>
        <w:t>месечие на 20</w:t>
      </w:r>
      <w:r w:rsidR="00646107">
        <w:rPr>
          <w:b/>
          <w:sz w:val="28"/>
          <w:szCs w:val="28"/>
          <w:lang w:val="en-US"/>
        </w:rPr>
        <w:t>2</w:t>
      </w:r>
      <w:r w:rsidR="00036644">
        <w:rPr>
          <w:b/>
          <w:sz w:val="28"/>
          <w:szCs w:val="28"/>
        </w:rPr>
        <w:t>3</w:t>
      </w:r>
      <w:r w:rsidRPr="00A91ED7">
        <w:rPr>
          <w:b/>
          <w:sz w:val="28"/>
          <w:szCs w:val="28"/>
        </w:rPr>
        <w:t xml:space="preserve"> г.  </w:t>
      </w:r>
    </w:p>
    <w:p w:rsidR="00051E8D" w:rsidRPr="00A91ED7" w:rsidRDefault="00051E8D" w:rsidP="00051E8D">
      <w:pPr>
        <w:tabs>
          <w:tab w:val="left" w:pos="360"/>
        </w:tabs>
        <w:jc w:val="both"/>
      </w:pPr>
    </w:p>
    <w:p w:rsidR="00051E8D" w:rsidRDefault="00051E8D" w:rsidP="00EC01F1">
      <w:pPr>
        <w:tabs>
          <w:tab w:val="left" w:pos="360"/>
        </w:tabs>
        <w:ind w:left="360"/>
        <w:jc w:val="both"/>
      </w:pPr>
      <w:r w:rsidRPr="00A91ED7">
        <w:tab/>
        <w:t xml:space="preserve"> Няма събития през изтекл</w:t>
      </w:r>
      <w:r w:rsidR="005325F0" w:rsidRPr="00A91ED7">
        <w:t>ият</w:t>
      </w:r>
      <w:r w:rsidRPr="00A91ED7">
        <w:t xml:space="preserve">  </w:t>
      </w:r>
      <w:r w:rsidR="005325F0" w:rsidRPr="00A91ED7">
        <w:t>период</w:t>
      </w:r>
      <w:r w:rsidRPr="00A91ED7">
        <w:t>, които да оказват съществено влияние върху дейността на дружеството</w:t>
      </w:r>
      <w:r w:rsidR="001B2478">
        <w:t xml:space="preserve"> </w:t>
      </w:r>
      <w:r w:rsidR="001B2478" w:rsidRPr="001B2478">
        <w:t>с изключение на продължаващата война между Русия и Украйна</w:t>
      </w:r>
      <w:r w:rsidRPr="00A91ED7">
        <w:t>.</w:t>
      </w:r>
    </w:p>
    <w:p w:rsidR="00552698" w:rsidRPr="00EC01F1" w:rsidRDefault="00552698" w:rsidP="00EC01F1">
      <w:pPr>
        <w:tabs>
          <w:tab w:val="left" w:pos="360"/>
        </w:tabs>
        <w:ind w:left="360"/>
        <w:jc w:val="both"/>
      </w:pPr>
    </w:p>
    <w:p w:rsidR="009F0E77" w:rsidRDefault="00051E8D" w:rsidP="00EC01F1">
      <w:pPr>
        <w:numPr>
          <w:ilvl w:val="0"/>
          <w:numId w:val="4"/>
        </w:numPr>
        <w:tabs>
          <w:tab w:val="left" w:pos="360"/>
        </w:tabs>
        <w:jc w:val="both"/>
        <w:rPr>
          <w:b/>
          <w:sz w:val="28"/>
          <w:szCs w:val="28"/>
        </w:rPr>
      </w:pPr>
      <w:r w:rsidRPr="00A91ED7">
        <w:rPr>
          <w:b/>
          <w:sz w:val="28"/>
          <w:szCs w:val="28"/>
        </w:rPr>
        <w:t xml:space="preserve">Описание на основните рискове и </w:t>
      </w:r>
      <w:proofErr w:type="spellStart"/>
      <w:r w:rsidRPr="00A91ED7">
        <w:rPr>
          <w:b/>
          <w:sz w:val="28"/>
          <w:szCs w:val="28"/>
        </w:rPr>
        <w:t>несигурности</w:t>
      </w:r>
      <w:proofErr w:type="spellEnd"/>
      <w:r w:rsidRPr="00A91ED7">
        <w:rPr>
          <w:b/>
          <w:sz w:val="28"/>
          <w:szCs w:val="28"/>
        </w:rPr>
        <w:t>, пред които е изправен  Кораборемонтен завод „Одесос” АД през останалата част от финансовата година</w:t>
      </w:r>
    </w:p>
    <w:p w:rsidR="00552698" w:rsidRPr="00EC01F1" w:rsidRDefault="00552698" w:rsidP="00552698">
      <w:pPr>
        <w:tabs>
          <w:tab w:val="left" w:pos="360"/>
        </w:tabs>
        <w:ind w:left="1080"/>
        <w:jc w:val="both"/>
        <w:rPr>
          <w:b/>
          <w:sz w:val="28"/>
          <w:szCs w:val="28"/>
        </w:rPr>
      </w:pPr>
    </w:p>
    <w:p w:rsidR="00CB4334" w:rsidRDefault="00CB4334" w:rsidP="00CB4334">
      <w:pPr>
        <w:tabs>
          <w:tab w:val="left" w:pos="360"/>
        </w:tabs>
        <w:jc w:val="both"/>
      </w:pPr>
      <w:r>
        <w:tab/>
      </w:r>
      <w:r>
        <w:tab/>
        <w:t xml:space="preserve">В хода на обичайната си дейност дружеството може да бъде изложено на различни финансови </w:t>
      </w:r>
      <w:r w:rsidR="00946F49">
        <w:t xml:space="preserve">и други </w:t>
      </w:r>
      <w:r>
        <w:t>рискове.</w:t>
      </w:r>
    </w:p>
    <w:p w:rsidR="00CB4334" w:rsidRDefault="00CB4334" w:rsidP="00CB4334">
      <w:pPr>
        <w:tabs>
          <w:tab w:val="left" w:pos="360"/>
        </w:tabs>
        <w:jc w:val="both"/>
      </w:pPr>
      <w:r>
        <w:tab/>
      </w:r>
      <w:r>
        <w:tab/>
        <w:t xml:space="preserve">Финансовите рискове текущо се идентифицират, измерват и наблюдават с помощта на различни контролни механизми, за да се определят адекватни цени на услугата, предоставяна от дружеството, да се оценят адекватно формите на поддържане на свободните ликвидни средства, без да се допуска неоправдана концентрация на даден риск. </w:t>
      </w:r>
    </w:p>
    <w:p w:rsidR="00CB4334" w:rsidRDefault="00CB4334" w:rsidP="00CB4334">
      <w:pPr>
        <w:tabs>
          <w:tab w:val="left" w:pos="360"/>
        </w:tabs>
        <w:jc w:val="both"/>
      </w:pPr>
      <w:r>
        <w:tab/>
      </w:r>
      <w:r>
        <w:tab/>
        <w:t>Управлението на риска в дружеството се осъществява текущо от Съвета на директорите и по-специално от Изпълнителният директор на дружеството, чрез извършване на постоянни анализи на пазара на кораборемонтните услуги.</w:t>
      </w:r>
    </w:p>
    <w:p w:rsidR="00CB4334" w:rsidRDefault="00CB4334" w:rsidP="00CB4334">
      <w:pPr>
        <w:tabs>
          <w:tab w:val="left" w:pos="360"/>
        </w:tabs>
        <w:jc w:val="both"/>
      </w:pPr>
      <w:r>
        <w:tab/>
      </w:r>
      <w:r>
        <w:tab/>
        <w:t xml:space="preserve">По-долу са описани рисковете, на които е изложено дружеството при осъществяване на търговските му операции, както и възприетият подход при управлението на тези рискове. </w:t>
      </w:r>
    </w:p>
    <w:p w:rsidR="00CB4334" w:rsidRDefault="00CB4334" w:rsidP="00CB4334">
      <w:pPr>
        <w:tabs>
          <w:tab w:val="left" w:pos="360"/>
        </w:tabs>
        <w:jc w:val="both"/>
      </w:pPr>
    </w:p>
    <w:p w:rsidR="00EC44D8" w:rsidRDefault="00EC44D8" w:rsidP="00CB4334">
      <w:pPr>
        <w:tabs>
          <w:tab w:val="left" w:pos="360"/>
        </w:tabs>
        <w:jc w:val="both"/>
      </w:pPr>
    </w:p>
    <w:p w:rsidR="00CB4334" w:rsidRDefault="00CB4334" w:rsidP="00CB4334">
      <w:pPr>
        <w:tabs>
          <w:tab w:val="left" w:pos="360"/>
        </w:tabs>
        <w:jc w:val="center"/>
        <w:rPr>
          <w:b/>
        </w:rPr>
      </w:pPr>
      <w:r w:rsidRPr="00CB4334">
        <w:rPr>
          <w:b/>
        </w:rPr>
        <w:t>Валутен риск</w:t>
      </w:r>
    </w:p>
    <w:p w:rsidR="00CB4334" w:rsidRPr="00CB4334" w:rsidRDefault="00CB4334" w:rsidP="00CB4334">
      <w:pPr>
        <w:tabs>
          <w:tab w:val="left" w:pos="360"/>
        </w:tabs>
        <w:jc w:val="center"/>
        <w:rPr>
          <w:b/>
        </w:rPr>
      </w:pPr>
    </w:p>
    <w:p w:rsidR="00CB4334" w:rsidRDefault="00CB4334" w:rsidP="00CB4334">
      <w:pPr>
        <w:tabs>
          <w:tab w:val="left" w:pos="360"/>
        </w:tabs>
        <w:jc w:val="both"/>
      </w:pPr>
      <w:r>
        <w:tab/>
      </w:r>
      <w:r>
        <w:tab/>
        <w:t>Кораборемонтен завод „Одесос” АД има взаимоотношения с чуждестранни доставчици и клиенти, което предполага, че част от разчетите, приходите и разходите са деноминирани в чуждестранна валута. Поради това то е изложено на валутен риск, основно спрямо щатския долар. Част от приходите на дружеството се формират от извършване на услуги, като плащането е договорено в щатски долари. Валутният риск е свързан с негативното движение на валутния курс на щатския долар спрямо българския лев при бъдещите стопански операции. Основните доставки на материали и основните продажби на дружеството са в евро, но не малка част са и в долари, което генерира валутен риск поради възможни негативни движения на валутния курс на щатския долар спрямо българския лев, респективно – спрямо еврото. Ръководството на дружеството следи за ефективно управление на риска.</w:t>
      </w:r>
    </w:p>
    <w:p w:rsidR="00CB4334" w:rsidRDefault="00CB4334" w:rsidP="00CB4334">
      <w:pPr>
        <w:tabs>
          <w:tab w:val="left" w:pos="360"/>
        </w:tabs>
        <w:jc w:val="both"/>
      </w:pPr>
      <w:r>
        <w:tab/>
      </w:r>
      <w:r>
        <w:tab/>
        <w:t>Финансовите инструменти, които са деноминирани в евро не са изложени на валутен риск, поради фиксирания курс на българския лев към еврото.</w:t>
      </w:r>
    </w:p>
    <w:p w:rsidR="00CB4334" w:rsidRDefault="00CB4334" w:rsidP="00CB4334">
      <w:pPr>
        <w:tabs>
          <w:tab w:val="left" w:pos="360"/>
        </w:tabs>
        <w:jc w:val="both"/>
      </w:pPr>
    </w:p>
    <w:p w:rsidR="00CB4334" w:rsidRPr="00CB4334" w:rsidRDefault="00CB4334" w:rsidP="00CB4334">
      <w:pPr>
        <w:tabs>
          <w:tab w:val="left" w:pos="360"/>
        </w:tabs>
        <w:jc w:val="center"/>
        <w:rPr>
          <w:b/>
        </w:rPr>
      </w:pPr>
      <w:r w:rsidRPr="00CB4334">
        <w:rPr>
          <w:b/>
        </w:rPr>
        <w:t>Риск от повишаване цените на основни материали и суровини</w:t>
      </w:r>
    </w:p>
    <w:p w:rsidR="00CB4334" w:rsidRDefault="00CB4334" w:rsidP="00CB4334">
      <w:pPr>
        <w:tabs>
          <w:tab w:val="left" w:pos="360"/>
        </w:tabs>
        <w:jc w:val="both"/>
      </w:pPr>
    </w:p>
    <w:p w:rsidR="00CB4334" w:rsidRDefault="00CB4334" w:rsidP="00CB4334">
      <w:pPr>
        <w:tabs>
          <w:tab w:val="left" w:pos="360"/>
        </w:tabs>
        <w:jc w:val="both"/>
      </w:pPr>
      <w:r>
        <w:tab/>
      </w:r>
      <w:r>
        <w:tab/>
        <w:t>Дружеството работи с изключително широка гама от суровини и материали, като основните са различни видове метали (ламарини, стоманени профили и др.), електроди, кабели и други ел. материали, дървен материал и много други. Повишаването на цените на суровините и материалите би довело до негативни последици за дружеството. Ръководството следи и анализира постоянно движението на цените.</w:t>
      </w:r>
    </w:p>
    <w:p w:rsidR="00CB4334" w:rsidRDefault="00CB4334" w:rsidP="00CB4334">
      <w:pPr>
        <w:tabs>
          <w:tab w:val="left" w:pos="360"/>
        </w:tabs>
        <w:jc w:val="both"/>
      </w:pPr>
    </w:p>
    <w:p w:rsidR="00CB4334" w:rsidRPr="00CB4334" w:rsidRDefault="00CB4334" w:rsidP="00CB4334">
      <w:pPr>
        <w:tabs>
          <w:tab w:val="left" w:pos="360"/>
        </w:tabs>
        <w:jc w:val="center"/>
        <w:rPr>
          <w:b/>
        </w:rPr>
      </w:pPr>
      <w:r w:rsidRPr="00CB4334">
        <w:rPr>
          <w:b/>
        </w:rPr>
        <w:t>Риск от повишаване на цените на енергоносителите, горивата, транспорта, постоянните разходи</w:t>
      </w:r>
    </w:p>
    <w:p w:rsidR="00CB4334" w:rsidRDefault="00CB4334" w:rsidP="00CB4334">
      <w:pPr>
        <w:tabs>
          <w:tab w:val="left" w:pos="360"/>
        </w:tabs>
        <w:jc w:val="both"/>
      </w:pPr>
    </w:p>
    <w:p w:rsidR="00CB4334" w:rsidRDefault="00CB4334" w:rsidP="00CB4334">
      <w:pPr>
        <w:tabs>
          <w:tab w:val="left" w:pos="360"/>
        </w:tabs>
        <w:jc w:val="both"/>
      </w:pPr>
      <w:r>
        <w:tab/>
      </w:r>
      <w:r>
        <w:tab/>
        <w:t>Увеличаването на цената на ел. енергията за промишлени нужди дава негативен ефект върху финансовото и оперативното състояние на Кораборемонтен завод „Одесос” АД, тъй като дружеството генерира високи разходи за ел. енергия. Промените в цените на горивата също може да има дестабилизиращ ефект върху всички икономически субекти в страната, включително върху Кораборемонтен завод „Одесос” АД, в посока затрудняване на ценообразуването и оптимизирането на себестойността на производството.  Възможностите за управ</w:t>
      </w:r>
      <w:r w:rsidR="00EC01F1">
        <w:t>ление на този риск са минимални</w:t>
      </w:r>
    </w:p>
    <w:p w:rsidR="00552698" w:rsidRDefault="00552698" w:rsidP="00CB4334">
      <w:pPr>
        <w:tabs>
          <w:tab w:val="left" w:pos="360"/>
        </w:tabs>
        <w:jc w:val="center"/>
        <w:rPr>
          <w:b/>
        </w:rPr>
      </w:pPr>
    </w:p>
    <w:p w:rsidR="00CB4334" w:rsidRDefault="00CB4334" w:rsidP="00CB4334">
      <w:pPr>
        <w:tabs>
          <w:tab w:val="left" w:pos="360"/>
        </w:tabs>
        <w:jc w:val="center"/>
        <w:rPr>
          <w:b/>
        </w:rPr>
      </w:pPr>
      <w:r w:rsidRPr="00CB4334">
        <w:rPr>
          <w:b/>
        </w:rPr>
        <w:t>Кредитен риск</w:t>
      </w:r>
    </w:p>
    <w:p w:rsidR="00CB4334" w:rsidRPr="00CB4334" w:rsidRDefault="00CB4334" w:rsidP="00CB4334">
      <w:pPr>
        <w:tabs>
          <w:tab w:val="left" w:pos="360"/>
        </w:tabs>
        <w:jc w:val="center"/>
        <w:rPr>
          <w:b/>
        </w:rPr>
      </w:pPr>
    </w:p>
    <w:p w:rsidR="00CB4334" w:rsidRDefault="00CB4334" w:rsidP="00CB4334">
      <w:pPr>
        <w:tabs>
          <w:tab w:val="left" w:pos="360"/>
        </w:tabs>
        <w:jc w:val="both"/>
      </w:pPr>
      <w:r>
        <w:tab/>
      </w:r>
      <w:r>
        <w:tab/>
        <w:t xml:space="preserve">Кредитният риск за дружеството се състои от риск от финансова загуба в ситуация, при която клиент или страна по финансов инструмент не успее да изпълни изцяло и в обичайно предвидените срокове задълженията си. Кредитният риск произтича основно от вземания от клиенти.  </w:t>
      </w:r>
    </w:p>
    <w:p w:rsidR="00CB4334" w:rsidRDefault="00CB4334" w:rsidP="00CB4334">
      <w:pPr>
        <w:tabs>
          <w:tab w:val="left" w:pos="360"/>
        </w:tabs>
        <w:jc w:val="both"/>
      </w:pPr>
      <w:r>
        <w:tab/>
      </w:r>
      <w:r>
        <w:tab/>
        <w:t>Отсрочени плащания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договорените кредитни условия.</w:t>
      </w:r>
    </w:p>
    <w:p w:rsidR="00CB4334" w:rsidRDefault="00CB4334" w:rsidP="00CB4334">
      <w:pPr>
        <w:tabs>
          <w:tab w:val="left" w:pos="360"/>
        </w:tabs>
        <w:jc w:val="both"/>
      </w:pPr>
      <w:r>
        <w:tab/>
      </w:r>
      <w:r>
        <w:tab/>
        <w:t>Дружеството има разработена и внедрена политика, която гарантира, че продажбите се извършват на клиенти с подходяща кредитна история.</w:t>
      </w:r>
    </w:p>
    <w:p w:rsidR="00CB4334" w:rsidRDefault="00CB4334" w:rsidP="00CB4334">
      <w:pPr>
        <w:tabs>
          <w:tab w:val="left" w:pos="360"/>
        </w:tabs>
        <w:jc w:val="both"/>
      </w:pPr>
      <w:r>
        <w:tab/>
      </w:r>
      <w:r>
        <w:tab/>
        <w:t xml:space="preserve">През 2023 година ще продължат установените вече традиционно добри търговски взаимоотношения с дългогодишни контрагенти на дружеството, както и търсенето на нови такива.  </w:t>
      </w:r>
    </w:p>
    <w:p w:rsidR="00CB4334" w:rsidRDefault="00CB4334" w:rsidP="00CB4334">
      <w:pPr>
        <w:tabs>
          <w:tab w:val="left" w:pos="360"/>
        </w:tabs>
        <w:jc w:val="both"/>
      </w:pPr>
    </w:p>
    <w:p w:rsidR="00EC44D8" w:rsidRDefault="00EC44D8" w:rsidP="00CB4334">
      <w:pPr>
        <w:tabs>
          <w:tab w:val="left" w:pos="360"/>
        </w:tabs>
        <w:jc w:val="both"/>
      </w:pPr>
    </w:p>
    <w:p w:rsidR="00CB4334" w:rsidRDefault="00CB4334" w:rsidP="00CB4334">
      <w:pPr>
        <w:tabs>
          <w:tab w:val="left" w:pos="360"/>
        </w:tabs>
        <w:jc w:val="center"/>
        <w:rPr>
          <w:b/>
        </w:rPr>
      </w:pPr>
      <w:r w:rsidRPr="00CB4334">
        <w:rPr>
          <w:b/>
        </w:rPr>
        <w:t>Ликвиден  риск</w:t>
      </w:r>
    </w:p>
    <w:p w:rsidR="00CB4334" w:rsidRPr="00CB4334" w:rsidRDefault="00CB4334" w:rsidP="00CB4334">
      <w:pPr>
        <w:tabs>
          <w:tab w:val="left" w:pos="360"/>
        </w:tabs>
        <w:jc w:val="center"/>
        <w:rPr>
          <w:b/>
        </w:rPr>
      </w:pPr>
    </w:p>
    <w:p w:rsidR="00CB4334" w:rsidRDefault="00CB4334" w:rsidP="00CB4334">
      <w:pPr>
        <w:tabs>
          <w:tab w:val="left" w:pos="360"/>
        </w:tabs>
        <w:jc w:val="both"/>
      </w:pPr>
      <w:r>
        <w:tab/>
      </w:r>
      <w:r>
        <w:tab/>
        <w:t xml:space="preserve">Ликвидният риск се изразява в негативната ситуация дружеството да не бъде в състояние до посрещне безусловно всички свои задължения съгласно техния падеж. Дружеството провежда политика по управление на ликвидността, чрез която  постоянно поддържа оптимален ликвиден запас парични средства, материални запаси и добра способност за финансиране на стопанската си дейност. </w:t>
      </w:r>
    </w:p>
    <w:p w:rsidR="00CB4334" w:rsidRDefault="00CB4334" w:rsidP="00CB4334">
      <w:pPr>
        <w:tabs>
          <w:tab w:val="left" w:pos="360"/>
        </w:tabs>
        <w:jc w:val="both"/>
      </w:pPr>
      <w:r>
        <w:tab/>
      </w:r>
      <w:r>
        <w:tab/>
        <w:t xml:space="preserve">Дружеството генерира и поддържа достатъчен обем на ликвидни средства. Източник на ликвидни средства за дружеството е основната му стопанска дейност, генерираща достатъчни оперативни потоци. </w:t>
      </w:r>
    </w:p>
    <w:p w:rsidR="00CB4334" w:rsidRDefault="00CB4334" w:rsidP="00CB4334">
      <w:pPr>
        <w:tabs>
          <w:tab w:val="left" w:pos="360"/>
        </w:tabs>
        <w:jc w:val="both"/>
      </w:pPr>
    </w:p>
    <w:p w:rsidR="00CB4334" w:rsidRDefault="00CB4334" w:rsidP="00CB4334">
      <w:pPr>
        <w:tabs>
          <w:tab w:val="left" w:pos="360"/>
        </w:tabs>
        <w:jc w:val="center"/>
        <w:rPr>
          <w:b/>
        </w:rPr>
      </w:pPr>
      <w:r w:rsidRPr="00CB4334">
        <w:rPr>
          <w:b/>
        </w:rPr>
        <w:t>Лихвен риск на паричния поток</w:t>
      </w:r>
    </w:p>
    <w:p w:rsidR="00CB4334" w:rsidRPr="00CB4334" w:rsidRDefault="00CB4334" w:rsidP="00CB4334">
      <w:pPr>
        <w:tabs>
          <w:tab w:val="left" w:pos="360"/>
        </w:tabs>
        <w:jc w:val="center"/>
        <w:rPr>
          <w:b/>
        </w:rPr>
      </w:pPr>
    </w:p>
    <w:p w:rsidR="00CB4334" w:rsidRDefault="00CB4334" w:rsidP="00CB4334">
      <w:pPr>
        <w:tabs>
          <w:tab w:val="left" w:pos="360"/>
        </w:tabs>
        <w:jc w:val="both"/>
      </w:pPr>
      <w:r>
        <w:tab/>
      </w:r>
      <w:r>
        <w:tab/>
        <w:t>Рискът на лихвоносните парични потоци е рискът, че бъдещите парични потоци на финансов инструмент ще варират поради промени в пазарните лихвени проценти.</w:t>
      </w:r>
    </w:p>
    <w:p w:rsidR="00CB4334" w:rsidRDefault="00CB4334" w:rsidP="00CB4334">
      <w:pPr>
        <w:tabs>
          <w:tab w:val="left" w:pos="360"/>
        </w:tabs>
        <w:jc w:val="both"/>
      </w:pPr>
      <w:r>
        <w:tab/>
      </w:r>
      <w:r>
        <w:tab/>
        <w:t>Финансовите активи на дружеството не са изложени на лихвен риск.</w:t>
      </w:r>
    </w:p>
    <w:p w:rsidR="00CB4334" w:rsidRDefault="00CB4334" w:rsidP="00CB4334">
      <w:pPr>
        <w:tabs>
          <w:tab w:val="left" w:pos="360"/>
        </w:tabs>
        <w:jc w:val="both"/>
      </w:pPr>
      <w:r>
        <w:tab/>
      </w:r>
      <w:r>
        <w:tab/>
        <w:t xml:space="preserve">Привлечените средства на дружеството под формата на задължения по договори за лизинг и за кредитни карти са с фиксиран лихвен процент. </w:t>
      </w:r>
    </w:p>
    <w:p w:rsidR="00CB4334" w:rsidRDefault="00CB4334" w:rsidP="00CB4334">
      <w:pPr>
        <w:tabs>
          <w:tab w:val="left" w:pos="360"/>
        </w:tabs>
        <w:jc w:val="both"/>
      </w:pPr>
      <w:r>
        <w:tab/>
      </w:r>
      <w:r>
        <w:tab/>
        <w:t>Тези обстоятелства минимизират лихвения риск за дружеството. Ръководството на дружеството текущо наблюдава и анализира неговата експозиция спрямо промените в лихвените равнища.</w:t>
      </w:r>
    </w:p>
    <w:p w:rsidR="00552698" w:rsidRDefault="00552698" w:rsidP="00CB4334">
      <w:pPr>
        <w:tabs>
          <w:tab w:val="left" w:pos="360"/>
        </w:tabs>
        <w:jc w:val="center"/>
        <w:rPr>
          <w:b/>
        </w:rPr>
      </w:pPr>
    </w:p>
    <w:p w:rsidR="009666C4" w:rsidRDefault="009666C4" w:rsidP="00CB4334">
      <w:pPr>
        <w:tabs>
          <w:tab w:val="left" w:pos="360"/>
        </w:tabs>
        <w:jc w:val="center"/>
        <w:rPr>
          <w:b/>
        </w:rPr>
      </w:pPr>
    </w:p>
    <w:p w:rsidR="00CB4334" w:rsidRPr="00CB4334" w:rsidRDefault="00CB4334" w:rsidP="00CB4334">
      <w:pPr>
        <w:tabs>
          <w:tab w:val="left" w:pos="360"/>
        </w:tabs>
        <w:jc w:val="center"/>
        <w:rPr>
          <w:b/>
        </w:rPr>
      </w:pPr>
      <w:r w:rsidRPr="00CB4334">
        <w:rPr>
          <w:b/>
        </w:rPr>
        <w:t>Фирмен риск</w:t>
      </w:r>
    </w:p>
    <w:p w:rsidR="00CB4334" w:rsidRDefault="00CB4334" w:rsidP="00CB4334">
      <w:pPr>
        <w:tabs>
          <w:tab w:val="left" w:pos="360"/>
        </w:tabs>
        <w:jc w:val="both"/>
      </w:pPr>
    </w:p>
    <w:p w:rsidR="00CB4334" w:rsidRDefault="00CB4334" w:rsidP="00CB4334">
      <w:pPr>
        <w:tabs>
          <w:tab w:val="left" w:pos="360"/>
        </w:tabs>
        <w:jc w:val="both"/>
      </w:pPr>
      <w:r>
        <w:tab/>
      </w:r>
      <w:r>
        <w:tab/>
        <w:t>Основният фирмен риск за Кораборемонтен завод “Одесос” АД е свързан с възможните изменения на търсенето и предлагането на кораборемонтните услуги в световен мащаб. В тази връзка фирменият риск може да окаже влияние върху ръста на продажбите на дружеството, както и върху промяната на рентабилността. За тази цел е необходимо да се анализират подробно главните фактори, които пораждат несигурност в ритмичното генериране на приходи от страна на дружеството. Тази несигурност може да бъде измерена чрез променливостта на получаваните приходи в течение на времето. Това означава, че колкото по–променливи и по–непостоянни са приходите на дадено дружество, толкова по–голяма е несигурността дружеството да реализира положителен финансов резултат, т.е. рискът за инвеститорите, респективно кредиторите ще бъде по–висок.</w:t>
      </w:r>
    </w:p>
    <w:p w:rsidR="00CB4334" w:rsidRDefault="00CB4334" w:rsidP="00CB4334">
      <w:pPr>
        <w:tabs>
          <w:tab w:val="left" w:pos="360"/>
        </w:tabs>
        <w:jc w:val="both"/>
      </w:pPr>
      <w:r>
        <w:tab/>
      </w:r>
      <w:r>
        <w:tab/>
        <w:t>Предлаганата от Кораборемонтен завод „Одесос” АД услуга (</w:t>
      </w:r>
      <w:proofErr w:type="spellStart"/>
      <w:r>
        <w:t>кораборемонт</w:t>
      </w:r>
      <w:proofErr w:type="spellEnd"/>
      <w:r>
        <w:t xml:space="preserve">) е в силна зависимост от международният фрахтов пазар, което като цяло не би могло да сведе фирмения риск до минимум.  </w:t>
      </w:r>
    </w:p>
    <w:p w:rsidR="00CB4334" w:rsidRDefault="00CB4334" w:rsidP="00CB4334">
      <w:pPr>
        <w:tabs>
          <w:tab w:val="left" w:pos="360"/>
        </w:tabs>
        <w:jc w:val="both"/>
      </w:pPr>
    </w:p>
    <w:p w:rsidR="00811D8A" w:rsidRDefault="00811D8A" w:rsidP="00CB4334">
      <w:pPr>
        <w:tabs>
          <w:tab w:val="left" w:pos="360"/>
        </w:tabs>
        <w:jc w:val="both"/>
      </w:pPr>
    </w:p>
    <w:p w:rsidR="00CB4334" w:rsidRPr="00CB4334" w:rsidRDefault="00CB4334" w:rsidP="00CB4334">
      <w:pPr>
        <w:tabs>
          <w:tab w:val="left" w:pos="360"/>
        </w:tabs>
        <w:jc w:val="center"/>
        <w:rPr>
          <w:b/>
        </w:rPr>
      </w:pPr>
      <w:r w:rsidRPr="00CB4334">
        <w:rPr>
          <w:b/>
        </w:rPr>
        <w:t>Риск от актуалното и потенциално въздействие на COVID-19</w:t>
      </w:r>
    </w:p>
    <w:p w:rsidR="00CB4334" w:rsidRDefault="00CB4334" w:rsidP="00CB4334">
      <w:pPr>
        <w:tabs>
          <w:tab w:val="left" w:pos="360"/>
        </w:tabs>
        <w:jc w:val="both"/>
      </w:pPr>
    </w:p>
    <w:p w:rsidR="00CB4334" w:rsidRDefault="00CB4334" w:rsidP="00CB4334">
      <w:pPr>
        <w:tabs>
          <w:tab w:val="left" w:pos="360"/>
        </w:tabs>
        <w:jc w:val="both"/>
      </w:pPr>
      <w:r>
        <w:tab/>
      </w:r>
      <w:r>
        <w:tab/>
        <w:t xml:space="preserve">Това е риск от непредсказуем и непредвидим характер. В случай на възобновяване на пандемията, са възможни сътресения при работата на дружеството, предвид силната обвързаност с международния пазар от една страна, а от друга – евентуална нужда от принудителни действия по карантиниране – както на персонала на дружеството, така и на корабите, пристигащи от рискови дестинации. Разпространението на вируса би могло да доведе до нуждата от временно спиране на работата, с цел съхраняване на живота и здравето на работниците и служителите на дружеството, до временен (докато трае пандемията) отлив на клиенти, предвид забавяне сроковете на ремонт на корабите - било поради принудителни карантинни мерки, било поради възможно забавяне на доставки на стоки и материали от чужбина (поради затваряне на границите), или от България (поради временно затваряне на предприятия), което може да доведе до намаляване на приходите. Този риск няма как да бъде управляван ефективно, поради множеството неизвестни, които поставя, но ръководството на дружеството предприе спешни мерки и действия, като извърши задълбочен и </w:t>
      </w:r>
      <w:proofErr w:type="spellStart"/>
      <w:r>
        <w:t>широкообхватен</w:t>
      </w:r>
      <w:proofErr w:type="spellEnd"/>
      <w:r>
        <w:t xml:space="preserve"> анализ на дейността, в т.ч. финансов анализ на икономическите показатели и параметри, оценка на рисковете, в т.ч. кредитен риск, ликвиден риск, риска, свързан с паричния поток, както и рискове, свързани с продуктите и пазарите и преразгледа следваните политики, свързани с бизнес стратегията и тактиката на управленско поведение, договорните политики с клиенти и доставчици, инвестиционните политики, политиките, свързани с персонала в условията на стриктно съблюдаване и спазване на въведените мерки и ограничения във връзка с пандемията от Covid-19.</w:t>
      </w:r>
    </w:p>
    <w:p w:rsidR="00CB4334" w:rsidRDefault="00CB4334" w:rsidP="00CB4334">
      <w:pPr>
        <w:tabs>
          <w:tab w:val="left" w:pos="360"/>
        </w:tabs>
        <w:jc w:val="both"/>
      </w:pPr>
    </w:p>
    <w:p w:rsidR="00CB4334" w:rsidRPr="00CB4334" w:rsidRDefault="00CB4334" w:rsidP="00CB4334">
      <w:pPr>
        <w:tabs>
          <w:tab w:val="left" w:pos="360"/>
        </w:tabs>
        <w:jc w:val="center"/>
        <w:rPr>
          <w:b/>
        </w:rPr>
      </w:pPr>
      <w:r w:rsidRPr="00CB4334">
        <w:rPr>
          <w:b/>
        </w:rPr>
        <w:t>Риск от актуалното и потенциално въздействие на войната  между  Русия  и  Украйна</w:t>
      </w:r>
    </w:p>
    <w:p w:rsidR="00CB4334" w:rsidRDefault="00CB4334" w:rsidP="00CB4334">
      <w:pPr>
        <w:tabs>
          <w:tab w:val="left" w:pos="360"/>
        </w:tabs>
        <w:jc w:val="both"/>
      </w:pPr>
    </w:p>
    <w:p w:rsidR="00CB4334" w:rsidRDefault="00CB4334" w:rsidP="00CB4334">
      <w:pPr>
        <w:tabs>
          <w:tab w:val="left" w:pos="360"/>
        </w:tabs>
        <w:jc w:val="both"/>
      </w:pPr>
      <w:r>
        <w:tab/>
      </w:r>
      <w:r>
        <w:tab/>
        <w:t xml:space="preserve">Това е напълно непредвидим риск, с ясно изразени негативни последици за целия свят. Вече са факт множество негативни ефекти върху дружеството – от една страна вече се проявяват ефектите от повишението на цените на енергоносителите (природен газ, горива, ел. енергия и др.) и на редица суровини и  материали, а от друга – нестабилната обстановка в черноморският регион </w:t>
      </w:r>
      <w:r w:rsidR="00EC44D8">
        <w:t>може да до</w:t>
      </w:r>
      <w:r>
        <w:t>в</w:t>
      </w:r>
      <w:r w:rsidR="00EC44D8">
        <w:t>е</w:t>
      </w:r>
      <w:r>
        <w:t>д</w:t>
      </w:r>
      <w:r w:rsidR="00EC44D8">
        <w:t>е</w:t>
      </w:r>
      <w:r>
        <w:t xml:space="preserve"> до отлив на клиенти, предвид водените в съседство военни действия. Ефектите от тази война са абсолютно негативни – както безспорно в хуманен, така и в икономически смисъл. Продължителността на военните действия, налаганите допълнителни санкции на Русия, унищожаването на производствената и транспортна инфраструктура на Украйна, осигуряваща преди войната значителен обем от доставките на суровини за индустрията, води до </w:t>
      </w:r>
      <w:r w:rsidR="00EC44D8">
        <w:t>негативни</w:t>
      </w:r>
      <w:r>
        <w:t xml:space="preserve">  последици за дружествата, чиято дейност е свързана с корабостроене и </w:t>
      </w:r>
      <w:proofErr w:type="spellStart"/>
      <w:r>
        <w:t>кораборемонт</w:t>
      </w:r>
      <w:proofErr w:type="spellEnd"/>
      <w:r>
        <w:t>.</w:t>
      </w:r>
    </w:p>
    <w:p w:rsidR="00CB4334" w:rsidRDefault="00CB4334" w:rsidP="00CB4334">
      <w:pPr>
        <w:tabs>
          <w:tab w:val="left" w:pos="360"/>
        </w:tabs>
        <w:jc w:val="both"/>
      </w:pPr>
    </w:p>
    <w:p w:rsidR="00CB4334" w:rsidRPr="00A91ED7" w:rsidRDefault="00CB4334" w:rsidP="00CB4334">
      <w:pPr>
        <w:tabs>
          <w:tab w:val="left" w:pos="360"/>
        </w:tabs>
        <w:jc w:val="both"/>
      </w:pPr>
      <w:r>
        <w:tab/>
      </w:r>
      <w:r>
        <w:tab/>
        <w:t>Поради спецификата на предлаганата от Кораборемонтен завод „Одесос” АД услуга, търсенето й е в силна зависимост от множество външни фактори. Това не позволява точно планиране на бъдещите приходи.</w:t>
      </w:r>
    </w:p>
    <w:p w:rsidR="009F0E77" w:rsidRDefault="009F0E77" w:rsidP="009F0E77">
      <w:pPr>
        <w:suppressAutoHyphens w:val="0"/>
        <w:jc w:val="both"/>
        <w:rPr>
          <w:b/>
          <w:bCs/>
          <w:lang w:eastAsia="en-US"/>
        </w:rPr>
      </w:pPr>
    </w:p>
    <w:p w:rsidR="00DE477B" w:rsidRPr="00646107" w:rsidRDefault="00DE477B" w:rsidP="00DE477B">
      <w:pPr>
        <w:suppressAutoHyphens w:val="0"/>
        <w:rPr>
          <w:b/>
          <w:bCs/>
          <w:lang w:eastAsia="en-US"/>
        </w:rPr>
      </w:pPr>
    </w:p>
    <w:p w:rsidR="00051E8D" w:rsidRPr="0091147D" w:rsidRDefault="00051E8D" w:rsidP="0091147D">
      <w:pPr>
        <w:rPr>
          <w:b/>
          <w:bCs/>
        </w:rPr>
      </w:pPr>
    </w:p>
    <w:p w:rsidR="00051E8D" w:rsidRPr="00A91ED7" w:rsidRDefault="00051E8D" w:rsidP="00051E8D">
      <w:pPr>
        <w:tabs>
          <w:tab w:val="left" w:pos="360"/>
        </w:tabs>
        <w:jc w:val="both"/>
        <w:rPr>
          <w:b/>
          <w:i/>
          <w:color w:val="FFFFFF"/>
        </w:rPr>
      </w:pPr>
    </w:p>
    <w:p w:rsidR="00051E8D" w:rsidRPr="00A91ED7" w:rsidRDefault="00051E8D" w:rsidP="00051E8D">
      <w:pPr>
        <w:tabs>
          <w:tab w:val="left" w:pos="360"/>
        </w:tabs>
        <w:jc w:val="both"/>
      </w:pPr>
      <w:r w:rsidRPr="00A91ED7">
        <w:tab/>
      </w:r>
      <w:r w:rsidRPr="00A91ED7">
        <w:tab/>
      </w:r>
      <w:r w:rsidRPr="00A91ED7">
        <w:tab/>
      </w:r>
      <w:r w:rsidRPr="00A91ED7">
        <w:tab/>
      </w:r>
      <w:r w:rsidRPr="00A91ED7">
        <w:tab/>
      </w:r>
      <w:r w:rsidRPr="00A91ED7">
        <w:tab/>
      </w:r>
      <w:proofErr w:type="spellStart"/>
      <w:r w:rsidRPr="00A91ED7">
        <w:t>Изп</w:t>
      </w:r>
      <w:proofErr w:type="spellEnd"/>
      <w:r w:rsidRPr="00A91ED7">
        <w:t>. Директор: ……………………..</w:t>
      </w:r>
    </w:p>
    <w:p w:rsidR="00051E8D" w:rsidRDefault="00051E8D" w:rsidP="00E607E7">
      <w:pPr>
        <w:tabs>
          <w:tab w:val="left" w:pos="360"/>
        </w:tabs>
        <w:jc w:val="both"/>
      </w:pPr>
      <w:r w:rsidRPr="00A91ED7">
        <w:tab/>
      </w:r>
      <w:r w:rsidRPr="00A91ED7">
        <w:tab/>
      </w:r>
      <w:r w:rsidRPr="00A91ED7">
        <w:tab/>
      </w:r>
      <w:r w:rsidRPr="00A91ED7">
        <w:tab/>
      </w:r>
      <w:r w:rsidRPr="00A91ED7">
        <w:tab/>
      </w:r>
      <w:r w:rsidRPr="00A91ED7">
        <w:tab/>
      </w:r>
      <w:r w:rsidRPr="00A91ED7">
        <w:tab/>
      </w:r>
      <w:r w:rsidRPr="00A91ED7">
        <w:tab/>
        <w:t xml:space="preserve">    (инж. Д. Тодоров)</w:t>
      </w:r>
    </w:p>
    <w:p w:rsidR="00036644" w:rsidRDefault="00036644" w:rsidP="00E607E7">
      <w:pPr>
        <w:tabs>
          <w:tab w:val="left" w:pos="360"/>
        </w:tabs>
        <w:jc w:val="both"/>
      </w:pPr>
    </w:p>
    <w:p w:rsidR="00036644" w:rsidRDefault="00036644" w:rsidP="00E607E7">
      <w:pPr>
        <w:tabs>
          <w:tab w:val="left" w:pos="360"/>
        </w:tabs>
        <w:jc w:val="both"/>
      </w:pPr>
    </w:p>
    <w:sectPr w:rsidR="00036644" w:rsidSect="00DB58F9">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7B94C7D"/>
    <w:multiLevelType w:val="hybridMultilevel"/>
    <w:tmpl w:val="BB729AC0"/>
    <w:lvl w:ilvl="0" w:tplc="CB04CE52">
      <w:start w:val="1"/>
      <w:numFmt w:val="upperRoman"/>
      <w:lvlText w:val="%1."/>
      <w:lvlJc w:val="left"/>
      <w:pPr>
        <w:ind w:left="100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8670A2E"/>
    <w:multiLevelType w:val="hybridMultilevel"/>
    <w:tmpl w:val="931C0B04"/>
    <w:lvl w:ilvl="0" w:tplc="101668DE">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E7"/>
    <w:rsid w:val="00010A82"/>
    <w:rsid w:val="000228F6"/>
    <w:rsid w:val="00036644"/>
    <w:rsid w:val="00037B2C"/>
    <w:rsid w:val="000406A7"/>
    <w:rsid w:val="00051E8D"/>
    <w:rsid w:val="00053038"/>
    <w:rsid w:val="00087D60"/>
    <w:rsid w:val="000A720F"/>
    <w:rsid w:val="000C6833"/>
    <w:rsid w:val="000F6A71"/>
    <w:rsid w:val="0011253E"/>
    <w:rsid w:val="00112A97"/>
    <w:rsid w:val="001261DB"/>
    <w:rsid w:val="00154803"/>
    <w:rsid w:val="0016364F"/>
    <w:rsid w:val="00170CFD"/>
    <w:rsid w:val="00174171"/>
    <w:rsid w:val="001B2478"/>
    <w:rsid w:val="001C1784"/>
    <w:rsid w:val="001E34E5"/>
    <w:rsid w:val="001E5589"/>
    <w:rsid w:val="001E584A"/>
    <w:rsid w:val="001F59AB"/>
    <w:rsid w:val="00212954"/>
    <w:rsid w:val="00217201"/>
    <w:rsid w:val="00275A36"/>
    <w:rsid w:val="002A632F"/>
    <w:rsid w:val="002B4736"/>
    <w:rsid w:val="002E23B9"/>
    <w:rsid w:val="002E328A"/>
    <w:rsid w:val="002F6DEA"/>
    <w:rsid w:val="00331E82"/>
    <w:rsid w:val="00334C27"/>
    <w:rsid w:val="003437CE"/>
    <w:rsid w:val="00362B6A"/>
    <w:rsid w:val="00381959"/>
    <w:rsid w:val="003A7304"/>
    <w:rsid w:val="003D59CD"/>
    <w:rsid w:val="003E735A"/>
    <w:rsid w:val="00426215"/>
    <w:rsid w:val="0044193D"/>
    <w:rsid w:val="00443D1D"/>
    <w:rsid w:val="00466B8D"/>
    <w:rsid w:val="004B11FC"/>
    <w:rsid w:val="004D04A9"/>
    <w:rsid w:val="004E3375"/>
    <w:rsid w:val="00504BA1"/>
    <w:rsid w:val="00513D06"/>
    <w:rsid w:val="005313B4"/>
    <w:rsid w:val="005325F0"/>
    <w:rsid w:val="00552698"/>
    <w:rsid w:val="005746CB"/>
    <w:rsid w:val="00580621"/>
    <w:rsid w:val="00583866"/>
    <w:rsid w:val="00594D87"/>
    <w:rsid w:val="005C5F79"/>
    <w:rsid w:val="00602915"/>
    <w:rsid w:val="0060389E"/>
    <w:rsid w:val="00607A37"/>
    <w:rsid w:val="00613886"/>
    <w:rsid w:val="00622894"/>
    <w:rsid w:val="00632057"/>
    <w:rsid w:val="00646107"/>
    <w:rsid w:val="0065258E"/>
    <w:rsid w:val="00664D60"/>
    <w:rsid w:val="00667FBC"/>
    <w:rsid w:val="006A350D"/>
    <w:rsid w:val="00723C60"/>
    <w:rsid w:val="00743A37"/>
    <w:rsid w:val="007F48A2"/>
    <w:rsid w:val="007F5D81"/>
    <w:rsid w:val="008073A7"/>
    <w:rsid w:val="00811D8A"/>
    <w:rsid w:val="00814077"/>
    <w:rsid w:val="00824B92"/>
    <w:rsid w:val="0086322E"/>
    <w:rsid w:val="00881F8E"/>
    <w:rsid w:val="008C7CAF"/>
    <w:rsid w:val="008E226A"/>
    <w:rsid w:val="008E2AD6"/>
    <w:rsid w:val="008E2F37"/>
    <w:rsid w:val="008E38DC"/>
    <w:rsid w:val="008F31C0"/>
    <w:rsid w:val="00904D99"/>
    <w:rsid w:val="0091147D"/>
    <w:rsid w:val="00914687"/>
    <w:rsid w:val="00924220"/>
    <w:rsid w:val="00924F55"/>
    <w:rsid w:val="00941D06"/>
    <w:rsid w:val="009455ED"/>
    <w:rsid w:val="00946F49"/>
    <w:rsid w:val="00962A31"/>
    <w:rsid w:val="009666C4"/>
    <w:rsid w:val="009B0140"/>
    <w:rsid w:val="009C008E"/>
    <w:rsid w:val="009D7602"/>
    <w:rsid w:val="009E57A1"/>
    <w:rsid w:val="009F0E77"/>
    <w:rsid w:val="00A0164A"/>
    <w:rsid w:val="00A43BF9"/>
    <w:rsid w:val="00A700A4"/>
    <w:rsid w:val="00A91ED7"/>
    <w:rsid w:val="00A94F35"/>
    <w:rsid w:val="00AB430D"/>
    <w:rsid w:val="00AD5B2E"/>
    <w:rsid w:val="00AF28F9"/>
    <w:rsid w:val="00B14B4E"/>
    <w:rsid w:val="00B15CE0"/>
    <w:rsid w:val="00B17B3C"/>
    <w:rsid w:val="00B22D6E"/>
    <w:rsid w:val="00B30A60"/>
    <w:rsid w:val="00B35A8D"/>
    <w:rsid w:val="00B37E13"/>
    <w:rsid w:val="00B753A6"/>
    <w:rsid w:val="00B8578B"/>
    <w:rsid w:val="00B913D5"/>
    <w:rsid w:val="00BA10CE"/>
    <w:rsid w:val="00C37C7D"/>
    <w:rsid w:val="00C66A29"/>
    <w:rsid w:val="00C854E0"/>
    <w:rsid w:val="00C87092"/>
    <w:rsid w:val="00CA122D"/>
    <w:rsid w:val="00CB0461"/>
    <w:rsid w:val="00CB4334"/>
    <w:rsid w:val="00CD5908"/>
    <w:rsid w:val="00D06CBC"/>
    <w:rsid w:val="00D25FB9"/>
    <w:rsid w:val="00D32B6E"/>
    <w:rsid w:val="00D44C0D"/>
    <w:rsid w:val="00DB58F9"/>
    <w:rsid w:val="00DB5BF5"/>
    <w:rsid w:val="00DD188F"/>
    <w:rsid w:val="00DE0204"/>
    <w:rsid w:val="00DE0567"/>
    <w:rsid w:val="00DE477B"/>
    <w:rsid w:val="00DF5F24"/>
    <w:rsid w:val="00E00081"/>
    <w:rsid w:val="00E25E91"/>
    <w:rsid w:val="00E33626"/>
    <w:rsid w:val="00E40C2E"/>
    <w:rsid w:val="00E607E7"/>
    <w:rsid w:val="00E62138"/>
    <w:rsid w:val="00E6378F"/>
    <w:rsid w:val="00EA53E0"/>
    <w:rsid w:val="00EB46AC"/>
    <w:rsid w:val="00EC01F1"/>
    <w:rsid w:val="00EC44D8"/>
    <w:rsid w:val="00EC5233"/>
    <w:rsid w:val="00ED6932"/>
    <w:rsid w:val="00EE0A47"/>
    <w:rsid w:val="00F000AE"/>
    <w:rsid w:val="00F141A2"/>
    <w:rsid w:val="00F146F4"/>
    <w:rsid w:val="00F30C51"/>
    <w:rsid w:val="00F370E6"/>
    <w:rsid w:val="00F4471F"/>
    <w:rsid w:val="00F453AF"/>
    <w:rsid w:val="00F65CB0"/>
    <w:rsid w:val="00F81A41"/>
    <w:rsid w:val="00FB1DAF"/>
    <w:rsid w:val="00FC52B5"/>
    <w:rsid w:val="00FE09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269AB-5C90-4C09-841E-CA6AE5FA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A9"/>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07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46F4"/>
    <w:rPr>
      <w:rFonts w:ascii="Tahoma" w:hAnsi="Tahoma" w:cs="Tahoma"/>
      <w:sz w:val="16"/>
      <w:szCs w:val="16"/>
    </w:rPr>
  </w:style>
  <w:style w:type="paragraph" w:styleId="BodyText">
    <w:name w:val="Body Text"/>
    <w:basedOn w:val="Normal"/>
    <w:link w:val="BodyTextChar"/>
    <w:rsid w:val="00051E8D"/>
    <w:pPr>
      <w:spacing w:after="120"/>
    </w:pPr>
  </w:style>
  <w:style w:type="paragraph" w:styleId="BodyTextIndent2">
    <w:name w:val="Body Text Indent 2"/>
    <w:basedOn w:val="Normal"/>
    <w:rsid w:val="00051E8D"/>
    <w:pPr>
      <w:spacing w:after="120" w:line="480" w:lineRule="auto"/>
      <w:ind w:left="283"/>
    </w:pPr>
  </w:style>
  <w:style w:type="paragraph" w:customStyle="1" w:styleId="xl54">
    <w:name w:val="xl54"/>
    <w:basedOn w:val="Normal"/>
    <w:rsid w:val="00051E8D"/>
    <w:pPr>
      <w:pBdr>
        <w:left w:val="single" w:sz="8" w:space="0" w:color="000000"/>
        <w:bottom w:val="single" w:sz="4" w:space="0" w:color="000000"/>
        <w:right w:val="single" w:sz="4" w:space="0" w:color="000000"/>
      </w:pBdr>
      <w:spacing w:before="280" w:after="280"/>
      <w:jc w:val="center"/>
    </w:pPr>
    <w:rPr>
      <w:rFonts w:eastAsia="Arial Unicode MS"/>
      <w:b/>
      <w:bCs/>
      <w:lang w:val="en-GB"/>
    </w:rPr>
  </w:style>
  <w:style w:type="paragraph" w:customStyle="1" w:styleId="xl63">
    <w:name w:val="xl63"/>
    <w:basedOn w:val="Normal"/>
    <w:rsid w:val="00051E8D"/>
    <w:pPr>
      <w:pBdr>
        <w:bottom w:val="single" w:sz="8" w:space="0" w:color="000000"/>
        <w:right w:val="single" w:sz="4" w:space="0" w:color="000000"/>
      </w:pBdr>
      <w:spacing w:before="280" w:after="280"/>
      <w:jc w:val="both"/>
    </w:pPr>
    <w:rPr>
      <w:rFonts w:eastAsia="Arial Unicode MS"/>
      <w:lang w:val="en-GB"/>
    </w:rPr>
  </w:style>
  <w:style w:type="paragraph" w:customStyle="1" w:styleId="Default">
    <w:name w:val="Default"/>
    <w:rsid w:val="00051E8D"/>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051E8D"/>
    <w:pPr>
      <w:spacing w:after="120"/>
      <w:ind w:left="283"/>
    </w:pPr>
  </w:style>
  <w:style w:type="character" w:customStyle="1" w:styleId="apple-converted-space">
    <w:name w:val="apple-converted-space"/>
    <w:basedOn w:val="DefaultParagraphFont"/>
    <w:rsid w:val="00914687"/>
  </w:style>
  <w:style w:type="character" w:customStyle="1" w:styleId="BodyTextIndentChar">
    <w:name w:val="Body Text Indent Char"/>
    <w:basedOn w:val="DefaultParagraphFont"/>
    <w:link w:val="BodyTextIndent"/>
    <w:rsid w:val="004B11FC"/>
    <w:rPr>
      <w:sz w:val="24"/>
      <w:szCs w:val="24"/>
      <w:lang w:eastAsia="ar-SA"/>
    </w:rPr>
  </w:style>
  <w:style w:type="paragraph" w:styleId="ListParagraph">
    <w:name w:val="List Paragraph"/>
    <w:basedOn w:val="Normal"/>
    <w:uiPriority w:val="34"/>
    <w:qFormat/>
    <w:rsid w:val="00DE477B"/>
    <w:pPr>
      <w:suppressAutoHyphens w:val="0"/>
      <w:spacing w:after="160" w:line="259" w:lineRule="auto"/>
      <w:ind w:left="720"/>
      <w:contextualSpacing/>
    </w:pPr>
    <w:rPr>
      <w:rFonts w:ascii="Calibri" w:eastAsia="Calibri" w:hAnsi="Calibri"/>
      <w:sz w:val="22"/>
      <w:szCs w:val="22"/>
      <w:lang w:eastAsia="en-US"/>
    </w:rPr>
  </w:style>
  <w:style w:type="character" w:customStyle="1" w:styleId="BodyTextChar">
    <w:name w:val="Body Text Char"/>
    <w:basedOn w:val="DefaultParagraphFont"/>
    <w:link w:val="BodyText"/>
    <w:rsid w:val="00087D6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1414">
      <w:bodyDiv w:val="1"/>
      <w:marLeft w:val="0"/>
      <w:marRight w:val="0"/>
      <w:marTop w:val="0"/>
      <w:marBottom w:val="0"/>
      <w:divBdr>
        <w:top w:val="none" w:sz="0" w:space="0" w:color="auto"/>
        <w:left w:val="none" w:sz="0" w:space="0" w:color="auto"/>
        <w:bottom w:val="none" w:sz="0" w:space="0" w:color="auto"/>
        <w:right w:val="none" w:sz="0" w:space="0" w:color="auto"/>
      </w:divBdr>
    </w:div>
    <w:div w:id="1919290513">
      <w:bodyDiv w:val="1"/>
      <w:marLeft w:val="0"/>
      <w:marRight w:val="0"/>
      <w:marTop w:val="0"/>
      <w:marBottom w:val="0"/>
      <w:divBdr>
        <w:top w:val="none" w:sz="0" w:space="0" w:color="auto"/>
        <w:left w:val="none" w:sz="0" w:space="0" w:color="auto"/>
        <w:bottom w:val="none" w:sz="0" w:space="0" w:color="auto"/>
        <w:right w:val="none" w:sz="0" w:space="0" w:color="auto"/>
      </w:divBdr>
    </w:div>
    <w:div w:id="20480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dept@odessos-yard.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4362</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МЕЖДИНЕН ДОКЛАД ЗА ДЕЙНОСТТА</vt:lpstr>
    </vt:vector>
  </TitlesOfParts>
  <Company>ODESSOS Shiprepair Yard S.A.</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subject/>
  <dc:creator>Tenev</dc:creator>
  <cp:keywords/>
  <dc:description/>
  <cp:lastModifiedBy>Георги Тенев</cp:lastModifiedBy>
  <cp:revision>3</cp:revision>
  <cp:lastPrinted>2024-01-24T14:16:00Z</cp:lastPrinted>
  <dcterms:created xsi:type="dcterms:W3CDTF">2024-01-22T13:51:00Z</dcterms:created>
  <dcterms:modified xsi:type="dcterms:W3CDTF">2024-01-24T14:16:00Z</dcterms:modified>
</cp:coreProperties>
</file>