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66A" w:rsidRPr="00C5366A" w:rsidRDefault="00C5366A" w:rsidP="00C5366A">
      <w:pPr>
        <w:spacing w:before="100" w:beforeAutospacing="1" w:after="100" w:afterAutospacing="1" w:line="240" w:lineRule="auto"/>
        <w:outlineLvl w:val="0"/>
        <w:rPr>
          <w:rFonts w:ascii="Arial" w:eastAsia="Times New Roman" w:hAnsi="Arial" w:cs="Arial"/>
          <w:color w:val="000000"/>
          <w:kern w:val="36"/>
          <w:sz w:val="36"/>
          <w:szCs w:val="36"/>
          <w:lang w:eastAsia="en-GB"/>
        </w:rPr>
      </w:pPr>
      <w:r w:rsidRPr="00C5366A">
        <w:rPr>
          <w:rFonts w:ascii="Arial" w:eastAsia="Times New Roman" w:hAnsi="Arial" w:cs="Arial"/>
          <w:color w:val="000000"/>
          <w:kern w:val="36"/>
          <w:sz w:val="36"/>
          <w:szCs w:val="36"/>
          <w:lang w:eastAsia="en-GB"/>
        </w:rPr>
        <w:t>Coloplast A/S - Transactions in connection with share buy-back programme, week 13</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As mentioned in Announcement no. 02/2020 Coloplast is initiating a share buyback programme totalling up to DKK 500 million.</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The programme will commence on 24 February 2020 and is expected to end by 24 August 2020.</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The share buyback programme is carried out in accordance with Article 5 of Regulation No 596/2014 of the European Parliament and Council of 16 April 2014 (MAR) and the Commission Delegated Regulation (EU) 2016/1052, also referred to as the Safe Harbour Regulations with the purpose of meeting obligations arising from share options programmes or other allocation of shares to employees or to complete a share capital decrease as set out in Articles 5(2)(a) and 5(2)(c) in MAR.</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The following transactions have been executed during the period 23 – 27 March 2020:</w:t>
      </w:r>
    </w:p>
    <w:tbl>
      <w:tblPr>
        <w:tblW w:w="0" w:type="auto"/>
        <w:tblCellMar>
          <w:top w:w="15" w:type="dxa"/>
          <w:left w:w="15" w:type="dxa"/>
          <w:bottom w:w="15" w:type="dxa"/>
          <w:right w:w="15" w:type="dxa"/>
        </w:tblCellMar>
        <w:tblLook w:val="04A0" w:firstRow="1" w:lastRow="0" w:firstColumn="1" w:lastColumn="0" w:noHBand="0" w:noVBand="1"/>
      </w:tblPr>
      <w:tblGrid>
        <w:gridCol w:w="1886"/>
        <w:gridCol w:w="1871"/>
        <w:gridCol w:w="2313"/>
        <w:gridCol w:w="1914"/>
      </w:tblGrid>
      <w:tr w:rsidR="00C5366A" w:rsidRPr="00C5366A" w:rsidTr="00C5366A">
        <w:tc>
          <w:tcPr>
            <w:tcW w:w="1886" w:type="dxa"/>
            <w:tcBorders>
              <w:top w:val="single" w:sz="8" w:space="0" w:color="000000"/>
              <w:left w:val="single" w:sz="8" w:space="0" w:color="000000"/>
              <w:bottom w:val="single" w:sz="8" w:space="0" w:color="000000"/>
              <w:right w:val="single" w:sz="8" w:space="0" w:color="000000"/>
            </w:tcBorders>
            <w:hideMark/>
          </w:tcPr>
          <w:p w:rsidR="00C5366A" w:rsidRPr="00C5366A" w:rsidRDefault="00C5366A" w:rsidP="00C5366A">
            <w:pPr>
              <w:spacing w:after="0" w:line="240" w:lineRule="auto"/>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Date</w:t>
            </w:r>
          </w:p>
        </w:tc>
        <w:tc>
          <w:tcPr>
            <w:tcW w:w="1871" w:type="dxa"/>
            <w:tcBorders>
              <w:top w:val="single" w:sz="8" w:space="0" w:color="000000"/>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Number of shares</w:t>
            </w:r>
          </w:p>
        </w:tc>
        <w:tc>
          <w:tcPr>
            <w:tcW w:w="2313" w:type="dxa"/>
            <w:tcBorders>
              <w:top w:val="single" w:sz="8" w:space="0" w:color="000000"/>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Average purchase price, DKK</w:t>
            </w:r>
          </w:p>
        </w:tc>
        <w:tc>
          <w:tcPr>
            <w:tcW w:w="1914" w:type="dxa"/>
            <w:tcBorders>
              <w:top w:val="single" w:sz="8" w:space="0" w:color="000000"/>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Transaction value, DKK</w:t>
            </w:r>
          </w:p>
        </w:tc>
      </w:tr>
      <w:tr w:rsidR="00C5366A" w:rsidRPr="00C5366A" w:rsidTr="00C5366A">
        <w:tc>
          <w:tcPr>
            <w:tcW w:w="1886" w:type="dxa"/>
            <w:tcBorders>
              <w:left w:val="single" w:sz="8" w:space="0" w:color="000000"/>
              <w:bottom w:val="single" w:sz="8" w:space="0" w:color="000000"/>
              <w:right w:val="single" w:sz="8" w:space="0" w:color="000000"/>
            </w:tcBorders>
            <w:hideMark/>
          </w:tcPr>
          <w:p w:rsidR="00C5366A" w:rsidRPr="00C5366A" w:rsidRDefault="00C5366A" w:rsidP="00C5366A">
            <w:pPr>
              <w:spacing w:after="0" w:line="240" w:lineRule="auto"/>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23 March 2020</w:t>
            </w:r>
          </w:p>
        </w:tc>
        <w:tc>
          <w:tcPr>
            <w:tcW w:w="1871"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1,000</w:t>
            </w:r>
          </w:p>
        </w:tc>
        <w:tc>
          <w:tcPr>
            <w:tcW w:w="2313"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921.41</w:t>
            </w:r>
          </w:p>
        </w:tc>
        <w:tc>
          <w:tcPr>
            <w:tcW w:w="1914"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921,410</w:t>
            </w:r>
          </w:p>
        </w:tc>
      </w:tr>
      <w:tr w:rsidR="00C5366A" w:rsidRPr="00C5366A" w:rsidTr="00C5366A">
        <w:tc>
          <w:tcPr>
            <w:tcW w:w="1886" w:type="dxa"/>
            <w:tcBorders>
              <w:left w:val="single" w:sz="8" w:space="0" w:color="000000"/>
              <w:bottom w:val="single" w:sz="8" w:space="0" w:color="000000"/>
              <w:right w:val="single" w:sz="8" w:space="0" w:color="000000"/>
            </w:tcBorders>
            <w:hideMark/>
          </w:tcPr>
          <w:p w:rsidR="00C5366A" w:rsidRPr="00C5366A" w:rsidRDefault="00C5366A" w:rsidP="00C5366A">
            <w:pPr>
              <w:spacing w:after="0" w:line="240" w:lineRule="auto"/>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24 March 2020</w:t>
            </w:r>
          </w:p>
        </w:tc>
        <w:tc>
          <w:tcPr>
            <w:tcW w:w="1871"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1,000</w:t>
            </w:r>
          </w:p>
        </w:tc>
        <w:tc>
          <w:tcPr>
            <w:tcW w:w="2313"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946.85</w:t>
            </w:r>
          </w:p>
        </w:tc>
        <w:tc>
          <w:tcPr>
            <w:tcW w:w="1914"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946,850</w:t>
            </w:r>
          </w:p>
        </w:tc>
      </w:tr>
      <w:tr w:rsidR="00C5366A" w:rsidRPr="00C5366A" w:rsidTr="00C5366A">
        <w:tc>
          <w:tcPr>
            <w:tcW w:w="1886" w:type="dxa"/>
            <w:tcBorders>
              <w:left w:val="single" w:sz="8" w:space="0" w:color="000000"/>
              <w:bottom w:val="single" w:sz="8" w:space="0" w:color="000000"/>
              <w:right w:val="single" w:sz="8" w:space="0" w:color="000000"/>
            </w:tcBorders>
            <w:hideMark/>
          </w:tcPr>
          <w:p w:rsidR="00C5366A" w:rsidRPr="00C5366A" w:rsidRDefault="00C5366A" w:rsidP="00C5366A">
            <w:pPr>
              <w:spacing w:after="0" w:line="240" w:lineRule="auto"/>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25 March 2020</w:t>
            </w:r>
          </w:p>
        </w:tc>
        <w:tc>
          <w:tcPr>
            <w:tcW w:w="1871"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29,695</w:t>
            </w:r>
          </w:p>
        </w:tc>
        <w:tc>
          <w:tcPr>
            <w:tcW w:w="2313"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918.84</w:t>
            </w:r>
          </w:p>
        </w:tc>
        <w:tc>
          <w:tcPr>
            <w:tcW w:w="1914"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27,284,954</w:t>
            </w:r>
          </w:p>
        </w:tc>
      </w:tr>
      <w:tr w:rsidR="00C5366A" w:rsidRPr="00C5366A" w:rsidTr="00C5366A">
        <w:tc>
          <w:tcPr>
            <w:tcW w:w="1886" w:type="dxa"/>
            <w:tcBorders>
              <w:left w:val="single" w:sz="8" w:space="0" w:color="000000"/>
              <w:bottom w:val="single" w:sz="8" w:space="0" w:color="000000"/>
              <w:right w:val="single" w:sz="8" w:space="0" w:color="000000"/>
            </w:tcBorders>
            <w:hideMark/>
          </w:tcPr>
          <w:p w:rsidR="00C5366A" w:rsidRPr="00C5366A" w:rsidRDefault="00C5366A" w:rsidP="00C5366A">
            <w:pPr>
              <w:spacing w:after="0" w:line="240" w:lineRule="auto"/>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26 March 2020</w:t>
            </w:r>
          </w:p>
        </w:tc>
        <w:tc>
          <w:tcPr>
            <w:tcW w:w="1871"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700</w:t>
            </w:r>
          </w:p>
        </w:tc>
        <w:tc>
          <w:tcPr>
            <w:tcW w:w="2313"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916.20</w:t>
            </w:r>
          </w:p>
        </w:tc>
        <w:tc>
          <w:tcPr>
            <w:tcW w:w="1914"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641,340</w:t>
            </w:r>
          </w:p>
        </w:tc>
      </w:tr>
      <w:tr w:rsidR="00C5366A" w:rsidRPr="00C5366A" w:rsidTr="00C5366A">
        <w:tc>
          <w:tcPr>
            <w:tcW w:w="1886" w:type="dxa"/>
            <w:tcBorders>
              <w:left w:val="single" w:sz="8" w:space="0" w:color="000000"/>
              <w:bottom w:val="single" w:sz="8" w:space="0" w:color="000000"/>
              <w:right w:val="single" w:sz="8" w:space="0" w:color="000000"/>
            </w:tcBorders>
            <w:hideMark/>
          </w:tcPr>
          <w:p w:rsidR="00C5366A" w:rsidRPr="00C5366A" w:rsidRDefault="00C5366A" w:rsidP="00C5366A">
            <w:pPr>
              <w:spacing w:after="0" w:line="240" w:lineRule="auto"/>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27 March 2020</w:t>
            </w:r>
          </w:p>
        </w:tc>
        <w:tc>
          <w:tcPr>
            <w:tcW w:w="1871"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500</w:t>
            </w:r>
          </w:p>
        </w:tc>
        <w:tc>
          <w:tcPr>
            <w:tcW w:w="2313"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930.63</w:t>
            </w:r>
          </w:p>
        </w:tc>
        <w:tc>
          <w:tcPr>
            <w:tcW w:w="1914" w:type="dxa"/>
            <w:tcBorders>
              <w:bottom w:val="single" w:sz="8" w:space="0" w:color="000000"/>
              <w:right w:val="single" w:sz="8" w:space="0" w:color="000000"/>
            </w:tcBorders>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sz w:val="23"/>
                <w:szCs w:val="23"/>
                <w:lang w:eastAsia="en-GB"/>
              </w:rPr>
              <w:t>465,315</w:t>
            </w:r>
          </w:p>
        </w:tc>
      </w:tr>
      <w:tr w:rsidR="00C5366A" w:rsidRPr="00C5366A" w:rsidTr="00C5366A">
        <w:tc>
          <w:tcPr>
            <w:tcW w:w="1886" w:type="dxa"/>
            <w:tcBorders>
              <w:left w:val="single" w:sz="8" w:space="0" w:color="000000"/>
              <w:bottom w:val="single" w:sz="8" w:space="0" w:color="000000"/>
              <w:right w:val="single" w:sz="8" w:space="0" w:color="000000"/>
            </w:tcBorders>
            <w:hideMark/>
          </w:tcPr>
          <w:p w:rsidR="00C5366A" w:rsidRPr="00C5366A" w:rsidRDefault="00C5366A" w:rsidP="00C5366A">
            <w:pPr>
              <w:spacing w:after="0" w:line="240" w:lineRule="auto"/>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Accumulated until now under the programme</w:t>
            </w:r>
          </w:p>
        </w:tc>
        <w:tc>
          <w:tcPr>
            <w:tcW w:w="1871" w:type="dxa"/>
            <w:tcBorders>
              <w:bottom w:val="single" w:sz="8" w:space="0" w:color="000000"/>
              <w:right w:val="single" w:sz="8" w:space="0" w:color="000000"/>
            </w:tcBorders>
            <w:vAlign w:val="center"/>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194,580</w:t>
            </w:r>
          </w:p>
        </w:tc>
        <w:tc>
          <w:tcPr>
            <w:tcW w:w="2313" w:type="dxa"/>
            <w:tcBorders>
              <w:bottom w:val="single" w:sz="8" w:space="0" w:color="000000"/>
              <w:right w:val="single" w:sz="8" w:space="0" w:color="000000"/>
            </w:tcBorders>
            <w:vAlign w:val="center"/>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902.43</w:t>
            </w:r>
          </w:p>
        </w:tc>
        <w:tc>
          <w:tcPr>
            <w:tcW w:w="1914" w:type="dxa"/>
            <w:tcBorders>
              <w:bottom w:val="single" w:sz="8" w:space="0" w:color="000000"/>
              <w:right w:val="single" w:sz="8" w:space="0" w:color="000000"/>
            </w:tcBorders>
            <w:vAlign w:val="center"/>
            <w:hideMark/>
          </w:tcPr>
          <w:p w:rsidR="00C5366A" w:rsidRPr="00C5366A" w:rsidRDefault="00C5366A" w:rsidP="00C5366A">
            <w:pPr>
              <w:spacing w:after="0" w:line="240" w:lineRule="auto"/>
              <w:jc w:val="right"/>
              <w:rPr>
                <w:rFonts w:ascii="Times New Roman" w:eastAsia="Times New Roman" w:hAnsi="Times New Roman" w:cs="Times New Roman"/>
                <w:sz w:val="23"/>
                <w:szCs w:val="23"/>
                <w:lang w:eastAsia="en-GB"/>
              </w:rPr>
            </w:pPr>
            <w:r w:rsidRPr="00C5366A">
              <w:rPr>
                <w:rFonts w:ascii="Times New Roman" w:eastAsia="Times New Roman" w:hAnsi="Times New Roman" w:cs="Times New Roman"/>
                <w:b/>
                <w:bCs/>
                <w:sz w:val="23"/>
                <w:szCs w:val="23"/>
                <w:lang w:eastAsia="en-GB"/>
              </w:rPr>
              <w:t>175,594,568</w:t>
            </w:r>
          </w:p>
        </w:tc>
      </w:tr>
    </w:tbl>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Henceforth, Coloplast owns 3,286,940 treasury B shares of DKK 1 equal to 1.52% of the company’s total share capital.</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An overview showing the transaction data for the period 23 – 27 March 2020 is enclosed.</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Kind regards,</w:t>
      </w:r>
      <w:r w:rsidRPr="00C5366A">
        <w:rPr>
          <w:rFonts w:ascii="Arial" w:eastAsia="Times New Roman" w:hAnsi="Arial" w:cs="Arial"/>
          <w:color w:val="000000"/>
          <w:sz w:val="23"/>
          <w:szCs w:val="23"/>
          <w:lang w:eastAsia="en-GB"/>
        </w:rPr>
        <w:br/>
        <w:t>Investor Relations</w:t>
      </w:r>
      <w:r w:rsidRPr="00C5366A">
        <w:rPr>
          <w:rFonts w:ascii="Arial" w:eastAsia="Times New Roman" w:hAnsi="Arial" w:cs="Arial"/>
          <w:color w:val="000000"/>
          <w:sz w:val="23"/>
          <w:szCs w:val="23"/>
          <w:lang w:eastAsia="en-GB"/>
        </w:rPr>
        <w:br/>
        <w:t>Coloplast A/S</w:t>
      </w:r>
      <w:r w:rsidRPr="00C5366A">
        <w:rPr>
          <w:rFonts w:ascii="Arial" w:eastAsia="Times New Roman" w:hAnsi="Arial" w:cs="Arial"/>
          <w:color w:val="000000"/>
          <w:sz w:val="23"/>
          <w:szCs w:val="23"/>
          <w:lang w:eastAsia="en-GB"/>
        </w:rPr>
        <w:br/>
        <w:t>Tel. +45 4911 1800</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b/>
          <w:bCs/>
          <w:color w:val="000000"/>
          <w:sz w:val="23"/>
          <w:szCs w:val="23"/>
          <w:lang w:eastAsia="en-GB"/>
        </w:rPr>
        <w:t> </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b/>
          <w:bCs/>
          <w:color w:val="000000"/>
          <w:sz w:val="23"/>
          <w:szCs w:val="23"/>
          <w:lang w:eastAsia="en-GB"/>
        </w:rPr>
        <w:t>For further information, please contact</w:t>
      </w:r>
      <w:r w:rsidRPr="00C5366A">
        <w:rPr>
          <w:rFonts w:ascii="Arial" w:eastAsia="Times New Roman" w:hAnsi="Arial" w:cs="Arial"/>
          <w:color w:val="000000"/>
          <w:sz w:val="23"/>
          <w:szCs w:val="23"/>
          <w:lang w:eastAsia="en-GB"/>
        </w:rPr>
        <w:br/>
      </w:r>
      <w:r w:rsidRPr="00C5366A">
        <w:rPr>
          <w:rFonts w:ascii="Arial" w:eastAsia="Times New Roman" w:hAnsi="Arial" w:cs="Arial"/>
          <w:b/>
          <w:bCs/>
          <w:color w:val="000000"/>
          <w:sz w:val="23"/>
          <w:szCs w:val="23"/>
          <w:lang w:eastAsia="en-GB"/>
        </w:rPr>
        <w:t>  </w:t>
      </w:r>
      <w:r w:rsidRPr="00C5366A">
        <w:rPr>
          <w:rFonts w:ascii="Arial" w:eastAsia="Times New Roman" w:hAnsi="Arial" w:cs="Arial"/>
          <w:color w:val="000000"/>
          <w:sz w:val="23"/>
          <w:szCs w:val="23"/>
          <w:lang w:eastAsia="en-GB"/>
        </w:rPr>
        <w:br/>
      </w:r>
      <w:r w:rsidRPr="00C5366A">
        <w:rPr>
          <w:rFonts w:ascii="Arial" w:eastAsia="Times New Roman" w:hAnsi="Arial" w:cs="Arial"/>
          <w:b/>
          <w:bCs/>
          <w:i/>
          <w:iCs/>
          <w:color w:val="000000"/>
          <w:sz w:val="23"/>
          <w:szCs w:val="23"/>
          <w:lang w:eastAsia="en-GB"/>
        </w:rPr>
        <w:t>Investors and analysts</w:t>
      </w:r>
      <w:r w:rsidRPr="00C5366A">
        <w:rPr>
          <w:rFonts w:ascii="Arial" w:eastAsia="Times New Roman" w:hAnsi="Arial" w:cs="Arial"/>
          <w:color w:val="000000"/>
          <w:sz w:val="23"/>
          <w:szCs w:val="23"/>
          <w:lang w:eastAsia="en-GB"/>
        </w:rPr>
        <w:br/>
        <w:t xml:space="preserve">Ellen </w:t>
      </w:r>
      <w:proofErr w:type="spellStart"/>
      <w:r w:rsidRPr="00C5366A">
        <w:rPr>
          <w:rFonts w:ascii="Arial" w:eastAsia="Times New Roman" w:hAnsi="Arial" w:cs="Arial"/>
          <w:color w:val="000000"/>
          <w:sz w:val="23"/>
          <w:szCs w:val="23"/>
          <w:lang w:eastAsia="en-GB"/>
        </w:rPr>
        <w:t>Bjurgert</w:t>
      </w:r>
      <w:proofErr w:type="spellEnd"/>
      <w:r w:rsidRPr="00C5366A">
        <w:rPr>
          <w:rFonts w:ascii="Arial" w:eastAsia="Times New Roman" w:hAnsi="Arial" w:cs="Arial"/>
          <w:color w:val="000000"/>
          <w:sz w:val="23"/>
          <w:szCs w:val="23"/>
          <w:lang w:eastAsia="en-GB"/>
        </w:rPr>
        <w:br/>
        <w:t>Vice President, Investor Relations</w:t>
      </w:r>
      <w:r w:rsidRPr="00C5366A">
        <w:rPr>
          <w:rFonts w:ascii="Arial" w:eastAsia="Times New Roman" w:hAnsi="Arial" w:cs="Arial"/>
          <w:color w:val="000000"/>
          <w:sz w:val="23"/>
          <w:szCs w:val="23"/>
          <w:lang w:eastAsia="en-GB"/>
        </w:rPr>
        <w:br/>
        <w:t>Tel. +45 4911 1800/+45 4911 3376</w:t>
      </w:r>
      <w:r w:rsidRPr="00C5366A">
        <w:rPr>
          <w:rFonts w:ascii="Arial" w:eastAsia="Times New Roman" w:hAnsi="Arial" w:cs="Arial"/>
          <w:color w:val="000000"/>
          <w:sz w:val="23"/>
          <w:szCs w:val="23"/>
          <w:lang w:eastAsia="en-GB"/>
        </w:rPr>
        <w:br/>
        <w:t>Email: dkebj@coloplast.com</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lastRenderedPageBreak/>
        <w:t>Rasmus Sørensen</w:t>
      </w:r>
      <w:r w:rsidRPr="00C5366A">
        <w:rPr>
          <w:rFonts w:ascii="Arial" w:eastAsia="Times New Roman" w:hAnsi="Arial" w:cs="Arial"/>
          <w:color w:val="000000"/>
          <w:sz w:val="23"/>
          <w:szCs w:val="23"/>
          <w:lang w:eastAsia="en-GB"/>
        </w:rPr>
        <w:br/>
        <w:t>Sr. Manager, Investor Relations</w:t>
      </w:r>
      <w:r w:rsidRPr="00C5366A">
        <w:rPr>
          <w:rFonts w:ascii="Arial" w:eastAsia="Times New Roman" w:hAnsi="Arial" w:cs="Arial"/>
          <w:color w:val="000000"/>
          <w:sz w:val="23"/>
          <w:szCs w:val="23"/>
          <w:lang w:eastAsia="en-GB"/>
        </w:rPr>
        <w:br/>
        <w:t>Tel. +45 4911 1800/ +45 4911 1786</w:t>
      </w:r>
      <w:r w:rsidRPr="00C5366A">
        <w:rPr>
          <w:rFonts w:ascii="Arial" w:eastAsia="Times New Roman" w:hAnsi="Arial" w:cs="Arial"/>
          <w:color w:val="000000"/>
          <w:sz w:val="23"/>
          <w:szCs w:val="23"/>
          <w:lang w:eastAsia="en-GB"/>
        </w:rPr>
        <w:br/>
        <w:t>Email: dkraso@coloplast.com</w:t>
      </w:r>
      <w:r w:rsidRPr="00C5366A">
        <w:rPr>
          <w:rFonts w:ascii="Arial" w:eastAsia="Times New Roman" w:hAnsi="Arial" w:cs="Arial"/>
          <w:color w:val="000000"/>
          <w:sz w:val="23"/>
          <w:szCs w:val="23"/>
          <w:lang w:eastAsia="en-GB"/>
        </w:rPr>
        <w:br/>
        <w:t>                                                                                       </w:t>
      </w:r>
      <w:r w:rsidRPr="00C5366A">
        <w:rPr>
          <w:rFonts w:ascii="Arial" w:eastAsia="Times New Roman" w:hAnsi="Arial" w:cs="Arial"/>
          <w:color w:val="000000"/>
          <w:sz w:val="23"/>
          <w:szCs w:val="23"/>
          <w:lang w:eastAsia="en-GB"/>
        </w:rPr>
        <w:br/>
      </w:r>
      <w:r w:rsidRPr="00C5366A">
        <w:rPr>
          <w:rFonts w:ascii="Arial" w:eastAsia="Times New Roman" w:hAnsi="Arial" w:cs="Arial"/>
          <w:b/>
          <w:bCs/>
          <w:i/>
          <w:iCs/>
          <w:color w:val="000000"/>
          <w:sz w:val="23"/>
          <w:szCs w:val="23"/>
          <w:lang w:eastAsia="en-GB"/>
        </w:rPr>
        <w:t>Press and the media</w:t>
      </w:r>
      <w:r w:rsidRPr="00C5366A">
        <w:rPr>
          <w:rFonts w:ascii="Arial" w:eastAsia="Times New Roman" w:hAnsi="Arial" w:cs="Arial"/>
          <w:color w:val="000000"/>
          <w:sz w:val="23"/>
          <w:szCs w:val="23"/>
          <w:lang w:eastAsia="en-GB"/>
        </w:rPr>
        <w:br/>
        <w:t xml:space="preserve">Lina </w:t>
      </w:r>
      <w:proofErr w:type="spellStart"/>
      <w:r w:rsidRPr="00C5366A">
        <w:rPr>
          <w:rFonts w:ascii="Arial" w:eastAsia="Times New Roman" w:hAnsi="Arial" w:cs="Arial"/>
          <w:color w:val="000000"/>
          <w:sz w:val="23"/>
          <w:szCs w:val="23"/>
          <w:lang w:eastAsia="en-GB"/>
        </w:rPr>
        <w:t>Danstrup</w:t>
      </w:r>
      <w:proofErr w:type="spellEnd"/>
      <w:r w:rsidRPr="00C5366A">
        <w:rPr>
          <w:rFonts w:ascii="Arial" w:eastAsia="Times New Roman" w:hAnsi="Arial" w:cs="Arial"/>
          <w:color w:val="000000"/>
          <w:sz w:val="23"/>
          <w:szCs w:val="23"/>
          <w:lang w:eastAsia="en-GB"/>
        </w:rPr>
        <w:br/>
        <w:t>Sr. Media Relations Manager</w:t>
      </w:r>
      <w:r w:rsidRPr="00C5366A">
        <w:rPr>
          <w:rFonts w:ascii="Arial" w:eastAsia="Times New Roman" w:hAnsi="Arial" w:cs="Arial"/>
          <w:color w:val="000000"/>
          <w:sz w:val="23"/>
          <w:szCs w:val="23"/>
          <w:lang w:eastAsia="en-GB"/>
        </w:rPr>
        <w:br/>
        <w:t>Tel. 4911 2607</w:t>
      </w:r>
      <w:r w:rsidRPr="00C5366A">
        <w:rPr>
          <w:rFonts w:ascii="Arial" w:eastAsia="Times New Roman" w:hAnsi="Arial" w:cs="Arial"/>
          <w:color w:val="000000"/>
          <w:sz w:val="23"/>
          <w:szCs w:val="23"/>
          <w:lang w:eastAsia="en-GB"/>
        </w:rPr>
        <w:br/>
        <w:t>Email: dklina@coloplast.com</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b/>
          <w:bCs/>
          <w:i/>
          <w:iCs/>
          <w:color w:val="000000"/>
          <w:sz w:val="23"/>
          <w:szCs w:val="23"/>
          <w:lang w:eastAsia="en-GB"/>
        </w:rPr>
        <w:t>Address</w:t>
      </w:r>
      <w:r w:rsidRPr="00C5366A">
        <w:rPr>
          <w:rFonts w:ascii="Arial" w:eastAsia="Times New Roman" w:hAnsi="Arial" w:cs="Arial"/>
          <w:color w:val="000000"/>
          <w:sz w:val="23"/>
          <w:szCs w:val="23"/>
          <w:lang w:eastAsia="en-GB"/>
        </w:rPr>
        <w:br/>
        <w:t>Coloplast A/S</w:t>
      </w:r>
      <w:r w:rsidRPr="00C5366A">
        <w:rPr>
          <w:rFonts w:ascii="Arial" w:eastAsia="Times New Roman" w:hAnsi="Arial" w:cs="Arial"/>
          <w:color w:val="000000"/>
          <w:sz w:val="23"/>
          <w:szCs w:val="23"/>
          <w:lang w:eastAsia="en-GB"/>
        </w:rPr>
        <w:br/>
      </w:r>
      <w:proofErr w:type="spellStart"/>
      <w:r w:rsidRPr="00C5366A">
        <w:rPr>
          <w:rFonts w:ascii="Arial" w:eastAsia="Times New Roman" w:hAnsi="Arial" w:cs="Arial"/>
          <w:color w:val="000000"/>
          <w:sz w:val="23"/>
          <w:szCs w:val="23"/>
          <w:lang w:eastAsia="en-GB"/>
        </w:rPr>
        <w:t>Holtedam</w:t>
      </w:r>
      <w:proofErr w:type="spellEnd"/>
      <w:r w:rsidRPr="00C5366A">
        <w:rPr>
          <w:rFonts w:ascii="Arial" w:eastAsia="Times New Roman" w:hAnsi="Arial" w:cs="Arial"/>
          <w:color w:val="000000"/>
          <w:sz w:val="23"/>
          <w:szCs w:val="23"/>
          <w:lang w:eastAsia="en-GB"/>
        </w:rPr>
        <w:t xml:space="preserve"> 1</w:t>
      </w:r>
      <w:r w:rsidRPr="00C5366A">
        <w:rPr>
          <w:rFonts w:ascii="Arial" w:eastAsia="Times New Roman" w:hAnsi="Arial" w:cs="Arial"/>
          <w:color w:val="000000"/>
          <w:sz w:val="23"/>
          <w:szCs w:val="23"/>
          <w:lang w:eastAsia="en-GB"/>
        </w:rPr>
        <w:br/>
        <w:t xml:space="preserve">DK-3050 </w:t>
      </w:r>
      <w:proofErr w:type="spellStart"/>
      <w:r w:rsidRPr="00C5366A">
        <w:rPr>
          <w:rFonts w:ascii="Arial" w:eastAsia="Times New Roman" w:hAnsi="Arial" w:cs="Arial"/>
          <w:color w:val="000000"/>
          <w:sz w:val="23"/>
          <w:szCs w:val="23"/>
          <w:lang w:eastAsia="en-GB"/>
        </w:rPr>
        <w:t>Humlebaek</w:t>
      </w:r>
      <w:proofErr w:type="spellEnd"/>
      <w:r w:rsidRPr="00C5366A">
        <w:rPr>
          <w:rFonts w:ascii="Arial" w:eastAsia="Times New Roman" w:hAnsi="Arial" w:cs="Arial"/>
          <w:color w:val="000000"/>
          <w:sz w:val="23"/>
          <w:szCs w:val="23"/>
          <w:lang w:eastAsia="en-GB"/>
        </w:rPr>
        <w:br/>
      </w:r>
      <w:proofErr w:type="spellStart"/>
      <w:r w:rsidRPr="00C5366A">
        <w:rPr>
          <w:rFonts w:ascii="Arial" w:eastAsia="Times New Roman" w:hAnsi="Arial" w:cs="Arial"/>
          <w:color w:val="000000"/>
          <w:sz w:val="23"/>
          <w:szCs w:val="23"/>
          <w:lang w:eastAsia="en-GB"/>
        </w:rPr>
        <w:t>Danmark</w:t>
      </w:r>
      <w:proofErr w:type="spellEnd"/>
      <w:r w:rsidRPr="00C5366A">
        <w:rPr>
          <w:rFonts w:ascii="Arial" w:eastAsia="Times New Roman" w:hAnsi="Arial" w:cs="Arial"/>
          <w:color w:val="000000"/>
          <w:sz w:val="23"/>
          <w:szCs w:val="23"/>
          <w:lang w:eastAsia="en-GB"/>
        </w:rPr>
        <w:br/>
        <w:t>CVR NR. 69749917</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b/>
          <w:bCs/>
          <w:i/>
          <w:iCs/>
          <w:color w:val="000000"/>
          <w:sz w:val="23"/>
          <w:szCs w:val="23"/>
          <w:lang w:eastAsia="en-GB"/>
        </w:rPr>
        <w:t>Website</w:t>
      </w:r>
      <w:r w:rsidRPr="00C5366A">
        <w:rPr>
          <w:rFonts w:ascii="Arial" w:eastAsia="Times New Roman" w:hAnsi="Arial" w:cs="Arial"/>
          <w:color w:val="000000"/>
          <w:sz w:val="23"/>
          <w:szCs w:val="23"/>
          <w:lang w:eastAsia="en-GB"/>
        </w:rPr>
        <w:br/>
        <w:t>www.coloplast.com</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This announcement is available in a Danish and an English-language version. In the event of discrepancies, the Danish version shall prevail.</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Coloplast develops products and services that make life easier for people with very personal and private medical conditions. Working closely with the people who use our products, we create solutions that are sensitive to their special needs. We call this intimate healthcare. Our business includes Ostomy Care, Continence Care, Wound and Skin Care and Interventional Urology. We operate globally and employ about 12,000 employees.</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color w:val="000000"/>
          <w:sz w:val="23"/>
          <w:szCs w:val="23"/>
          <w:lang w:eastAsia="en-GB"/>
        </w:rPr>
        <w:t>The Coloplast logo is a registered trademark of Coloplast A/S. © 2020-03.</w:t>
      </w:r>
      <w:r w:rsidRPr="00C5366A">
        <w:rPr>
          <w:rFonts w:ascii="Arial" w:eastAsia="Times New Roman" w:hAnsi="Arial" w:cs="Arial"/>
          <w:color w:val="000000"/>
          <w:sz w:val="23"/>
          <w:szCs w:val="23"/>
          <w:lang w:eastAsia="en-GB"/>
        </w:rPr>
        <w:br/>
        <w:t xml:space="preserve">All rights reserved Coloplast A/S, 3050 </w:t>
      </w:r>
      <w:proofErr w:type="spellStart"/>
      <w:r w:rsidRPr="00C5366A">
        <w:rPr>
          <w:rFonts w:ascii="Arial" w:eastAsia="Times New Roman" w:hAnsi="Arial" w:cs="Arial"/>
          <w:color w:val="000000"/>
          <w:sz w:val="23"/>
          <w:szCs w:val="23"/>
          <w:lang w:eastAsia="en-GB"/>
        </w:rPr>
        <w:t>Humlebaek</w:t>
      </w:r>
      <w:proofErr w:type="spellEnd"/>
      <w:r w:rsidRPr="00C5366A">
        <w:rPr>
          <w:rFonts w:ascii="Arial" w:eastAsia="Times New Roman" w:hAnsi="Arial" w:cs="Arial"/>
          <w:color w:val="000000"/>
          <w:sz w:val="23"/>
          <w:szCs w:val="23"/>
          <w:lang w:eastAsia="en-GB"/>
        </w:rPr>
        <w:t>, Denmark.</w:t>
      </w:r>
    </w:p>
    <w:p w:rsidR="00C5366A" w:rsidRPr="00C5366A" w:rsidRDefault="00C5366A" w:rsidP="00C5366A">
      <w:pPr>
        <w:spacing w:before="100" w:beforeAutospacing="1" w:after="100" w:afterAutospacing="1" w:line="240" w:lineRule="auto"/>
        <w:rPr>
          <w:rFonts w:ascii="Arial" w:eastAsia="Times New Roman" w:hAnsi="Arial" w:cs="Arial"/>
          <w:color w:val="000000"/>
          <w:sz w:val="23"/>
          <w:szCs w:val="23"/>
          <w:lang w:eastAsia="en-GB"/>
        </w:rPr>
      </w:pPr>
      <w:r w:rsidRPr="00C5366A">
        <w:rPr>
          <w:rFonts w:ascii="Arial" w:eastAsia="Times New Roman" w:hAnsi="Arial" w:cs="Arial"/>
          <w:b/>
          <w:bCs/>
          <w:color w:val="000000"/>
          <w:sz w:val="23"/>
          <w:szCs w:val="23"/>
          <w:lang w:eastAsia="en-GB"/>
        </w:rPr>
        <w:t>Attachments</w:t>
      </w:r>
    </w:p>
    <w:p w:rsidR="00C5366A" w:rsidRPr="00C5366A" w:rsidRDefault="00C5366A" w:rsidP="00C5366A">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7" w:tgtFrame="_blank" w:history="1">
        <w:r w:rsidRPr="00C5366A">
          <w:rPr>
            <w:rFonts w:ascii="Arial" w:eastAsia="Times New Roman" w:hAnsi="Arial" w:cs="Arial"/>
            <w:color w:val="0000FF"/>
            <w:sz w:val="23"/>
            <w:szCs w:val="23"/>
            <w:u w:val="single"/>
            <w:lang w:eastAsia="en-GB"/>
          </w:rPr>
          <w:t>3003020_Sharebuyback</w:t>
        </w:r>
      </w:hyperlink>
    </w:p>
    <w:p w:rsidR="00C5366A" w:rsidRPr="00C5366A" w:rsidRDefault="00C5366A" w:rsidP="00C5366A">
      <w:pPr>
        <w:numPr>
          <w:ilvl w:val="0"/>
          <w:numId w:val="1"/>
        </w:numPr>
        <w:spacing w:before="100" w:beforeAutospacing="1" w:after="100" w:afterAutospacing="1" w:line="240" w:lineRule="auto"/>
        <w:rPr>
          <w:rFonts w:ascii="Arial" w:eastAsia="Times New Roman" w:hAnsi="Arial" w:cs="Arial"/>
          <w:color w:val="000000"/>
          <w:sz w:val="23"/>
          <w:szCs w:val="23"/>
          <w:lang w:eastAsia="en-GB"/>
        </w:rPr>
      </w:pPr>
      <w:hyperlink r:id="rId8" w:tgtFrame="_blank" w:history="1">
        <w:r w:rsidRPr="00C5366A">
          <w:rPr>
            <w:rFonts w:ascii="Arial" w:eastAsia="Times New Roman" w:hAnsi="Arial" w:cs="Arial"/>
            <w:color w:val="0000FF"/>
            <w:sz w:val="23"/>
            <w:szCs w:val="23"/>
            <w:u w:val="single"/>
            <w:lang w:eastAsia="en-GB"/>
          </w:rPr>
          <w:t>Transaction data_week13</w:t>
        </w:r>
      </w:hyperlink>
    </w:p>
    <w:p w:rsidR="00536A08" w:rsidRDefault="00C5366A">
      <w:bookmarkStart w:id="0" w:name="_GoBack"/>
      <w:bookmarkEnd w:id="0"/>
    </w:p>
    <w:sectPr w:rsidR="00536A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66A" w:rsidRDefault="00C5366A" w:rsidP="00C5366A">
      <w:pPr>
        <w:spacing w:after="0" w:line="240" w:lineRule="auto"/>
      </w:pPr>
      <w:r>
        <w:separator/>
      </w:r>
    </w:p>
  </w:endnote>
  <w:endnote w:type="continuationSeparator" w:id="0">
    <w:p w:rsidR="00C5366A" w:rsidRDefault="00C5366A" w:rsidP="00C5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66A" w:rsidRDefault="00C5366A" w:rsidP="00C5366A">
      <w:pPr>
        <w:spacing w:after="0" w:line="240" w:lineRule="auto"/>
      </w:pPr>
      <w:r>
        <w:separator/>
      </w:r>
    </w:p>
  </w:footnote>
  <w:footnote w:type="continuationSeparator" w:id="0">
    <w:p w:rsidR="00C5366A" w:rsidRDefault="00C5366A" w:rsidP="00C53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5E10"/>
    <w:multiLevelType w:val="multilevel"/>
    <w:tmpl w:val="9CE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6A"/>
    <w:rsid w:val="00A33EB7"/>
    <w:rsid w:val="00C5366A"/>
    <w:rsid w:val="00ED0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86E6696-7A54-4735-95C9-4B3FF566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536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66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536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5366A"/>
    <w:rPr>
      <w:b/>
      <w:bCs/>
    </w:rPr>
  </w:style>
  <w:style w:type="character" w:styleId="Emphasis">
    <w:name w:val="Emphasis"/>
    <w:basedOn w:val="DefaultParagraphFont"/>
    <w:uiPriority w:val="20"/>
    <w:qFormat/>
    <w:rsid w:val="00C5366A"/>
    <w:rPr>
      <w:i/>
      <w:iCs/>
    </w:rPr>
  </w:style>
  <w:style w:type="character" w:styleId="Hyperlink">
    <w:name w:val="Hyperlink"/>
    <w:basedOn w:val="DefaultParagraphFont"/>
    <w:uiPriority w:val="99"/>
    <w:semiHidden/>
    <w:unhideWhenUsed/>
    <w:rsid w:val="00C53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580579">
      <w:bodyDiv w:val="1"/>
      <w:marLeft w:val="0"/>
      <w:marRight w:val="0"/>
      <w:marTop w:val="0"/>
      <w:marBottom w:val="0"/>
      <w:divBdr>
        <w:top w:val="none" w:sz="0" w:space="0" w:color="auto"/>
        <w:left w:val="none" w:sz="0" w:space="0" w:color="auto"/>
        <w:bottom w:val="none" w:sz="0" w:space="0" w:color="auto"/>
        <w:right w:val="none" w:sz="0" w:space="0" w:color="auto"/>
      </w:divBdr>
      <w:divsChild>
        <w:div w:id="1536234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eu.globenewswire.com/Resource/Download/6e9a9c55-c3dc-4cd4-bc3f-f4b24dc7a8f1" TargetMode="External"/><Relationship Id="rId3" Type="http://schemas.openxmlformats.org/officeDocument/2006/relationships/settings" Target="settings.xml"/><Relationship Id="rId7" Type="http://schemas.openxmlformats.org/officeDocument/2006/relationships/hyperlink" Target="https://ml-eu.globenewswire.com/Resource/Download/bcd1429b-8186-491d-b180-0b12fa4858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 Corporation</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Sakalys, Marius</dc:creator>
  <cp:keywords/>
  <dc:description/>
  <cp:lastModifiedBy>Sakalys, Marius</cp:lastModifiedBy>
  <cp:revision>1</cp:revision>
  <dcterms:created xsi:type="dcterms:W3CDTF">2020-03-31T08:17:00Z</dcterms:created>
  <dcterms:modified xsi:type="dcterms:W3CDTF">2020-03-31T08:17:00Z</dcterms:modified>
</cp:coreProperties>
</file>