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44"/>
      </w:tblGrid>
      <w:tr w:rsidR="00BA3272" w14:paraId="42D12932" w14:textId="77777777">
        <w:tblPrEx>
          <w:tblCellMar>
            <w:top w:w="0" w:type="dxa"/>
            <w:bottom w:w="0" w:type="dxa"/>
          </w:tblCellMar>
        </w:tblPrEx>
        <w:tc>
          <w:tcPr>
            <w:tcW w:w="10544" w:type="dxa"/>
          </w:tcPr>
          <w:tbl>
            <w:tblPr>
              <w:tblW w:w="10476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476"/>
            </w:tblGrid>
            <w:tr w:rsidR="00BA3272" w14:paraId="1B0B4E2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528" w:type="dxa"/>
                </w:tcPr>
                <w:tbl>
                  <w:tblPr>
                    <w:tblW w:w="1046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60"/>
                  </w:tblGrid>
                  <w:tr w:rsidR="00BA3272" w14:paraId="69B02E5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0452" w:type="dxa"/>
                      </w:tcPr>
                      <w:p w14:paraId="5B04FECF" w14:textId="78515C88" w:rsidR="00BA3272" w:rsidRDefault="005D4BAB">
                        <w:r>
                          <w:rPr>
                            <w:noProof/>
                          </w:rPr>
                          <w:drawing>
                            <wp:inline distT="0" distB="0" distL="0" distR="0" wp14:anchorId="6D66F366" wp14:editId="77C5BF86">
                              <wp:extent cx="6572250" cy="962025"/>
                              <wp:effectExtent l="0" t="0" r="0" b="0"/>
                              <wp:docPr id="1" name="Picture 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 preferRelativeResize="0">
                                        <a:picLocks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572250" cy="9620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26EE3245" w14:textId="77777777" w:rsidR="00BA3272" w:rsidRDefault="00BA3272"/>
              </w:tc>
            </w:tr>
            <w:tr w:rsidR="00BA3272" w14:paraId="61B398B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528" w:type="dxa"/>
                </w:tcPr>
                <w:tbl>
                  <w:tblPr>
                    <w:tblW w:w="1046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60"/>
                  </w:tblGrid>
                  <w:tr w:rsidR="00BA3272" w14:paraId="7E1E7A8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0452" w:type="dxa"/>
                      </w:tcPr>
                      <w:p w14:paraId="1BC29DF1" w14:textId="77777777" w:rsidR="00BA3272" w:rsidRDefault="005D4BAB"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Selskabsmeddelelse nr. 47 2025</w:t>
                        </w:r>
                      </w:p>
                      <w:p w14:paraId="1431E39F" w14:textId="77777777" w:rsidR="00BA3272" w:rsidRDefault="005D4BAB">
                        <w:pPr>
                          <w:jc w:val="right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6"/>
                            <w:szCs w:val="16"/>
                          </w:rPr>
                          <w:t>Danske Bank</w:t>
                        </w:r>
                      </w:p>
                      <w:p w14:paraId="58F5FFA9" w14:textId="77777777" w:rsidR="00BA3272" w:rsidRDefault="005D4BAB">
                        <w:pPr>
                          <w:jc w:val="right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6"/>
                            <w:szCs w:val="16"/>
                          </w:rPr>
                          <w:t>Bernstorffsgade 40</w:t>
                        </w:r>
                      </w:p>
                      <w:p w14:paraId="705DD95F" w14:textId="77777777" w:rsidR="00BA3272" w:rsidRDefault="005D4BAB">
                        <w:pPr>
                          <w:jc w:val="right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6"/>
                            <w:szCs w:val="16"/>
                          </w:rPr>
                          <w:t>DK-1577 København V</w:t>
                        </w:r>
                      </w:p>
                      <w:p w14:paraId="5B690FB1" w14:textId="77777777" w:rsidR="00BA3272" w:rsidRDefault="005D4BAB">
                        <w:pPr>
                          <w:jc w:val="right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6"/>
                            <w:szCs w:val="16"/>
                          </w:rPr>
                          <w:t>Tel. + 45 33 44 00 00</w:t>
                        </w:r>
                      </w:p>
                      <w:p w14:paraId="688BCEA4" w14:textId="77777777" w:rsidR="00BA3272" w:rsidRDefault="005D4BAB">
                        <w:r>
                          <w:rPr>
                            <w:rFonts w:ascii="Calibri" w:eastAsia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56836582" w14:textId="77777777" w:rsidR="00BA3272" w:rsidRDefault="005D4BAB">
                        <w:pPr>
                          <w:jc w:val="right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20. oktober 2025</w:t>
                        </w:r>
                      </w:p>
                      <w:p w14:paraId="09DA16B4" w14:textId="77777777" w:rsidR="00BA3272" w:rsidRDefault="005D4BAB">
                        <w:r>
                          <w:rPr>
                            <w:rFonts w:ascii="Calibri" w:eastAsia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0EA5AF24" w14:textId="77777777" w:rsidR="00BA3272" w:rsidRDefault="005D4BAB">
                        <w:pPr>
                          <w:jc w:val="right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6"/>
                            <w:szCs w:val="16"/>
                          </w:rPr>
                          <w:t>Page 1 of 1</w:t>
                        </w:r>
                      </w:p>
                      <w:p w14:paraId="053CB0F4" w14:textId="77777777" w:rsidR="00BA3272" w:rsidRDefault="005D4BAB">
                        <w:r>
                          <w:rPr>
                            <w:rFonts w:ascii="Calibri" w:eastAsia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045D2EF3" w14:textId="77777777" w:rsidR="00BA3272" w:rsidRDefault="005D4BAB">
                        <w:r>
                          <w:rPr>
                            <w:rFonts w:ascii="Calibri" w:eastAsia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05DEDD7F" w14:textId="77777777" w:rsidR="00BA3272" w:rsidRDefault="005D4BAB">
                        <w:pPr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000000"/>
                            <w:sz w:val="20"/>
                            <w:szCs w:val="20"/>
                          </w:rPr>
                          <w:t>Aktietilbagekøb i Danske Bank: Transaktioner i uge 42</w:t>
                        </w:r>
                      </w:p>
                      <w:p w14:paraId="51E413F9" w14:textId="77777777" w:rsidR="00BA3272" w:rsidRDefault="005D4BAB"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35DF1232" w14:textId="77777777" w:rsidR="00BA3272" w:rsidRDefault="005D4BAB"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Den 7. februar 2025, offentliggjorde Danske Bank A/S et aktietilbagekøbsprogram for samlet 5 mia. kr. med maksimalt 45.000.000 aktier i perioden fra 10. februar 2025 til senest 30. januar 2026 - som beskrevet i selskabsmeddelelse nr. 6 2025. </w:t>
                        </w:r>
                      </w:p>
                      <w:p w14:paraId="49C9E0BB" w14:textId="77777777" w:rsidR="00BA3272" w:rsidRDefault="005D4BAB"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60BF343B" w14:textId="77777777" w:rsidR="00BA3272" w:rsidRDefault="005D4BAB"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Aktietilbagekøbsprogrammet gennemføres i henhold til artikel 5 i Europa-Parlamentets og Rådets forordning (EU) nr. 596/2014 af 16. april 2014 om markedsmisbrug ("markedsmisbrugsforordningen") samt EU-Kommissionens delegerede forordning (EU) nr. 2016/1052, der sammen med markedsmisbrugsforordningen udgør "Safe Harbour-reglerne".</w:t>
                        </w:r>
                      </w:p>
                      <w:p w14:paraId="2243B485" w14:textId="77777777" w:rsidR="00BA3272" w:rsidRDefault="005D4BAB"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1A711A2D" w14:textId="77777777" w:rsidR="00BA3272" w:rsidRDefault="005D4BAB"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Under aktietilbagekøbsprogrammet er der i uge 42 foretaget følgende transaktioner på Nasdaq Copenhagen A/S:</w:t>
                        </w:r>
                      </w:p>
                      <w:p w14:paraId="0005EB3F" w14:textId="77777777" w:rsidR="00BA3272" w:rsidRDefault="005D4BAB">
                        <w:r>
                          <w:rPr>
                            <w:rFonts w:ascii="Calibri" w:eastAsia="Calibri" w:hAnsi="Calibri" w:cs="Calibri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</w:tr>
                </w:tbl>
                <w:p w14:paraId="724F27B7" w14:textId="77777777" w:rsidR="00BA3272" w:rsidRDefault="00BA3272"/>
              </w:tc>
            </w:tr>
            <w:tr w:rsidR="00BA3272" w14:paraId="5A9E36E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528" w:type="dxa"/>
                </w:tcPr>
                <w:tbl>
                  <w:tblPr>
                    <w:tblW w:w="1046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60"/>
                  </w:tblGrid>
                  <w:tr w:rsidR="00BA3272" w14:paraId="78D86FB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0512" w:type="dxa"/>
                      </w:tcPr>
                      <w:tbl>
                        <w:tblPr>
                          <w:tblW w:w="10432" w:type="dxa"/>
                          <w:tblLayout w:type="fixed"/>
                          <w:tblCellMar>
                            <w:top w:w="20" w:type="dxa"/>
                            <w:left w:w="20" w:type="dxa"/>
                            <w:bottom w:w="20" w:type="dxa"/>
                            <w:right w:w="2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62"/>
                          <w:gridCol w:w="2090"/>
                          <w:gridCol w:w="2090"/>
                          <w:gridCol w:w="2090"/>
                        </w:tblGrid>
                        <w:tr w:rsidR="00BA3272" w14:paraId="382E6614" w14:textId="77777777">
                          <w:tc>
                            <w:tcPr>
                              <w:tcW w:w="4174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41F72483" w14:textId="77777777" w:rsidR="00BA3272" w:rsidRDefault="00BA3272">
                              <w:pPr>
                                <w:ind w:left="40" w:right="40"/>
                              </w:pP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4140829E" w14:textId="77777777" w:rsidR="00BA3272" w:rsidRDefault="005D4BAB">
                              <w:pPr>
                                <w:ind w:left="40" w:right="40"/>
                                <w:jc w:val="center"/>
                                <w:divId w:val="10001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Antal aktier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62DFB6BF" w14:textId="77777777" w:rsidR="00BA3272" w:rsidRDefault="005D4BAB">
                              <w:pPr>
                                <w:ind w:left="40" w:right="40"/>
                                <w:jc w:val="center"/>
                                <w:divId w:val="10002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Gennemsnitlig købspris, DKK</w:t>
                              </w:r>
                            </w:p>
                          </w:tc>
                          <w:tc>
                            <w:tcPr>
                              <w:tcW w:w="2097" w:type="dxa"/>
                              <w:shd w:val="clear" w:color="auto" w:fill="FFFFFF"/>
                            </w:tcPr>
                            <w:p w14:paraId="3B72A4F0" w14:textId="77777777" w:rsidR="00BA3272" w:rsidRDefault="005D4BAB">
                              <w:pPr>
                                <w:ind w:left="40" w:right="40"/>
                                <w:jc w:val="center"/>
                                <w:divId w:val="10003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Transaktionsværdi, DKK</w:t>
                              </w:r>
                            </w:p>
                          </w:tc>
                        </w:tr>
                        <w:tr w:rsidR="00BA3272" w14:paraId="59DA4940" w14:textId="77777777">
                          <w:tc>
                            <w:tcPr>
                              <w:tcW w:w="4174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670ECD67" w14:textId="77777777" w:rsidR="00BA3272" w:rsidRDefault="005D4BAB">
                              <w:pPr>
                                <w:ind w:left="40" w:right="40"/>
                                <w:divId w:val="10004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Akkumuleret fra sidste meddelelse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3DEAD4D7" w14:textId="77777777" w:rsidR="00BA3272" w:rsidRDefault="005D4BAB">
                              <w:pPr>
                                <w:ind w:left="40" w:right="40"/>
                                <w:jc w:val="right"/>
                                <w:divId w:val="10005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13,841,531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74F40F93" w14:textId="77777777" w:rsidR="00BA3272" w:rsidRDefault="005D4BAB">
                              <w:pPr>
                                <w:ind w:left="40" w:right="40"/>
                                <w:jc w:val="right"/>
                                <w:divId w:val="10006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245.9195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shd w:val="clear" w:color="auto" w:fill="FFFFFF"/>
                            </w:tcPr>
                            <w:p w14:paraId="52066194" w14:textId="77777777" w:rsidR="00BA3272" w:rsidRDefault="005D4BAB">
                              <w:pPr>
                                <w:ind w:left="40" w:right="40"/>
                                <w:jc w:val="right"/>
                                <w:divId w:val="10007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3,403,901,926</w:t>
                              </w:r>
                            </w:p>
                          </w:tc>
                        </w:tr>
                        <w:tr w:rsidR="00BA3272" w14:paraId="5BF34071" w14:textId="77777777">
                          <w:tc>
                            <w:tcPr>
                              <w:tcW w:w="4174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2638F7F7" w14:textId="77777777" w:rsidR="00BA3272" w:rsidRDefault="005D4BAB">
                              <w:pPr>
                                <w:ind w:left="40" w:right="40"/>
                                <w:jc w:val="center"/>
                                <w:divId w:val="10008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13 oktober 2025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728D7ECB" w14:textId="77777777" w:rsidR="00BA3272" w:rsidRDefault="005D4BAB">
                              <w:pPr>
                                <w:ind w:left="40" w:right="40"/>
                                <w:jc w:val="right"/>
                                <w:divId w:val="10009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50,000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39461733" w14:textId="77777777" w:rsidR="00BA3272" w:rsidRDefault="005D4BAB">
                              <w:pPr>
                                <w:ind w:left="40" w:right="40"/>
                                <w:jc w:val="right"/>
                                <w:divId w:val="1001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272.4208</w:t>
                              </w:r>
                            </w:p>
                          </w:tc>
                          <w:tc>
                            <w:tcPr>
                              <w:tcW w:w="2097" w:type="dxa"/>
                              <w:shd w:val="clear" w:color="auto" w:fill="FFFFFF"/>
                            </w:tcPr>
                            <w:p w14:paraId="50F4D745" w14:textId="77777777" w:rsidR="00BA3272" w:rsidRDefault="005D4BAB">
                              <w:pPr>
                                <w:ind w:left="40" w:right="40"/>
                                <w:jc w:val="right"/>
                                <w:divId w:val="10011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13,621,040</w:t>
                              </w:r>
                            </w:p>
                          </w:tc>
                        </w:tr>
                        <w:tr w:rsidR="00BA3272" w14:paraId="63E99E19" w14:textId="77777777">
                          <w:tc>
                            <w:tcPr>
                              <w:tcW w:w="4174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1DFC08BE" w14:textId="77777777" w:rsidR="00BA3272" w:rsidRDefault="005D4BAB">
                              <w:pPr>
                                <w:ind w:left="40" w:right="40"/>
                                <w:jc w:val="center"/>
                                <w:divId w:val="10012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14 oktober 2025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68E824C2" w14:textId="77777777" w:rsidR="00BA3272" w:rsidRDefault="005D4BAB">
                              <w:pPr>
                                <w:ind w:left="40" w:right="40"/>
                                <w:jc w:val="right"/>
                                <w:divId w:val="10013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52,000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2CD7081C" w14:textId="77777777" w:rsidR="00BA3272" w:rsidRDefault="005D4BAB">
                              <w:pPr>
                                <w:ind w:left="40" w:right="40"/>
                                <w:jc w:val="right"/>
                                <w:divId w:val="10014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270.5582</w:t>
                              </w:r>
                            </w:p>
                          </w:tc>
                          <w:tc>
                            <w:tcPr>
                              <w:tcW w:w="2097" w:type="dxa"/>
                              <w:shd w:val="clear" w:color="auto" w:fill="FFFFFF"/>
                            </w:tcPr>
                            <w:p w14:paraId="505EE7A6" w14:textId="77777777" w:rsidR="00BA3272" w:rsidRDefault="005D4BAB">
                              <w:pPr>
                                <w:ind w:left="40" w:right="40"/>
                                <w:jc w:val="right"/>
                                <w:divId w:val="10015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14,069,026</w:t>
                              </w:r>
                            </w:p>
                          </w:tc>
                        </w:tr>
                        <w:tr w:rsidR="00BA3272" w14:paraId="008A7322" w14:textId="77777777">
                          <w:tc>
                            <w:tcPr>
                              <w:tcW w:w="4174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14631A46" w14:textId="77777777" w:rsidR="00BA3272" w:rsidRDefault="005D4BAB">
                              <w:pPr>
                                <w:ind w:left="40" w:right="40"/>
                                <w:jc w:val="center"/>
                                <w:divId w:val="10016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15 oktober 2025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38F3A634" w14:textId="77777777" w:rsidR="00BA3272" w:rsidRDefault="005D4BAB">
                              <w:pPr>
                                <w:ind w:left="40" w:right="40"/>
                                <w:jc w:val="right"/>
                                <w:divId w:val="10017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139,208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763BEA43" w14:textId="77777777" w:rsidR="00BA3272" w:rsidRDefault="005D4BAB">
                              <w:pPr>
                                <w:ind w:left="40" w:right="40"/>
                                <w:jc w:val="right"/>
                                <w:divId w:val="10018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274.7045</w:t>
                              </w:r>
                            </w:p>
                          </w:tc>
                          <w:tc>
                            <w:tcPr>
                              <w:tcW w:w="2097" w:type="dxa"/>
                              <w:shd w:val="clear" w:color="auto" w:fill="FFFFFF"/>
                            </w:tcPr>
                            <w:p w14:paraId="7396F037" w14:textId="77777777" w:rsidR="00BA3272" w:rsidRDefault="005D4BAB">
                              <w:pPr>
                                <w:ind w:left="40" w:right="40"/>
                                <w:jc w:val="right"/>
                                <w:divId w:val="10019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38,241,064</w:t>
                              </w:r>
                            </w:p>
                          </w:tc>
                        </w:tr>
                        <w:tr w:rsidR="00BA3272" w14:paraId="7273DAFB" w14:textId="77777777">
                          <w:tc>
                            <w:tcPr>
                              <w:tcW w:w="4174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5A6F8A49" w14:textId="77777777" w:rsidR="00BA3272" w:rsidRDefault="005D4BAB">
                              <w:pPr>
                                <w:ind w:left="40" w:right="40"/>
                                <w:jc w:val="center"/>
                                <w:divId w:val="1002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16 oktober 2025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0418EF70" w14:textId="77777777" w:rsidR="00BA3272" w:rsidRDefault="005D4BAB">
                              <w:pPr>
                                <w:ind w:left="40" w:right="40"/>
                                <w:jc w:val="right"/>
                                <w:divId w:val="10021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35,000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4BA63D41" w14:textId="77777777" w:rsidR="00BA3272" w:rsidRDefault="005D4BAB">
                              <w:pPr>
                                <w:ind w:left="40" w:right="40"/>
                                <w:jc w:val="right"/>
                                <w:divId w:val="10022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273.6223</w:t>
                              </w:r>
                            </w:p>
                          </w:tc>
                          <w:tc>
                            <w:tcPr>
                              <w:tcW w:w="2097" w:type="dxa"/>
                              <w:shd w:val="clear" w:color="auto" w:fill="FFFFFF"/>
                            </w:tcPr>
                            <w:p w14:paraId="4388CED7" w14:textId="77777777" w:rsidR="00BA3272" w:rsidRDefault="005D4BAB">
                              <w:pPr>
                                <w:ind w:left="40" w:right="40"/>
                                <w:jc w:val="right"/>
                                <w:divId w:val="10023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9,576,781</w:t>
                              </w:r>
                            </w:p>
                          </w:tc>
                        </w:tr>
                        <w:tr w:rsidR="00BA3272" w14:paraId="1FAC816F" w14:textId="77777777">
                          <w:tc>
                            <w:tcPr>
                              <w:tcW w:w="4174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61A4B6F5" w14:textId="77777777" w:rsidR="00BA3272" w:rsidRDefault="005D4BAB">
                              <w:pPr>
                                <w:ind w:left="40" w:right="40"/>
                                <w:jc w:val="center"/>
                                <w:divId w:val="10024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17 oktober 2025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070BC4E0" w14:textId="77777777" w:rsidR="00BA3272" w:rsidRDefault="005D4BAB">
                              <w:pPr>
                                <w:ind w:left="40" w:right="40"/>
                                <w:jc w:val="right"/>
                                <w:divId w:val="10025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200,996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698C801E" w14:textId="77777777" w:rsidR="00BA3272" w:rsidRDefault="005D4BAB">
                              <w:pPr>
                                <w:ind w:left="40" w:right="40"/>
                                <w:jc w:val="right"/>
                                <w:divId w:val="10026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271.5417</w:t>
                              </w:r>
                            </w:p>
                          </w:tc>
                          <w:tc>
                            <w:tcPr>
                              <w:tcW w:w="2097" w:type="dxa"/>
                              <w:shd w:val="clear" w:color="auto" w:fill="FFFFFF"/>
                            </w:tcPr>
                            <w:p w14:paraId="4E1BE852" w14:textId="77777777" w:rsidR="00BA3272" w:rsidRDefault="005D4BAB">
                              <w:pPr>
                                <w:ind w:left="40" w:right="40"/>
                                <w:jc w:val="right"/>
                                <w:divId w:val="10027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54,578,796</w:t>
                              </w:r>
                            </w:p>
                          </w:tc>
                        </w:tr>
                        <w:tr w:rsidR="00BA3272" w14:paraId="23B1E2D5" w14:textId="77777777">
                          <w:tc>
                            <w:tcPr>
                              <w:tcW w:w="4174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37EE4B87" w14:textId="77777777" w:rsidR="00BA3272" w:rsidRDefault="005D4BAB">
                              <w:pPr>
                                <w:ind w:left="40" w:right="40"/>
                                <w:divId w:val="10028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 alt akkumuleret i uge 42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4BD44977" w14:textId="77777777" w:rsidR="00BA3272" w:rsidRDefault="005D4BAB">
                              <w:pPr>
                                <w:ind w:left="40" w:right="40"/>
                                <w:jc w:val="right"/>
                                <w:divId w:val="10029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477,204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2A1348C0" w14:textId="77777777" w:rsidR="00BA3272" w:rsidRDefault="005D4BAB">
                              <w:pPr>
                                <w:ind w:left="40" w:right="40"/>
                                <w:jc w:val="right"/>
                                <w:divId w:val="1003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272.6019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top w:val="single" w:sz="8" w:space="0" w:color="000000"/>
                              </w:tcBorders>
                              <w:shd w:val="clear" w:color="auto" w:fill="FFFFFF"/>
                            </w:tcPr>
                            <w:p w14:paraId="40DAC484" w14:textId="77777777" w:rsidR="00BA3272" w:rsidRDefault="005D4BAB">
                              <w:pPr>
                                <w:ind w:left="40" w:right="40"/>
                                <w:jc w:val="right"/>
                                <w:divId w:val="10031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130,086,706</w:t>
                              </w:r>
                            </w:p>
                          </w:tc>
                        </w:tr>
                        <w:tr w:rsidR="00BA3272" w14:paraId="00C1D9B4" w14:textId="77777777">
                          <w:tc>
                            <w:tcPr>
                              <w:tcW w:w="4174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7A57C7E9" w14:textId="77777777" w:rsidR="00BA3272" w:rsidRDefault="005D4BAB">
                              <w:pPr>
                                <w:ind w:left="40" w:right="40"/>
                                <w:divId w:val="10032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 alt akkumuleret under aktietilbagekøbsprogrammet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149D413D" w14:textId="77777777" w:rsidR="00BA3272" w:rsidRDefault="005D4BAB">
                              <w:pPr>
                                <w:ind w:left="40" w:right="40"/>
                                <w:jc w:val="right"/>
                                <w:divId w:val="10033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14,318,735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6FDC83EB" w14:textId="77777777" w:rsidR="00BA3272" w:rsidRDefault="005D4BAB">
                              <w:pPr>
                                <w:ind w:left="40" w:right="40"/>
                                <w:jc w:val="right"/>
                                <w:divId w:val="10034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246.8087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shd w:val="clear" w:color="auto" w:fill="FFFFFF"/>
                            </w:tcPr>
                            <w:p w14:paraId="79BDC880" w14:textId="77777777" w:rsidR="00BA3272" w:rsidRDefault="005D4BAB">
                              <w:pPr>
                                <w:ind w:left="40" w:right="40"/>
                                <w:jc w:val="right"/>
                                <w:divId w:val="10035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3,533,988,632</w:t>
                              </w:r>
                            </w:p>
                          </w:tc>
                        </w:tr>
                      </w:tbl>
                      <w:p w14:paraId="27C983F7" w14:textId="77777777" w:rsidR="00BA3272" w:rsidRDefault="00BA3272"/>
                    </w:tc>
                  </w:tr>
                </w:tbl>
                <w:p w14:paraId="22420A9F" w14:textId="77777777" w:rsidR="00BA3272" w:rsidRDefault="00BA3272"/>
              </w:tc>
            </w:tr>
            <w:tr w:rsidR="00BA3272" w14:paraId="3EE3A9C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528" w:type="dxa"/>
                </w:tcPr>
                <w:tbl>
                  <w:tblPr>
                    <w:tblW w:w="1046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60"/>
                  </w:tblGrid>
                  <w:tr w:rsidR="00BA3272" w14:paraId="4AB73B2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0452" w:type="dxa"/>
                      </w:tcPr>
                      <w:p w14:paraId="02AC034C" w14:textId="77777777" w:rsidR="00BA3272" w:rsidRDefault="005D4BAB"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1C073EDF" w14:textId="77777777" w:rsidR="00BA3272" w:rsidRDefault="005D4BAB"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Med ovenst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ående transaktioner svarer det samlede akkumulerede antal egne aktier under aktietilbagekøbsprogrammet til 1.715% af Danske Bank A/S' aktiekapital.</w:t>
                        </w:r>
                      </w:p>
                      <w:p w14:paraId="5D03B6B2" w14:textId="77777777" w:rsidR="00BA3272" w:rsidRDefault="005D4BAB"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7284B8A8" w14:textId="77777777" w:rsidR="00BA3272" w:rsidRDefault="005D4BAB"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68ACF7BF" w14:textId="77777777" w:rsidR="00BA3272" w:rsidRDefault="005D4BAB">
                        <w:pPr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Danske Bank</w:t>
                        </w:r>
                      </w:p>
                      <w:p w14:paraId="4EA937D2" w14:textId="77777777" w:rsidR="00BA3272" w:rsidRDefault="005D4BAB">
                        <w:pPr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Kontaktperson: Claus Ingar Jensen, Head of Group Investor Relations, tel. +45 25 42 43 70</w:t>
                        </w:r>
                      </w:p>
                      <w:p w14:paraId="4CCF6089" w14:textId="77777777" w:rsidR="00BA3272" w:rsidRDefault="005D4BAB"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 xml:space="preserve"> </w:t>
                        </w:r>
                      </w:p>
                    </w:tc>
                  </w:tr>
                </w:tbl>
                <w:p w14:paraId="72659A77" w14:textId="77777777" w:rsidR="00BA3272" w:rsidRDefault="00BA3272"/>
              </w:tc>
            </w:tr>
          </w:tbl>
          <w:p w14:paraId="3EF47249" w14:textId="77777777" w:rsidR="00BA3272" w:rsidRDefault="00BA3272"/>
        </w:tc>
      </w:tr>
    </w:tbl>
    <w:p w14:paraId="6D26325C" w14:textId="77777777" w:rsidR="005D4BAB" w:rsidRDefault="005D4BAB"/>
    <w:sectPr w:rsidR="00000000">
      <w:footerReference w:type="default" r:id="rId7"/>
      <w:footerReference w:type="first" r:id="rId8"/>
      <w:pgSz w:w="11900" w:h="16820"/>
      <w:pgMar w:top="720" w:right="720" w:bottom="720" w:left="720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569C7" w14:textId="77777777" w:rsidR="005D4BAB" w:rsidRDefault="005D4BAB">
      <w:r>
        <w:separator/>
      </w:r>
    </w:p>
  </w:endnote>
  <w:endnote w:type="continuationSeparator" w:id="0">
    <w:p w14:paraId="5DF70ACF" w14:textId="77777777" w:rsidR="005D4BAB" w:rsidRDefault="005D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3D21D" w14:textId="77777777" w:rsidR="00BA3272" w:rsidRDefault="005D4BAB">
    <w:pPr>
      <w:jc w:val="right"/>
    </w:pPr>
    <w:r>
      <w:rPr>
        <w:rFonts w:ascii="Arial" w:eastAsia="Arial" w:hAnsi="Arial" w:cs="Arial"/>
        <w:color w:val="A9A9A9"/>
        <w:sz w:val="17"/>
        <w:szCs w:val="17"/>
      </w:rPr>
      <w:t>Danske Bank A/S</w:t>
    </w:r>
  </w:p>
  <w:p w14:paraId="25006BE4" w14:textId="77777777" w:rsidR="00BA3272" w:rsidRDefault="005D4BAB">
    <w:pPr>
      <w:jc w:val="right"/>
    </w:pPr>
    <w:r>
      <w:rPr>
        <w:rFonts w:ascii="Arial" w:eastAsia="Arial" w:hAnsi="Arial" w:cs="Arial"/>
        <w:color w:val="A9A9A9"/>
        <w:sz w:val="17"/>
        <w:szCs w:val="17"/>
      </w:rPr>
      <w:t>CVR-nr. 61 12 62 28 - København</w:t>
    </w:r>
  </w:p>
  <w:p w14:paraId="1C37DD00" w14:textId="77777777" w:rsidR="00BA3272" w:rsidRDefault="005D4BAB">
    <w:r>
      <w:rPr>
        <w:rFonts w:ascii="Arial" w:eastAsia="Arial" w:hAnsi="Arial" w:cs="Arial"/>
        <w:color w:val="000000"/>
        <w:sz w:val="17"/>
        <w:szCs w:val="17"/>
      </w:rPr>
      <w:t xml:space="preserve"> </w:t>
    </w:r>
  </w:p>
  <w:p w14:paraId="2626144E" w14:textId="77777777" w:rsidR="00BA3272" w:rsidRDefault="005D4BAB">
    <w:r>
      <w:rPr>
        <w:rFonts w:ascii="Arial" w:eastAsia="Arial" w:hAnsi="Arial" w:cs="Arial"/>
        <w:color w:val="000000"/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B63E6" w14:textId="77777777" w:rsidR="00BA3272" w:rsidRDefault="005D4BAB">
    <w:pPr>
      <w:jc w:val="right"/>
    </w:pPr>
    <w:r>
      <w:rPr>
        <w:rFonts w:ascii="Arial" w:eastAsia="Arial" w:hAnsi="Arial" w:cs="Arial"/>
        <w:color w:val="A9A9A9"/>
        <w:sz w:val="17"/>
        <w:szCs w:val="17"/>
      </w:rPr>
      <w:t>Danske Bank A/S</w:t>
    </w:r>
  </w:p>
  <w:p w14:paraId="2B841A77" w14:textId="77777777" w:rsidR="00BA3272" w:rsidRDefault="005D4BAB">
    <w:pPr>
      <w:jc w:val="right"/>
    </w:pPr>
    <w:r>
      <w:rPr>
        <w:rFonts w:ascii="Arial" w:eastAsia="Arial" w:hAnsi="Arial" w:cs="Arial"/>
        <w:color w:val="A9A9A9"/>
        <w:sz w:val="17"/>
        <w:szCs w:val="17"/>
      </w:rPr>
      <w:t>CVR-nr. 61 12 62 28 - København</w:t>
    </w:r>
  </w:p>
  <w:p w14:paraId="05F80BA5" w14:textId="77777777" w:rsidR="00BA3272" w:rsidRDefault="005D4BAB">
    <w:r>
      <w:rPr>
        <w:rFonts w:ascii="Arial" w:eastAsia="Arial" w:hAnsi="Arial" w:cs="Arial"/>
        <w:color w:val="000000"/>
        <w:sz w:val="17"/>
        <w:szCs w:val="17"/>
      </w:rPr>
      <w:t xml:space="preserve"> </w:t>
    </w:r>
  </w:p>
  <w:p w14:paraId="17E36633" w14:textId="77777777" w:rsidR="00BA3272" w:rsidRDefault="005D4BAB">
    <w:r>
      <w:rPr>
        <w:rFonts w:ascii="Arial" w:eastAsia="Arial" w:hAnsi="Arial" w:cs="Arial"/>
        <w:color w:val="000000"/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3B7E7" w14:textId="77777777" w:rsidR="005D4BAB" w:rsidRDefault="005D4BAB">
      <w:r>
        <w:separator/>
      </w:r>
    </w:p>
  </w:footnote>
  <w:footnote w:type="continuationSeparator" w:id="0">
    <w:p w14:paraId="7BCA781A" w14:textId="77777777" w:rsidR="005D4BAB" w:rsidRDefault="005D4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72"/>
    <w:rsid w:val="005D4BAB"/>
    <w:rsid w:val="00BA3272"/>
    <w:rsid w:val="00F0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590B6D"/>
  <w15:docId w15:val="{2FBD0115-DF1A-4E14-849A-165A8FFF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1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abf6775-345b-49c7-afdd-4175b941634f}" enabled="1" method="Privileged" siteId="{c7d1b6e9-1447-457b-9223-ac25df4941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1063</Words>
  <Characters>606</Characters>
  <Application>Microsoft Office Word</Application>
  <DocSecurity>4</DocSecurity>
  <Lines>5</Lines>
  <Paragraphs>3</Paragraphs>
  <ScaleCrop>false</ScaleCrop>
  <Company>Alteryx,Inc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ibd_alteryx_dev</dc:creator>
  <dc:description>SRC Composer Report</dc:description>
  <cp:lastModifiedBy>Zydrune Barzdenyte</cp:lastModifiedBy>
  <cp:revision>2</cp:revision>
  <dcterms:created xsi:type="dcterms:W3CDTF">2025-10-19T11:18:00Z</dcterms:created>
  <dcterms:modified xsi:type="dcterms:W3CDTF">2025-10-19T11:18:00Z</dcterms:modified>
</cp:coreProperties>
</file>