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1BDE" w14:textId="77777777" w:rsidR="00DA613F" w:rsidRPr="00DA613F" w:rsidRDefault="00DA613F" w:rsidP="00DA613F">
      <w:r w:rsidRPr="00DA613F">
        <w:rPr>
          <w:b/>
          <w:bCs/>
        </w:rPr>
        <w:t>4 December 2025</w:t>
      </w:r>
    </w:p>
    <w:p w14:paraId="5B4121DC" w14:textId="77777777" w:rsidR="00DA613F" w:rsidRPr="00DA613F" w:rsidRDefault="00DA613F" w:rsidP="00DA613F">
      <w:r w:rsidRPr="00DA613F">
        <w:rPr>
          <w:b/>
          <w:bCs/>
        </w:rPr>
        <w:t>Notification no. 82/2025</w:t>
      </w:r>
    </w:p>
    <w:p w14:paraId="6CBCEBD5" w14:textId="77777777" w:rsidR="00DA613F" w:rsidRPr="00DA613F" w:rsidRDefault="00DA613F" w:rsidP="00DA613F">
      <w:r w:rsidRPr="00DA613F">
        <w:rPr>
          <w:b/>
          <w:bCs/>
        </w:rPr>
        <w:t>Transactions made by persons obliged to report transactions to the Danish FSA and Nasdaq Copenhagen, cf. the EU Market Abuse Regulation.</w:t>
      </w:r>
    </w:p>
    <w:p w14:paraId="26B02E56" w14:textId="77777777" w:rsidR="00DA613F" w:rsidRPr="00DA613F" w:rsidRDefault="00DA613F" w:rsidP="00DA613F">
      <w:r w:rsidRPr="00DA613F">
        <w:t>In connection with the share buy-back program in Danske Bank A/S, APMH Invest A/S continuously sells shares pro rata.</w:t>
      </w:r>
    </w:p>
    <w:p w14:paraId="4FEE58B5" w14:textId="77777777" w:rsidR="00DA613F" w:rsidRPr="00DA613F" w:rsidRDefault="00DA613F" w:rsidP="00DA613F">
      <w:r w:rsidRPr="00DA613F">
        <w:t xml:space="preserve">For further details, please find the attached template for notification and public disclosure of transactions by </w:t>
      </w:r>
      <w:proofErr w:type="gramStart"/>
      <w:r w:rsidRPr="00DA613F">
        <w:t>persons</w:t>
      </w:r>
      <w:proofErr w:type="gramEnd"/>
      <w:r w:rsidRPr="00DA613F">
        <w:t xml:space="preserve"> discharging managerial responsibilities and </w:t>
      </w:r>
      <w:proofErr w:type="gramStart"/>
      <w:r w:rsidRPr="00DA613F">
        <w:t>persons</w:t>
      </w:r>
      <w:proofErr w:type="gramEnd"/>
      <w:r w:rsidRPr="00DA613F">
        <w:t xml:space="preserve"> closely associated with them.</w:t>
      </w:r>
    </w:p>
    <w:p w14:paraId="05CDEBD4" w14:textId="77777777" w:rsidR="00DA613F" w:rsidRPr="00DA613F" w:rsidRDefault="00DA613F" w:rsidP="00DA613F">
      <w:r w:rsidRPr="00DA613F">
        <w:t>Contact: Helga Heyn, Head of Media Relations, tel. +45 45 14 14 00</w:t>
      </w:r>
    </w:p>
    <w:p w14:paraId="6706649D" w14:textId="133C03A6" w:rsidR="00DA613F" w:rsidRDefault="00DA613F"/>
    <w:sectPr w:rsidR="00DA6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3F"/>
    <w:rsid w:val="00DA613F"/>
    <w:rsid w:val="00E3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A181"/>
  <w15:chartTrackingRefBased/>
  <w15:docId w15:val="{1B298294-BE34-4B0F-BC14-23D3F749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Beloucif, Hedy</dc:creator>
  <cp:keywords/>
  <dc:description/>
  <cp:lastModifiedBy>Beloucif, Hedy</cp:lastModifiedBy>
  <cp:revision>1</cp:revision>
  <dcterms:created xsi:type="dcterms:W3CDTF">2025-12-04T15:44:00Z</dcterms:created>
  <dcterms:modified xsi:type="dcterms:W3CDTF">2025-12-04T15:44:00Z</dcterms:modified>
</cp:coreProperties>
</file>