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0D" w:rsidRDefault="00B45A0D" w:rsidP="00B45A0D">
      <w:pPr>
        <w:pStyle w:val="Heading1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bookmarkStart w:id="0" w:name="_GoBack"/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Aktietilbagekøbsprogram</w:t>
      </w:r>
      <w:proofErr w:type="spellEnd"/>
    </w:p>
    <w:bookmarkEnd w:id="0"/>
    <w:p w:rsidR="00B45A0D" w:rsidRDefault="00B45A0D" w:rsidP="00B45A0D">
      <w:pPr>
        <w:pStyle w:val="NormalWeb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SELSKABSMEDDELELSE NR.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32/2018 – 28. MAJ 2018</w:t>
      </w:r>
    </w:p>
    <w:p w:rsidR="00B45A0D" w:rsidRDefault="00B45A0D" w:rsidP="00B45A0D">
      <w:pPr>
        <w:pStyle w:val="NormalWeb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Den 6.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marts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2018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igangsatte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Royal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Unibrew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offentliggjorte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aktietilbagekøbsprogram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jf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selskabsmeddelelse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15/2018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6.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marts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2018.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Programmet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gennemføres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henhold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art.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5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Europa-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Parlamentets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og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Rådets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forordning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(EU)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596/2014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16.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april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2014 om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markedsmisbrug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forordningen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om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markedsmisbrug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– MAR)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deraf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delegerede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lovregler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Aktietilbagekøbsprogrammet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forventes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blive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gennemført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perioden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fra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7.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marts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2018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frem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22.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februar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2019.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samlede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aktietilbagekøbsprogram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perioden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maksimalt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andrage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kursværdi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på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DKK 400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mio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Følgende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transaktioner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foretaget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under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dette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program:</w:t>
      </w:r>
    </w:p>
    <w:tbl>
      <w:tblPr>
        <w:tblW w:w="99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4"/>
        <w:gridCol w:w="925"/>
        <w:gridCol w:w="994"/>
        <w:gridCol w:w="3385"/>
      </w:tblGrid>
      <w:tr w:rsidR="00B45A0D" w:rsidTr="00B45A0D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Style w:val="Strong"/>
                <w:sz w:val="23"/>
                <w:szCs w:val="23"/>
              </w:rPr>
              <w:t>Antal</w:t>
            </w:r>
            <w:proofErr w:type="spellEnd"/>
            <w:r>
              <w:rPr>
                <w:rStyle w:val="Strong"/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br/>
            </w:r>
            <w:proofErr w:type="spellStart"/>
            <w:r>
              <w:rPr>
                <w:rStyle w:val="Strong"/>
                <w:sz w:val="23"/>
                <w:szCs w:val="23"/>
              </w:rPr>
              <w:t>Aktier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Style w:val="Strong"/>
                <w:sz w:val="23"/>
                <w:szCs w:val="23"/>
              </w:rPr>
              <w:t>Gns</w:t>
            </w:r>
            <w:proofErr w:type="spellEnd"/>
            <w:r>
              <w:rPr>
                <w:rStyle w:val="Strong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br/>
            </w:r>
            <w:proofErr w:type="spellStart"/>
            <w:r>
              <w:rPr>
                <w:rStyle w:val="Strong"/>
                <w:sz w:val="23"/>
                <w:szCs w:val="23"/>
              </w:rPr>
              <w:t>Købspris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Style w:val="Strong"/>
                <w:sz w:val="23"/>
                <w:szCs w:val="23"/>
              </w:rPr>
              <w:t>Værdien</w:t>
            </w:r>
            <w:proofErr w:type="spellEnd"/>
            <w:r>
              <w:rPr>
                <w:rStyle w:val="Strong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Strong"/>
                <w:sz w:val="23"/>
                <w:szCs w:val="23"/>
              </w:rPr>
              <w:t>af</w:t>
            </w:r>
            <w:proofErr w:type="spellEnd"/>
            <w:r>
              <w:rPr>
                <w:rStyle w:val="Strong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Strong"/>
                <w:sz w:val="23"/>
                <w:szCs w:val="23"/>
              </w:rPr>
              <w:t>programmet</w:t>
            </w:r>
            <w:proofErr w:type="spellEnd"/>
            <w:r>
              <w:rPr>
                <w:rStyle w:val="Strong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Strong"/>
                <w:sz w:val="23"/>
                <w:szCs w:val="23"/>
              </w:rPr>
              <w:t>i</w:t>
            </w:r>
            <w:proofErr w:type="spellEnd"/>
            <w:r>
              <w:rPr>
                <w:rStyle w:val="Strong"/>
                <w:sz w:val="23"/>
                <w:szCs w:val="23"/>
              </w:rPr>
              <w:t xml:space="preserve"> DKK</w:t>
            </w:r>
          </w:p>
        </w:tc>
      </w:tr>
      <w:tr w:rsidR="00B45A0D" w:rsidTr="00B45A0D"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alt, </w:t>
            </w:r>
            <w:proofErr w:type="spellStart"/>
            <w:r>
              <w:rPr>
                <w:sz w:val="23"/>
                <w:szCs w:val="23"/>
              </w:rPr>
              <w:t>seneste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meddelelse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317.091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404,04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128.118.710,97</w:t>
            </w:r>
          </w:p>
        </w:tc>
      </w:tr>
      <w:tr w:rsidR="00B45A0D" w:rsidTr="00B45A0D"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</w:t>
            </w:r>
            <w:proofErr w:type="spellStart"/>
            <w:r>
              <w:rPr>
                <w:sz w:val="23"/>
                <w:szCs w:val="23"/>
              </w:rPr>
              <w:t>maj</w:t>
            </w:r>
            <w:proofErr w:type="spellEnd"/>
            <w:r>
              <w:rPr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6.500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408,95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2.658.158,10</w:t>
            </w:r>
          </w:p>
        </w:tc>
      </w:tr>
      <w:tr w:rsidR="00B45A0D" w:rsidTr="00B45A0D"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</w:t>
            </w:r>
            <w:proofErr w:type="spellStart"/>
            <w:r>
              <w:rPr>
                <w:sz w:val="23"/>
                <w:szCs w:val="23"/>
              </w:rPr>
              <w:t>maj</w:t>
            </w:r>
            <w:proofErr w:type="spellEnd"/>
            <w:r>
              <w:rPr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6.559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409,93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2.688.732,84</w:t>
            </w:r>
          </w:p>
        </w:tc>
      </w:tr>
      <w:tr w:rsidR="00B45A0D" w:rsidTr="00B45A0D"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24.  </w:t>
            </w:r>
            <w:proofErr w:type="spellStart"/>
            <w:r>
              <w:rPr>
                <w:sz w:val="23"/>
                <w:szCs w:val="23"/>
              </w:rPr>
              <w:t>maj</w:t>
            </w:r>
            <w:proofErr w:type="spellEnd"/>
            <w:r>
              <w:rPr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7.000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413,71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2.895.998,70</w:t>
            </w:r>
          </w:p>
        </w:tc>
      </w:tr>
      <w:tr w:rsidR="00B45A0D" w:rsidTr="00B45A0D"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25. </w:t>
            </w:r>
            <w:proofErr w:type="spellStart"/>
            <w:r>
              <w:rPr>
                <w:sz w:val="23"/>
                <w:szCs w:val="23"/>
              </w:rPr>
              <w:t>maj</w:t>
            </w:r>
            <w:proofErr w:type="spellEnd"/>
            <w:r>
              <w:rPr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7.000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421,80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2.952.604,90</w:t>
            </w:r>
          </w:p>
        </w:tc>
      </w:tr>
      <w:tr w:rsidR="00B45A0D" w:rsidTr="00B45A0D"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 xml:space="preserve">Total under </w:t>
            </w:r>
            <w:proofErr w:type="spellStart"/>
            <w:r>
              <w:rPr>
                <w:rStyle w:val="Strong"/>
                <w:sz w:val="23"/>
                <w:szCs w:val="23"/>
              </w:rPr>
              <w:t>aktietilbagekøbsprogrammet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344.150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404,80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:rsidR="00B45A0D" w:rsidRDefault="00B45A0D">
            <w:pPr>
              <w:jc w:val="right"/>
              <w:rPr>
                <w:sz w:val="23"/>
                <w:szCs w:val="23"/>
              </w:rPr>
            </w:pPr>
            <w:r>
              <w:rPr>
                <w:rStyle w:val="Strong"/>
                <w:sz w:val="23"/>
                <w:szCs w:val="23"/>
              </w:rPr>
              <w:t>139.314.205,51</w:t>
            </w:r>
          </w:p>
        </w:tc>
      </w:tr>
    </w:tbl>
    <w:p w:rsidR="00B45A0D" w:rsidRDefault="00B45A0D" w:rsidP="00B45A0D">
      <w:pPr>
        <w:pStyle w:val="NormalWe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Efter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ovennævnte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transaktioner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ejer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Royal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Unibrew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2.170.097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svarende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4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,1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%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selskabets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aktiekapital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Det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samlede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antal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virksomheden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alt 52.700.000,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inklusive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</w:p>
    <w:p w:rsidR="00B45A0D" w:rsidRDefault="00B45A0D" w:rsidP="00B45A0D">
      <w:pPr>
        <w:pStyle w:val="NormalWeb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Eventuelle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spørgsmål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bedes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rettet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undertegnede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på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tlf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29 23 00 44.</w:t>
      </w:r>
      <w:proofErr w:type="gramEnd"/>
    </w:p>
    <w:p w:rsidR="00B45A0D" w:rsidRDefault="00B45A0D" w:rsidP="00B45A0D">
      <w:pPr>
        <w:pStyle w:val="NormalWe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Med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venlig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hilsen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  <w:t xml:space="preserve">Royal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Unibrew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A/S</w:t>
      </w:r>
    </w:p>
    <w:p w:rsidR="00B45A0D" w:rsidRDefault="00B45A0D" w:rsidP="00B45A0D">
      <w:pPr>
        <w:pStyle w:val="NormalWeb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Lars Jensen</w:t>
      </w:r>
      <w:r>
        <w:rPr>
          <w:rFonts w:ascii="Arial" w:hAnsi="Arial" w:cs="Arial"/>
          <w:color w:val="000000"/>
          <w:sz w:val="23"/>
          <w:szCs w:val="23"/>
        </w:rPr>
        <w:br/>
        <w:t>CFO</w:t>
      </w:r>
    </w:p>
    <w:p w:rsidR="007E07E2" w:rsidRPr="00B45A0D" w:rsidRDefault="00B45A0D" w:rsidP="00B45A0D">
      <w:pPr>
        <w:pStyle w:val="NormalWeb"/>
      </w:pPr>
      <w:proofErr w:type="spellStart"/>
      <w:r>
        <w:rPr>
          <w:rFonts w:ascii="Arial" w:hAnsi="Arial" w:cs="Arial"/>
          <w:color w:val="000000"/>
          <w:sz w:val="23"/>
          <w:szCs w:val="23"/>
        </w:rPr>
        <w:t>Bilag</w:t>
      </w:r>
      <w:proofErr w:type="spellEnd"/>
    </w:p>
    <w:sectPr w:rsidR="007E07E2" w:rsidRPr="00B45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AC"/>
    <w:rsid w:val="00095CE3"/>
    <w:rsid w:val="0012338C"/>
    <w:rsid w:val="00206FBD"/>
    <w:rsid w:val="002C0BAC"/>
    <w:rsid w:val="002E3C0F"/>
    <w:rsid w:val="003A5D09"/>
    <w:rsid w:val="005B462A"/>
    <w:rsid w:val="00912C63"/>
    <w:rsid w:val="00A4297F"/>
    <w:rsid w:val="00A70CB8"/>
    <w:rsid w:val="00B10178"/>
    <w:rsid w:val="00B23B2B"/>
    <w:rsid w:val="00B41033"/>
    <w:rsid w:val="00B45A0D"/>
    <w:rsid w:val="00F31A00"/>
    <w:rsid w:val="00F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C0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B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ugindetectedhighlightederror">
    <w:name w:val="hugin_detected_highlighted_error"/>
    <w:basedOn w:val="DefaultParagraphFont"/>
    <w:rsid w:val="002C0BAC"/>
  </w:style>
  <w:style w:type="paragraph" w:styleId="NormalWeb">
    <w:name w:val="Normal (Web)"/>
    <w:basedOn w:val="Normal"/>
    <w:uiPriority w:val="99"/>
    <w:unhideWhenUsed/>
    <w:rsid w:val="002C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B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10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A429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C0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B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ugindetectedhighlightederror">
    <w:name w:val="hugin_detected_highlighted_error"/>
    <w:basedOn w:val="DefaultParagraphFont"/>
    <w:rsid w:val="002C0BAC"/>
  </w:style>
  <w:style w:type="paragraph" w:styleId="NormalWeb">
    <w:name w:val="Normal (Web)"/>
    <w:basedOn w:val="Normal"/>
    <w:uiPriority w:val="99"/>
    <w:unhideWhenUsed/>
    <w:rsid w:val="002C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B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10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A42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Brazaityte</dc:creator>
  <cp:lastModifiedBy>Sandra Brazaityte</cp:lastModifiedBy>
  <cp:revision>2</cp:revision>
  <dcterms:created xsi:type="dcterms:W3CDTF">2018-05-28T08:29:00Z</dcterms:created>
  <dcterms:modified xsi:type="dcterms:W3CDTF">2018-05-28T08:29:00Z</dcterms:modified>
</cp:coreProperties>
</file>