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EF5" w:rsidRPr="003C6EF5" w:rsidRDefault="003C6EF5" w:rsidP="003C6EF5">
      <w:pPr>
        <w:spacing w:after="100" w:line="240" w:lineRule="auto"/>
        <w:rPr>
          <w:b/>
          <w:sz w:val="36"/>
          <w:szCs w:val="36"/>
        </w:rPr>
      </w:pPr>
      <w:bookmarkStart w:id="0" w:name="_GoBack"/>
      <w:bookmarkEnd w:id="0"/>
      <w:proofErr w:type="spellStart"/>
      <w:r w:rsidRPr="003C6EF5">
        <w:rPr>
          <w:bCs/>
          <w:sz w:val="36"/>
          <w:szCs w:val="36"/>
        </w:rPr>
        <w:t>SimCorp</w:t>
      </w:r>
      <w:proofErr w:type="spellEnd"/>
      <w:r w:rsidRPr="003C6EF5">
        <w:rPr>
          <w:bCs/>
          <w:sz w:val="36"/>
          <w:szCs w:val="36"/>
        </w:rPr>
        <w:t xml:space="preserve"> reports revenue growth of 11% and EBIT margin of 21% for the first nine months of 2018</w:t>
      </w:r>
    </w:p>
    <w:p w:rsidR="003C6EF5" w:rsidRPr="003C6EF5" w:rsidRDefault="003C6EF5" w:rsidP="003C6EF5">
      <w:pPr>
        <w:spacing w:before="100" w:after="100" w:line="240" w:lineRule="auto"/>
        <w:rPr>
          <w:sz w:val="23"/>
          <w:szCs w:val="23"/>
        </w:rPr>
      </w:pPr>
      <w:r w:rsidRPr="003C6EF5">
        <w:rPr>
          <w:i/>
          <w:iCs/>
          <w:sz w:val="23"/>
          <w:szCs w:val="23"/>
        </w:rPr>
        <w:br/>
      </w:r>
      <w:r w:rsidRPr="003C6EF5">
        <w:rPr>
          <w:rStyle w:val="Emphasis"/>
          <w:sz w:val="23"/>
          <w:szCs w:val="23"/>
        </w:rPr>
        <w:t>Company Announcement no. 12/2018   </w:t>
      </w:r>
      <w:r w:rsidRPr="003C6EF5">
        <w:rPr>
          <w:i/>
          <w:iCs/>
          <w:sz w:val="23"/>
          <w:szCs w:val="23"/>
        </w:rPr>
        <w:br/>
      </w:r>
      <w:r w:rsidRPr="003C6EF5">
        <w:rPr>
          <w:rStyle w:val="Emphasis"/>
          <w:sz w:val="23"/>
          <w:szCs w:val="23"/>
        </w:rPr>
        <w:t>         </w:t>
      </w:r>
    </w:p>
    <w:p w:rsidR="003C6EF5" w:rsidRPr="003C6EF5" w:rsidRDefault="003C6EF5" w:rsidP="003C6EF5">
      <w:pPr>
        <w:spacing w:before="100" w:after="100" w:line="240" w:lineRule="auto"/>
        <w:rPr>
          <w:sz w:val="23"/>
          <w:szCs w:val="23"/>
        </w:rPr>
      </w:pPr>
      <w:r w:rsidRPr="003C6EF5">
        <w:rPr>
          <w:rStyle w:val="Strong"/>
          <w:sz w:val="23"/>
          <w:szCs w:val="23"/>
        </w:rPr>
        <w:t> 9M 2018 highlights:</w:t>
      </w:r>
    </w:p>
    <w:p w:rsidR="003C6EF5" w:rsidRPr="003C6EF5" w:rsidRDefault="003C6EF5" w:rsidP="003C6EF5">
      <w:pPr>
        <w:pStyle w:val="ListParagraph"/>
        <w:numPr>
          <w:ilvl w:val="0"/>
          <w:numId w:val="4"/>
        </w:numPr>
        <w:spacing w:before="100" w:after="100" w:line="240" w:lineRule="auto"/>
        <w:ind w:hanging="357"/>
        <w:contextualSpacing w:val="0"/>
        <w:rPr>
          <w:sz w:val="23"/>
          <w:szCs w:val="23"/>
        </w:rPr>
      </w:pPr>
      <w:r w:rsidRPr="003C6EF5">
        <w:rPr>
          <w:sz w:val="23"/>
          <w:szCs w:val="23"/>
        </w:rPr>
        <w:t xml:space="preserve">Reported revenue was EUR 253.5m, an increase of 10.6% when compared with 9M 2017, and an increase of 13.7% when measured in local currencies. As </w:t>
      </w:r>
      <w:proofErr w:type="spellStart"/>
      <w:r w:rsidRPr="003C6EF5">
        <w:rPr>
          <w:sz w:val="23"/>
          <w:szCs w:val="23"/>
        </w:rPr>
        <w:t>SimCorp</w:t>
      </w:r>
      <w:proofErr w:type="spellEnd"/>
      <w:r w:rsidRPr="003C6EF5">
        <w:rPr>
          <w:sz w:val="23"/>
          <w:szCs w:val="23"/>
        </w:rPr>
        <w:t xml:space="preserve"> </w:t>
      </w:r>
      <w:proofErr w:type="spellStart"/>
      <w:r w:rsidRPr="003C6EF5">
        <w:rPr>
          <w:sz w:val="23"/>
          <w:szCs w:val="23"/>
        </w:rPr>
        <w:t>Italiana</w:t>
      </w:r>
      <w:proofErr w:type="spellEnd"/>
      <w:r w:rsidRPr="003C6EF5">
        <w:rPr>
          <w:sz w:val="23"/>
          <w:szCs w:val="23"/>
        </w:rPr>
        <w:t>, acquired in August 2017, accounted for 5.5%-points of the increase, organic revenue growth was 8.2%. Q3 2018 revenue in reported currency was EUR 80.7m, 0.5% lower than in Q3 2017.</w:t>
      </w:r>
    </w:p>
    <w:p w:rsidR="003C6EF5" w:rsidRPr="003C6EF5" w:rsidRDefault="003C6EF5" w:rsidP="003C6EF5">
      <w:pPr>
        <w:pStyle w:val="ListParagraph"/>
        <w:numPr>
          <w:ilvl w:val="0"/>
          <w:numId w:val="4"/>
        </w:numPr>
        <w:spacing w:before="100" w:after="100" w:line="240" w:lineRule="auto"/>
        <w:ind w:hanging="357"/>
        <w:contextualSpacing w:val="0"/>
        <w:rPr>
          <w:sz w:val="23"/>
          <w:szCs w:val="23"/>
        </w:rPr>
      </w:pPr>
      <w:r w:rsidRPr="003C6EF5">
        <w:rPr>
          <w:sz w:val="23"/>
          <w:szCs w:val="23"/>
        </w:rPr>
        <w:t xml:space="preserve">EBIT was EUR 52.5m compared with EUR 43.0m in 9M 2017. Currency fluctuations </w:t>
      </w:r>
      <w:proofErr w:type="gramStart"/>
      <w:r w:rsidRPr="003C6EF5">
        <w:rPr>
          <w:sz w:val="23"/>
          <w:szCs w:val="23"/>
        </w:rPr>
        <w:t>impacted</w:t>
      </w:r>
      <w:proofErr w:type="gramEnd"/>
      <w:r w:rsidRPr="003C6EF5">
        <w:rPr>
          <w:sz w:val="23"/>
          <w:szCs w:val="23"/>
        </w:rPr>
        <w:t xml:space="preserve"> EBIT negatively by EUR 3.6m during the first nine months of the year. </w:t>
      </w:r>
    </w:p>
    <w:p w:rsidR="003C6EF5" w:rsidRPr="003C6EF5" w:rsidRDefault="003C6EF5" w:rsidP="003C6EF5">
      <w:pPr>
        <w:pStyle w:val="ListParagraph"/>
        <w:numPr>
          <w:ilvl w:val="0"/>
          <w:numId w:val="4"/>
        </w:numPr>
        <w:spacing w:before="100" w:after="100" w:line="240" w:lineRule="auto"/>
        <w:ind w:hanging="357"/>
        <w:contextualSpacing w:val="0"/>
        <w:rPr>
          <w:sz w:val="23"/>
          <w:szCs w:val="23"/>
        </w:rPr>
      </w:pPr>
      <w:r w:rsidRPr="003C6EF5">
        <w:rPr>
          <w:sz w:val="23"/>
          <w:szCs w:val="23"/>
        </w:rPr>
        <w:t xml:space="preserve">EBIT margin was 20.7% compared with 18.8% in 9M 2017, driven by revenue growth, </w:t>
      </w:r>
      <w:proofErr w:type="spellStart"/>
      <w:r w:rsidRPr="003C6EF5">
        <w:rPr>
          <w:sz w:val="23"/>
          <w:szCs w:val="23"/>
        </w:rPr>
        <w:t>SimCorp</w:t>
      </w:r>
      <w:proofErr w:type="spellEnd"/>
      <w:r w:rsidRPr="003C6EF5">
        <w:rPr>
          <w:sz w:val="23"/>
          <w:szCs w:val="23"/>
        </w:rPr>
        <w:t xml:space="preserve"> </w:t>
      </w:r>
      <w:proofErr w:type="spellStart"/>
      <w:r w:rsidRPr="003C6EF5">
        <w:rPr>
          <w:sz w:val="23"/>
          <w:szCs w:val="23"/>
        </w:rPr>
        <w:t>Italiana</w:t>
      </w:r>
      <w:proofErr w:type="spellEnd"/>
      <w:r w:rsidRPr="003C6EF5">
        <w:rPr>
          <w:sz w:val="23"/>
          <w:szCs w:val="23"/>
        </w:rPr>
        <w:t xml:space="preserve"> contribution, and general cost focus. Measured in local currencies, the EBIT margin was 21.5% and the underlying organic EBIT margin was 20.6%.</w:t>
      </w:r>
    </w:p>
    <w:p w:rsidR="003C6EF5" w:rsidRPr="003C6EF5" w:rsidRDefault="003C6EF5" w:rsidP="003C6EF5">
      <w:pPr>
        <w:pStyle w:val="ListParagraph"/>
        <w:numPr>
          <w:ilvl w:val="0"/>
          <w:numId w:val="4"/>
        </w:numPr>
        <w:spacing w:before="100" w:after="100" w:line="240" w:lineRule="auto"/>
        <w:ind w:hanging="357"/>
        <w:contextualSpacing w:val="0"/>
        <w:rPr>
          <w:sz w:val="23"/>
          <w:szCs w:val="23"/>
        </w:rPr>
      </w:pPr>
      <w:r w:rsidRPr="003C6EF5">
        <w:rPr>
          <w:sz w:val="23"/>
          <w:szCs w:val="23"/>
        </w:rPr>
        <w:t>Net profit was EUR 39.3m compared with EUR 31.1m in 9M 2017.</w:t>
      </w:r>
    </w:p>
    <w:p w:rsidR="003C6EF5" w:rsidRPr="003C6EF5" w:rsidRDefault="003C6EF5" w:rsidP="003C6EF5">
      <w:pPr>
        <w:pStyle w:val="ListParagraph"/>
        <w:numPr>
          <w:ilvl w:val="0"/>
          <w:numId w:val="4"/>
        </w:numPr>
        <w:spacing w:before="100" w:after="100" w:line="240" w:lineRule="auto"/>
        <w:ind w:hanging="357"/>
        <w:contextualSpacing w:val="0"/>
        <w:rPr>
          <w:sz w:val="23"/>
          <w:szCs w:val="23"/>
        </w:rPr>
      </w:pPr>
      <w:r w:rsidRPr="003C6EF5">
        <w:rPr>
          <w:sz w:val="23"/>
          <w:szCs w:val="23"/>
        </w:rPr>
        <w:t>Total order intake* from new and add-on licenses was EUR 40.4m, an increase of EUR 7.8m or 24% compared with the same period last year. The order intake in Q3 2018 of EUR 14.5m includes signing of a new client for a subscription agreement in North America and three larger add-on license agreements in Central Europe, Northern Europe and North America.</w:t>
      </w:r>
    </w:p>
    <w:p w:rsidR="003C6EF5" w:rsidRPr="003C6EF5" w:rsidRDefault="003C6EF5" w:rsidP="003C6EF5">
      <w:pPr>
        <w:pStyle w:val="ListParagraph"/>
        <w:numPr>
          <w:ilvl w:val="0"/>
          <w:numId w:val="4"/>
        </w:numPr>
        <w:spacing w:before="100" w:after="100" w:line="240" w:lineRule="auto"/>
        <w:ind w:hanging="357"/>
        <w:contextualSpacing w:val="0"/>
        <w:rPr>
          <w:sz w:val="23"/>
          <w:szCs w:val="23"/>
        </w:rPr>
      </w:pPr>
      <w:r w:rsidRPr="003C6EF5">
        <w:rPr>
          <w:sz w:val="23"/>
          <w:szCs w:val="23"/>
        </w:rPr>
        <w:t xml:space="preserve">At September 30, 2018, the order book* amounted to EUR 30.3m, an increase of EUR 15.1m when compared with the order book at September 30, 2017. The order book increased by EUR 4.5m in Q3 2018, primarily due to new client driven development orders signed in Southern Europe and North America, where income </w:t>
      </w:r>
      <w:proofErr w:type="gramStart"/>
      <w:r w:rsidRPr="003C6EF5">
        <w:rPr>
          <w:sz w:val="23"/>
          <w:szCs w:val="23"/>
        </w:rPr>
        <w:t>will be recognized</w:t>
      </w:r>
      <w:proofErr w:type="gramEnd"/>
      <w:r w:rsidRPr="003C6EF5">
        <w:rPr>
          <w:sz w:val="23"/>
          <w:szCs w:val="23"/>
        </w:rPr>
        <w:t xml:space="preserve"> when the software is delivered.</w:t>
      </w:r>
    </w:p>
    <w:p w:rsidR="003C6EF5" w:rsidRPr="003C6EF5" w:rsidRDefault="003C6EF5" w:rsidP="003C6EF5">
      <w:pPr>
        <w:pStyle w:val="ListParagraph"/>
        <w:numPr>
          <w:ilvl w:val="0"/>
          <w:numId w:val="4"/>
        </w:numPr>
        <w:spacing w:before="100" w:after="100" w:line="240" w:lineRule="auto"/>
        <w:ind w:hanging="357"/>
        <w:contextualSpacing w:val="0"/>
        <w:rPr>
          <w:sz w:val="23"/>
          <w:szCs w:val="23"/>
        </w:rPr>
      </w:pPr>
      <w:r w:rsidRPr="003C6EF5">
        <w:rPr>
          <w:sz w:val="23"/>
          <w:szCs w:val="23"/>
        </w:rPr>
        <w:t>Free cash flow was EUR 64.3m compared with EUR 36.1m in 9M 2017 due to positive working capital development in receivables and prepayments from clients.</w:t>
      </w:r>
    </w:p>
    <w:p w:rsidR="003C6EF5" w:rsidRPr="003C6EF5" w:rsidRDefault="003C6EF5" w:rsidP="003C6EF5">
      <w:pPr>
        <w:spacing w:before="100" w:after="100" w:line="240" w:lineRule="auto"/>
        <w:rPr>
          <w:sz w:val="23"/>
          <w:szCs w:val="23"/>
        </w:rPr>
      </w:pPr>
      <w:r w:rsidRPr="003C6EF5">
        <w:rPr>
          <w:rStyle w:val="Strong"/>
          <w:sz w:val="23"/>
          <w:szCs w:val="23"/>
        </w:rPr>
        <w:t>Financial guidance</w:t>
      </w:r>
    </w:p>
    <w:p w:rsidR="003C6EF5" w:rsidRPr="003C6EF5" w:rsidRDefault="003C6EF5" w:rsidP="003C6EF5">
      <w:pPr>
        <w:pStyle w:val="ListParagraph"/>
        <w:numPr>
          <w:ilvl w:val="0"/>
          <w:numId w:val="13"/>
        </w:numPr>
        <w:spacing w:before="100" w:after="100" w:line="240" w:lineRule="auto"/>
        <w:ind w:hanging="357"/>
        <w:contextualSpacing w:val="0"/>
        <w:rPr>
          <w:sz w:val="23"/>
          <w:szCs w:val="23"/>
        </w:rPr>
      </w:pPr>
      <w:proofErr w:type="spellStart"/>
      <w:r w:rsidRPr="003C6EF5">
        <w:rPr>
          <w:sz w:val="23"/>
          <w:szCs w:val="23"/>
        </w:rPr>
        <w:t>SimCorp</w:t>
      </w:r>
      <w:proofErr w:type="spellEnd"/>
      <w:r w:rsidRPr="003C6EF5">
        <w:rPr>
          <w:sz w:val="23"/>
          <w:szCs w:val="23"/>
        </w:rPr>
        <w:t xml:space="preserve"> maintains its expectations for revenue growth and EBIT margin measured in local currencies for 2018. Revenue growth measured in local currencies </w:t>
      </w:r>
      <w:proofErr w:type="gramStart"/>
      <w:r w:rsidRPr="003C6EF5">
        <w:rPr>
          <w:sz w:val="23"/>
          <w:szCs w:val="23"/>
        </w:rPr>
        <w:t>is expected</w:t>
      </w:r>
      <w:proofErr w:type="gramEnd"/>
      <w:r w:rsidRPr="003C6EF5">
        <w:rPr>
          <w:sz w:val="23"/>
          <w:szCs w:val="23"/>
        </w:rPr>
        <w:t xml:space="preserve"> to be between 10% and 15%, while the expectation for EBIT margin measured in local currencies remains between 24.5% and 27.5%.</w:t>
      </w:r>
    </w:p>
    <w:p w:rsidR="003C6EF5" w:rsidRPr="003C6EF5" w:rsidRDefault="003C6EF5" w:rsidP="003C6EF5">
      <w:pPr>
        <w:spacing w:before="100" w:after="100" w:line="240" w:lineRule="auto"/>
        <w:rPr>
          <w:sz w:val="23"/>
          <w:szCs w:val="23"/>
        </w:rPr>
      </w:pPr>
      <w:r w:rsidRPr="003C6EF5">
        <w:rPr>
          <w:rStyle w:val="Emphasis"/>
          <w:sz w:val="23"/>
          <w:szCs w:val="23"/>
        </w:rPr>
        <w:t xml:space="preserve">Klaus </w:t>
      </w:r>
      <w:proofErr w:type="spellStart"/>
      <w:r w:rsidRPr="003C6EF5">
        <w:rPr>
          <w:rStyle w:val="Emphasis"/>
          <w:sz w:val="23"/>
          <w:szCs w:val="23"/>
        </w:rPr>
        <w:t>Holse</w:t>
      </w:r>
      <w:proofErr w:type="spellEnd"/>
      <w:r w:rsidRPr="003C6EF5">
        <w:rPr>
          <w:rStyle w:val="Emphasis"/>
          <w:sz w:val="23"/>
          <w:szCs w:val="23"/>
        </w:rPr>
        <w:t xml:space="preserve">, </w:t>
      </w:r>
      <w:proofErr w:type="spellStart"/>
      <w:r w:rsidRPr="003C6EF5">
        <w:rPr>
          <w:rStyle w:val="Emphasis"/>
          <w:sz w:val="23"/>
          <w:szCs w:val="23"/>
        </w:rPr>
        <w:t>SimCorp</w:t>
      </w:r>
      <w:proofErr w:type="spellEnd"/>
      <w:r w:rsidRPr="003C6EF5">
        <w:rPr>
          <w:rStyle w:val="Emphasis"/>
          <w:sz w:val="23"/>
          <w:szCs w:val="23"/>
        </w:rPr>
        <w:t xml:space="preserve"> CEO </w:t>
      </w:r>
      <w:proofErr w:type="gramStart"/>
      <w:r w:rsidRPr="003C6EF5">
        <w:rPr>
          <w:rStyle w:val="Emphasis"/>
          <w:sz w:val="23"/>
          <w:szCs w:val="23"/>
        </w:rPr>
        <w:t>comments</w:t>
      </w:r>
      <w:proofErr w:type="gramEnd"/>
      <w:r w:rsidRPr="003C6EF5">
        <w:rPr>
          <w:rStyle w:val="Emphasis"/>
          <w:sz w:val="23"/>
          <w:szCs w:val="23"/>
        </w:rPr>
        <w:t>: “While Q3 was slow in terms of order intake and license revenue, we are pleased with the signing of a new client in North America. We delivered against our targets of double-digit growth and improved EBIT margin for the first nine months, and with a strong order book and sales pipeline, the outlook for Q4 remains positive.”</w:t>
      </w:r>
    </w:p>
    <w:p w:rsidR="003C6EF5" w:rsidRPr="003C6EF5" w:rsidRDefault="003C6EF5" w:rsidP="003C6EF5">
      <w:pPr>
        <w:spacing w:before="100" w:after="240" w:line="240" w:lineRule="auto"/>
        <w:rPr>
          <w:sz w:val="23"/>
          <w:szCs w:val="23"/>
        </w:rPr>
      </w:pPr>
      <w:r w:rsidRPr="003C6EF5">
        <w:rPr>
          <w:rStyle w:val="Emphasis"/>
          <w:sz w:val="23"/>
          <w:szCs w:val="23"/>
        </w:rPr>
        <w:t xml:space="preserve">* For comparison reason, the order intake and order book do not include </w:t>
      </w:r>
      <w:proofErr w:type="spellStart"/>
      <w:r w:rsidRPr="003C6EF5">
        <w:rPr>
          <w:rStyle w:val="Emphasis"/>
          <w:sz w:val="23"/>
          <w:szCs w:val="23"/>
        </w:rPr>
        <w:t>SimCorp</w:t>
      </w:r>
      <w:proofErr w:type="spellEnd"/>
      <w:r w:rsidRPr="003C6EF5">
        <w:rPr>
          <w:rStyle w:val="Emphasis"/>
          <w:sz w:val="23"/>
          <w:szCs w:val="23"/>
        </w:rPr>
        <w:t xml:space="preserve"> </w:t>
      </w:r>
      <w:proofErr w:type="spellStart"/>
      <w:r w:rsidRPr="003C6EF5">
        <w:rPr>
          <w:rStyle w:val="Emphasis"/>
          <w:sz w:val="23"/>
          <w:szCs w:val="23"/>
        </w:rPr>
        <w:t>Italiana</w:t>
      </w:r>
      <w:proofErr w:type="spellEnd"/>
      <w:r w:rsidRPr="003C6EF5">
        <w:rPr>
          <w:rStyle w:val="Emphasis"/>
          <w:sz w:val="23"/>
          <w:szCs w:val="23"/>
        </w:rPr>
        <w:t xml:space="preserve"> (Sofia).</w:t>
      </w:r>
      <w:r w:rsidRPr="003C6EF5">
        <w:rPr>
          <w:i/>
          <w:iCs/>
          <w:sz w:val="23"/>
          <w:szCs w:val="23"/>
        </w:rPr>
        <w:br/>
      </w:r>
      <w:r w:rsidRPr="003C6EF5">
        <w:rPr>
          <w:i/>
          <w:iCs/>
          <w:sz w:val="23"/>
          <w:szCs w:val="23"/>
        </w:rPr>
        <w:lastRenderedPageBreak/>
        <w:br/>
      </w:r>
      <w:r w:rsidRPr="003C6EF5">
        <w:rPr>
          <w:rStyle w:val="Emphasis"/>
          <w:sz w:val="23"/>
          <w:szCs w:val="23"/>
        </w:rPr>
        <w:t> </w:t>
      </w:r>
      <w:r w:rsidRPr="003C6EF5">
        <w:rPr>
          <w:sz w:val="23"/>
          <w:szCs w:val="23"/>
        </w:rPr>
        <w:br/>
      </w:r>
      <w:r w:rsidRPr="003C6EF5">
        <w:rPr>
          <w:rStyle w:val="Strong"/>
          <w:sz w:val="23"/>
          <w:szCs w:val="23"/>
        </w:rPr>
        <w:t>Investor presentation</w:t>
      </w:r>
    </w:p>
    <w:p w:rsidR="003C6EF5" w:rsidRPr="003C6EF5" w:rsidRDefault="003C6EF5" w:rsidP="003C6EF5">
      <w:pPr>
        <w:spacing w:before="100" w:after="100" w:line="240" w:lineRule="auto"/>
        <w:rPr>
          <w:sz w:val="23"/>
          <w:szCs w:val="23"/>
        </w:rPr>
      </w:pPr>
      <w:proofErr w:type="spellStart"/>
      <w:r w:rsidRPr="003C6EF5">
        <w:rPr>
          <w:sz w:val="23"/>
          <w:szCs w:val="23"/>
        </w:rPr>
        <w:t>SimCorp’s</w:t>
      </w:r>
      <w:proofErr w:type="spellEnd"/>
      <w:r w:rsidRPr="003C6EF5">
        <w:rPr>
          <w:sz w:val="23"/>
          <w:szCs w:val="23"/>
        </w:rPr>
        <w:t xml:space="preserve"> Executive Management Board will present the report at a conference call Monday, November 12, 2018 at 11:00 am (CET). Please use any of the following phone numbers to dial in to the conference call:</w:t>
      </w:r>
    </w:p>
    <w:tbl>
      <w:tblPr>
        <w:tblW w:w="0" w:type="auto"/>
        <w:tblCellMar>
          <w:top w:w="15" w:type="dxa"/>
          <w:left w:w="15" w:type="dxa"/>
          <w:bottom w:w="15" w:type="dxa"/>
          <w:right w:w="15" w:type="dxa"/>
        </w:tblCellMar>
        <w:tblLook w:val="04A0" w:firstRow="1" w:lastRow="0" w:firstColumn="1" w:lastColumn="0" w:noHBand="0" w:noVBand="1"/>
      </w:tblPr>
      <w:tblGrid>
        <w:gridCol w:w="3114"/>
        <w:gridCol w:w="2693"/>
        <w:gridCol w:w="2693"/>
      </w:tblGrid>
      <w:tr w:rsidR="003C6EF5" w:rsidRPr="003C6EF5" w:rsidTr="003C6EF5">
        <w:tc>
          <w:tcPr>
            <w:tcW w:w="3114" w:type="dxa"/>
            <w:vAlign w:val="bottom"/>
            <w:hideMark/>
          </w:tcPr>
          <w:p w:rsidR="003C6EF5" w:rsidRPr="003C6EF5" w:rsidRDefault="003C6EF5" w:rsidP="003C6EF5">
            <w:pPr>
              <w:rPr>
                <w:sz w:val="23"/>
                <w:szCs w:val="23"/>
              </w:rPr>
            </w:pPr>
            <w:r w:rsidRPr="003C6EF5">
              <w:rPr>
                <w:sz w:val="23"/>
                <w:szCs w:val="23"/>
              </w:rPr>
              <w:t>From Denmark:</w:t>
            </w:r>
          </w:p>
        </w:tc>
        <w:tc>
          <w:tcPr>
            <w:tcW w:w="2693" w:type="dxa"/>
            <w:vAlign w:val="bottom"/>
            <w:hideMark/>
          </w:tcPr>
          <w:p w:rsidR="003C6EF5" w:rsidRPr="003C6EF5" w:rsidRDefault="003C6EF5" w:rsidP="003C6EF5">
            <w:pPr>
              <w:rPr>
                <w:sz w:val="23"/>
                <w:szCs w:val="23"/>
              </w:rPr>
            </w:pPr>
            <w:r w:rsidRPr="003C6EF5">
              <w:rPr>
                <w:sz w:val="23"/>
                <w:szCs w:val="23"/>
              </w:rPr>
              <w:t>+45 3515 8049</w:t>
            </w:r>
          </w:p>
        </w:tc>
        <w:tc>
          <w:tcPr>
            <w:tcW w:w="2693" w:type="dxa"/>
            <w:vAlign w:val="bottom"/>
            <w:hideMark/>
          </w:tcPr>
          <w:p w:rsidR="003C6EF5" w:rsidRPr="003C6EF5" w:rsidRDefault="003C6EF5" w:rsidP="003C6EF5">
            <w:pPr>
              <w:rPr>
                <w:sz w:val="23"/>
                <w:szCs w:val="23"/>
              </w:rPr>
            </w:pPr>
            <w:r w:rsidRPr="003C6EF5">
              <w:rPr>
                <w:sz w:val="23"/>
                <w:szCs w:val="23"/>
              </w:rPr>
              <w:t> </w:t>
            </w:r>
          </w:p>
        </w:tc>
      </w:tr>
      <w:tr w:rsidR="003C6EF5" w:rsidRPr="003C6EF5" w:rsidTr="003C6EF5">
        <w:tc>
          <w:tcPr>
            <w:tcW w:w="3114" w:type="dxa"/>
            <w:vAlign w:val="bottom"/>
            <w:hideMark/>
          </w:tcPr>
          <w:p w:rsidR="003C6EF5" w:rsidRPr="003C6EF5" w:rsidRDefault="003C6EF5" w:rsidP="003C6EF5">
            <w:pPr>
              <w:rPr>
                <w:sz w:val="23"/>
                <w:szCs w:val="23"/>
              </w:rPr>
            </w:pPr>
            <w:r w:rsidRPr="003C6EF5">
              <w:rPr>
                <w:sz w:val="23"/>
                <w:szCs w:val="23"/>
              </w:rPr>
              <w:t>From USA:</w:t>
            </w:r>
          </w:p>
        </w:tc>
        <w:tc>
          <w:tcPr>
            <w:tcW w:w="2693" w:type="dxa"/>
            <w:vAlign w:val="bottom"/>
            <w:hideMark/>
          </w:tcPr>
          <w:p w:rsidR="003C6EF5" w:rsidRPr="003C6EF5" w:rsidRDefault="003C6EF5" w:rsidP="003C6EF5">
            <w:pPr>
              <w:rPr>
                <w:sz w:val="23"/>
                <w:szCs w:val="23"/>
              </w:rPr>
            </w:pPr>
            <w:r w:rsidRPr="003C6EF5">
              <w:rPr>
                <w:sz w:val="23"/>
                <w:szCs w:val="23"/>
              </w:rPr>
              <w:t>+1 929-477-0324</w:t>
            </w:r>
          </w:p>
        </w:tc>
        <w:tc>
          <w:tcPr>
            <w:tcW w:w="2693" w:type="dxa"/>
            <w:vAlign w:val="bottom"/>
            <w:hideMark/>
          </w:tcPr>
          <w:p w:rsidR="003C6EF5" w:rsidRPr="003C6EF5" w:rsidRDefault="003C6EF5" w:rsidP="003C6EF5">
            <w:pPr>
              <w:rPr>
                <w:sz w:val="23"/>
                <w:szCs w:val="23"/>
              </w:rPr>
            </w:pPr>
            <w:r w:rsidRPr="003C6EF5">
              <w:rPr>
                <w:sz w:val="23"/>
                <w:szCs w:val="23"/>
              </w:rPr>
              <w:t> </w:t>
            </w:r>
          </w:p>
        </w:tc>
      </w:tr>
      <w:tr w:rsidR="003C6EF5" w:rsidRPr="003C6EF5" w:rsidTr="003C6EF5">
        <w:tc>
          <w:tcPr>
            <w:tcW w:w="3114" w:type="dxa"/>
            <w:vAlign w:val="bottom"/>
            <w:hideMark/>
          </w:tcPr>
          <w:p w:rsidR="003C6EF5" w:rsidRPr="003C6EF5" w:rsidRDefault="003C6EF5" w:rsidP="003C6EF5">
            <w:pPr>
              <w:rPr>
                <w:sz w:val="23"/>
                <w:szCs w:val="23"/>
              </w:rPr>
            </w:pPr>
            <w:r w:rsidRPr="003C6EF5">
              <w:rPr>
                <w:sz w:val="23"/>
                <w:szCs w:val="23"/>
              </w:rPr>
              <w:t>From other countries:</w:t>
            </w:r>
          </w:p>
        </w:tc>
        <w:tc>
          <w:tcPr>
            <w:tcW w:w="2693" w:type="dxa"/>
            <w:vAlign w:val="bottom"/>
            <w:hideMark/>
          </w:tcPr>
          <w:p w:rsidR="003C6EF5" w:rsidRPr="003C6EF5" w:rsidRDefault="003C6EF5" w:rsidP="003C6EF5">
            <w:pPr>
              <w:rPr>
                <w:sz w:val="23"/>
                <w:szCs w:val="23"/>
              </w:rPr>
            </w:pPr>
            <w:r w:rsidRPr="003C6EF5">
              <w:rPr>
                <w:sz w:val="23"/>
                <w:szCs w:val="23"/>
              </w:rPr>
              <w:t>+44 (0)330 336 9105</w:t>
            </w:r>
          </w:p>
        </w:tc>
        <w:tc>
          <w:tcPr>
            <w:tcW w:w="2693" w:type="dxa"/>
            <w:vAlign w:val="bottom"/>
            <w:hideMark/>
          </w:tcPr>
          <w:p w:rsidR="003C6EF5" w:rsidRPr="003C6EF5" w:rsidRDefault="003C6EF5" w:rsidP="003C6EF5">
            <w:pPr>
              <w:rPr>
                <w:sz w:val="23"/>
                <w:szCs w:val="23"/>
              </w:rPr>
            </w:pPr>
            <w:r w:rsidRPr="003C6EF5">
              <w:rPr>
                <w:sz w:val="23"/>
                <w:szCs w:val="23"/>
              </w:rPr>
              <w:t> </w:t>
            </w:r>
          </w:p>
        </w:tc>
      </w:tr>
      <w:tr w:rsidR="003C6EF5" w:rsidRPr="003C6EF5" w:rsidTr="003C6EF5">
        <w:tc>
          <w:tcPr>
            <w:tcW w:w="3114" w:type="dxa"/>
            <w:vAlign w:val="bottom"/>
            <w:hideMark/>
          </w:tcPr>
          <w:p w:rsidR="003C6EF5" w:rsidRPr="003C6EF5" w:rsidRDefault="003C6EF5" w:rsidP="003C6EF5">
            <w:pPr>
              <w:rPr>
                <w:sz w:val="23"/>
                <w:szCs w:val="23"/>
              </w:rPr>
            </w:pPr>
            <w:r w:rsidRPr="003C6EF5">
              <w:rPr>
                <w:sz w:val="23"/>
                <w:szCs w:val="23"/>
              </w:rPr>
              <w:t>Pin code to access the call:</w:t>
            </w:r>
          </w:p>
        </w:tc>
        <w:tc>
          <w:tcPr>
            <w:tcW w:w="2693" w:type="dxa"/>
            <w:vAlign w:val="bottom"/>
            <w:hideMark/>
          </w:tcPr>
          <w:p w:rsidR="003C6EF5" w:rsidRPr="003C6EF5" w:rsidRDefault="003C6EF5" w:rsidP="003C6EF5">
            <w:pPr>
              <w:rPr>
                <w:sz w:val="23"/>
                <w:szCs w:val="23"/>
              </w:rPr>
            </w:pPr>
            <w:r w:rsidRPr="003C6EF5">
              <w:rPr>
                <w:sz w:val="23"/>
                <w:szCs w:val="23"/>
              </w:rPr>
              <w:t>6030407</w:t>
            </w:r>
          </w:p>
        </w:tc>
        <w:tc>
          <w:tcPr>
            <w:tcW w:w="2693" w:type="dxa"/>
            <w:vAlign w:val="bottom"/>
            <w:hideMark/>
          </w:tcPr>
          <w:p w:rsidR="003C6EF5" w:rsidRPr="003C6EF5" w:rsidRDefault="003C6EF5" w:rsidP="003C6EF5">
            <w:pPr>
              <w:rPr>
                <w:sz w:val="23"/>
                <w:szCs w:val="23"/>
              </w:rPr>
            </w:pPr>
            <w:r w:rsidRPr="003C6EF5">
              <w:rPr>
                <w:sz w:val="23"/>
                <w:szCs w:val="23"/>
              </w:rPr>
              <w:t> </w:t>
            </w:r>
          </w:p>
        </w:tc>
      </w:tr>
    </w:tbl>
    <w:p w:rsidR="003C6EF5" w:rsidRPr="003C6EF5" w:rsidRDefault="003C6EF5" w:rsidP="003C6EF5">
      <w:pPr>
        <w:spacing w:before="100" w:after="100" w:line="240" w:lineRule="auto"/>
        <w:rPr>
          <w:color w:val="000000"/>
          <w:sz w:val="23"/>
          <w:szCs w:val="23"/>
        </w:rPr>
      </w:pPr>
      <w:r w:rsidRPr="003C6EF5">
        <w:rPr>
          <w:color w:val="000000"/>
          <w:sz w:val="23"/>
          <w:szCs w:val="23"/>
        </w:rPr>
        <w:br/>
        <w:t xml:space="preserve">At the end of the </w:t>
      </w:r>
      <w:proofErr w:type="gramStart"/>
      <w:r w:rsidRPr="003C6EF5">
        <w:rPr>
          <w:color w:val="000000"/>
          <w:sz w:val="23"/>
          <w:szCs w:val="23"/>
        </w:rPr>
        <w:t>presentation</w:t>
      </w:r>
      <w:proofErr w:type="gramEnd"/>
      <w:r w:rsidRPr="003C6EF5">
        <w:rPr>
          <w:color w:val="000000"/>
          <w:sz w:val="23"/>
          <w:szCs w:val="23"/>
        </w:rPr>
        <w:t xml:space="preserve"> there will be a Q&amp;A session.  </w:t>
      </w:r>
      <w:r w:rsidRPr="003C6EF5">
        <w:rPr>
          <w:color w:val="000000"/>
          <w:sz w:val="23"/>
          <w:szCs w:val="23"/>
        </w:rPr>
        <w:br/>
      </w:r>
      <w:r w:rsidRPr="003C6EF5">
        <w:rPr>
          <w:color w:val="000000"/>
          <w:sz w:val="23"/>
          <w:szCs w:val="23"/>
        </w:rPr>
        <w:br/>
        <w:t>It will also be possible to follow the presentation via this link: </w:t>
      </w:r>
      <w:hyperlink r:id="rId5" w:tgtFrame="_blank" w:history="1">
        <w:r w:rsidRPr="003C6EF5">
          <w:rPr>
            <w:rStyle w:val="Hyperlink"/>
            <w:sz w:val="23"/>
          </w:rPr>
          <w:t>https://edge.media-server.com/m6/p/dkpk8i9u</w:t>
        </w:r>
      </w:hyperlink>
      <w:r w:rsidRPr="003C6EF5">
        <w:rPr>
          <w:color w:val="000000"/>
          <w:sz w:val="23"/>
          <w:szCs w:val="23"/>
        </w:rPr>
        <w:t>.</w:t>
      </w:r>
      <w:r w:rsidRPr="003C6EF5">
        <w:rPr>
          <w:color w:val="000000"/>
          <w:sz w:val="23"/>
          <w:szCs w:val="23"/>
        </w:rPr>
        <w:br/>
      </w:r>
      <w:r w:rsidRPr="003C6EF5">
        <w:rPr>
          <w:color w:val="000000"/>
          <w:sz w:val="23"/>
          <w:szCs w:val="23"/>
        </w:rPr>
        <w:br/>
        <w:t xml:space="preserve">The presentation will be available prior to the conference call via </w:t>
      </w:r>
      <w:proofErr w:type="spellStart"/>
      <w:r w:rsidRPr="003C6EF5">
        <w:rPr>
          <w:color w:val="000000"/>
          <w:sz w:val="23"/>
          <w:szCs w:val="23"/>
        </w:rPr>
        <w:t>SimCorp’s</w:t>
      </w:r>
      <w:proofErr w:type="spellEnd"/>
      <w:r w:rsidRPr="003C6EF5">
        <w:rPr>
          <w:color w:val="000000"/>
          <w:sz w:val="23"/>
          <w:szCs w:val="23"/>
        </w:rPr>
        <w:t xml:space="preserve"> website </w:t>
      </w:r>
      <w:hyperlink r:id="rId6" w:tgtFrame="_blank" w:history="1">
        <w:r w:rsidRPr="003C6EF5">
          <w:rPr>
            <w:rStyle w:val="Hyperlink"/>
            <w:sz w:val="23"/>
          </w:rPr>
          <w:t>www.simcorp.com</w:t>
        </w:r>
      </w:hyperlink>
      <w:r w:rsidRPr="003C6EF5">
        <w:rPr>
          <w:color w:val="000000"/>
          <w:sz w:val="23"/>
          <w:szCs w:val="23"/>
        </w:rPr>
        <w:t>.</w:t>
      </w:r>
    </w:p>
    <w:p w:rsidR="003C6EF5" w:rsidRPr="003C6EF5" w:rsidRDefault="003C6EF5" w:rsidP="003C6EF5">
      <w:pPr>
        <w:spacing w:before="100" w:after="100" w:line="240" w:lineRule="auto"/>
        <w:rPr>
          <w:sz w:val="23"/>
          <w:szCs w:val="23"/>
        </w:rPr>
      </w:pPr>
      <w:r w:rsidRPr="003C6EF5">
        <w:rPr>
          <w:b/>
          <w:bCs/>
          <w:sz w:val="23"/>
          <w:szCs w:val="23"/>
        </w:rPr>
        <w:br/>
      </w:r>
      <w:r w:rsidRPr="003C6EF5">
        <w:rPr>
          <w:rStyle w:val="Strong"/>
          <w:sz w:val="23"/>
          <w:szCs w:val="23"/>
        </w:rPr>
        <w:t>Enquiries regarding this announcement should be addressed to</w:t>
      </w:r>
      <w:proofErr w:type="gramStart"/>
      <w:r w:rsidRPr="003C6EF5">
        <w:rPr>
          <w:rStyle w:val="Strong"/>
          <w:sz w:val="23"/>
          <w:szCs w:val="23"/>
        </w:rPr>
        <w:t>:</w:t>
      </w:r>
      <w:proofErr w:type="gramEnd"/>
      <w:r w:rsidRPr="003C6EF5">
        <w:rPr>
          <w:b/>
          <w:bCs/>
          <w:sz w:val="23"/>
          <w:szCs w:val="23"/>
        </w:rPr>
        <w:br/>
      </w:r>
      <w:r w:rsidRPr="003C6EF5">
        <w:rPr>
          <w:sz w:val="23"/>
          <w:szCs w:val="23"/>
        </w:rPr>
        <w:br/>
        <w:t>Investor contacts:</w:t>
      </w:r>
      <w:r w:rsidRPr="003C6EF5">
        <w:rPr>
          <w:sz w:val="23"/>
          <w:szCs w:val="23"/>
        </w:rPr>
        <w:br/>
        <w:t xml:space="preserve">Klaus </w:t>
      </w:r>
      <w:proofErr w:type="spellStart"/>
      <w:r w:rsidRPr="003C6EF5">
        <w:rPr>
          <w:sz w:val="23"/>
          <w:szCs w:val="23"/>
        </w:rPr>
        <w:t>Holse</w:t>
      </w:r>
      <w:proofErr w:type="spellEnd"/>
      <w:r w:rsidRPr="003C6EF5">
        <w:rPr>
          <w:sz w:val="23"/>
          <w:szCs w:val="23"/>
        </w:rPr>
        <w:t xml:space="preserve">, Chief Executive Officer, </w:t>
      </w:r>
      <w:proofErr w:type="spellStart"/>
      <w:r w:rsidRPr="003C6EF5">
        <w:rPr>
          <w:sz w:val="23"/>
          <w:szCs w:val="23"/>
        </w:rPr>
        <w:t>SimCorp</w:t>
      </w:r>
      <w:proofErr w:type="spellEnd"/>
      <w:r w:rsidRPr="003C6EF5">
        <w:rPr>
          <w:sz w:val="23"/>
          <w:szCs w:val="23"/>
        </w:rPr>
        <w:t xml:space="preserve"> A/S (+45 3544 8802, +45 2326 0000) </w:t>
      </w:r>
      <w:r w:rsidRPr="003C6EF5">
        <w:rPr>
          <w:sz w:val="23"/>
          <w:szCs w:val="23"/>
        </w:rPr>
        <w:br/>
        <w:t xml:space="preserve">Michael </w:t>
      </w:r>
      <w:proofErr w:type="spellStart"/>
      <w:r w:rsidRPr="003C6EF5">
        <w:rPr>
          <w:sz w:val="23"/>
          <w:szCs w:val="23"/>
        </w:rPr>
        <w:t>Rosenvold</w:t>
      </w:r>
      <w:proofErr w:type="spellEnd"/>
      <w:r w:rsidRPr="003C6EF5">
        <w:rPr>
          <w:sz w:val="23"/>
          <w:szCs w:val="23"/>
        </w:rPr>
        <w:t xml:space="preserve">, Chief Financial Officer, </w:t>
      </w:r>
      <w:proofErr w:type="spellStart"/>
      <w:r w:rsidRPr="003C6EF5">
        <w:rPr>
          <w:sz w:val="23"/>
          <w:szCs w:val="23"/>
        </w:rPr>
        <w:t>SimCorp</w:t>
      </w:r>
      <w:proofErr w:type="spellEnd"/>
      <w:r w:rsidRPr="003C6EF5">
        <w:rPr>
          <w:sz w:val="23"/>
          <w:szCs w:val="23"/>
        </w:rPr>
        <w:t xml:space="preserve"> A/S (+45 3544 8800, +45 5235 0000)</w:t>
      </w:r>
      <w:r w:rsidRPr="003C6EF5">
        <w:rPr>
          <w:iCs/>
          <w:sz w:val="23"/>
          <w:szCs w:val="23"/>
        </w:rPr>
        <w:br/>
      </w:r>
      <w:r w:rsidRPr="003C6EF5">
        <w:rPr>
          <w:sz w:val="23"/>
          <w:szCs w:val="23"/>
        </w:rPr>
        <w:t xml:space="preserve">Anders </w:t>
      </w:r>
      <w:proofErr w:type="spellStart"/>
      <w:r w:rsidRPr="003C6EF5">
        <w:rPr>
          <w:sz w:val="23"/>
          <w:szCs w:val="23"/>
        </w:rPr>
        <w:t>Hjort</w:t>
      </w:r>
      <w:proofErr w:type="spellEnd"/>
      <w:r w:rsidRPr="003C6EF5">
        <w:rPr>
          <w:sz w:val="23"/>
          <w:szCs w:val="23"/>
        </w:rPr>
        <w:t xml:space="preserve">, Head of Investor Relations, </w:t>
      </w:r>
      <w:proofErr w:type="spellStart"/>
      <w:r w:rsidRPr="003C6EF5">
        <w:rPr>
          <w:sz w:val="23"/>
          <w:szCs w:val="23"/>
        </w:rPr>
        <w:t>SimCorp</w:t>
      </w:r>
      <w:proofErr w:type="spellEnd"/>
      <w:r w:rsidRPr="003C6EF5">
        <w:rPr>
          <w:sz w:val="23"/>
          <w:szCs w:val="23"/>
        </w:rPr>
        <w:t xml:space="preserve"> A/S (+45 3544 8822, +45 2892 8881)</w:t>
      </w:r>
    </w:p>
    <w:p w:rsidR="003C6EF5" w:rsidRPr="003C6EF5" w:rsidRDefault="003C6EF5" w:rsidP="003C6EF5">
      <w:pPr>
        <w:spacing w:before="100" w:after="100" w:line="240" w:lineRule="auto"/>
        <w:rPr>
          <w:sz w:val="23"/>
          <w:szCs w:val="23"/>
        </w:rPr>
      </w:pPr>
      <w:r w:rsidRPr="003C6EF5">
        <w:rPr>
          <w:sz w:val="23"/>
          <w:szCs w:val="23"/>
        </w:rPr>
        <w:t>Media contact</w:t>
      </w:r>
      <w:proofErr w:type="gramStart"/>
      <w:r w:rsidRPr="003C6EF5">
        <w:rPr>
          <w:sz w:val="23"/>
          <w:szCs w:val="23"/>
        </w:rPr>
        <w:t>:</w:t>
      </w:r>
      <w:proofErr w:type="gramEnd"/>
      <w:r w:rsidRPr="003C6EF5">
        <w:rPr>
          <w:sz w:val="23"/>
          <w:szCs w:val="23"/>
        </w:rPr>
        <w:br/>
        <w:t xml:space="preserve">Anders </w:t>
      </w:r>
      <w:proofErr w:type="spellStart"/>
      <w:r w:rsidRPr="003C6EF5">
        <w:rPr>
          <w:sz w:val="23"/>
          <w:szCs w:val="23"/>
        </w:rPr>
        <w:t>Crillesen</w:t>
      </w:r>
      <w:proofErr w:type="spellEnd"/>
      <w:r w:rsidRPr="003C6EF5">
        <w:rPr>
          <w:sz w:val="23"/>
          <w:szCs w:val="23"/>
        </w:rPr>
        <w:t>, Group Communications Director, (+45 3544 6474, +45 2779 1286)</w:t>
      </w:r>
    </w:p>
    <w:p w:rsidR="003C6EF5" w:rsidRPr="003C6EF5" w:rsidRDefault="003C6EF5" w:rsidP="003C6EF5">
      <w:pPr>
        <w:spacing w:before="100" w:after="100" w:line="240" w:lineRule="auto"/>
        <w:rPr>
          <w:sz w:val="23"/>
          <w:szCs w:val="23"/>
        </w:rPr>
      </w:pPr>
      <w:r w:rsidRPr="003C6EF5">
        <w:rPr>
          <w:sz w:val="23"/>
          <w:szCs w:val="23"/>
        </w:rPr>
        <w:br/>
      </w:r>
      <w:r w:rsidRPr="003C6EF5">
        <w:rPr>
          <w:rStyle w:val="Emphasis"/>
          <w:sz w:val="23"/>
          <w:szCs w:val="23"/>
        </w:rPr>
        <w:t>Company Announcement no. 12/2018</w:t>
      </w:r>
    </w:p>
    <w:p w:rsidR="003C6EF5" w:rsidRPr="003C6EF5" w:rsidRDefault="003C6EF5" w:rsidP="003C6EF5">
      <w:pPr>
        <w:spacing w:before="100" w:after="100" w:line="240" w:lineRule="auto"/>
        <w:rPr>
          <w:sz w:val="23"/>
          <w:szCs w:val="23"/>
        </w:rPr>
      </w:pPr>
      <w:r w:rsidRPr="003C6EF5">
        <w:rPr>
          <w:sz w:val="23"/>
          <w:szCs w:val="23"/>
        </w:rPr>
        <w:t> </w:t>
      </w:r>
    </w:p>
    <w:p w:rsidR="003C6EF5" w:rsidRPr="003C6EF5" w:rsidRDefault="003C6EF5" w:rsidP="003C6EF5">
      <w:pPr>
        <w:spacing w:before="100" w:after="100" w:line="240" w:lineRule="auto"/>
        <w:rPr>
          <w:sz w:val="23"/>
          <w:szCs w:val="23"/>
        </w:rPr>
      </w:pPr>
      <w:r w:rsidRPr="003C6EF5">
        <w:rPr>
          <w:sz w:val="23"/>
          <w:szCs w:val="23"/>
        </w:rPr>
        <w:t>         </w:t>
      </w:r>
    </w:p>
    <w:p w:rsidR="003C6EF5" w:rsidRPr="003C6EF5" w:rsidRDefault="003C6EF5" w:rsidP="003C6EF5">
      <w:pPr>
        <w:spacing w:before="100" w:after="100" w:line="240" w:lineRule="auto"/>
        <w:rPr>
          <w:sz w:val="23"/>
          <w:szCs w:val="23"/>
        </w:rPr>
      </w:pPr>
      <w:r w:rsidRPr="003C6EF5">
        <w:rPr>
          <w:rStyle w:val="Strong"/>
          <w:sz w:val="23"/>
          <w:szCs w:val="23"/>
        </w:rPr>
        <w:t>Attachment</w:t>
      </w:r>
    </w:p>
    <w:p w:rsidR="003C6EF5" w:rsidRPr="003C6EF5" w:rsidRDefault="003C6EF5" w:rsidP="003C6EF5">
      <w:pPr>
        <w:pStyle w:val="ListParagraph"/>
        <w:numPr>
          <w:ilvl w:val="0"/>
          <w:numId w:val="13"/>
        </w:numPr>
        <w:spacing w:before="100" w:after="100" w:line="240" w:lineRule="auto"/>
        <w:ind w:hanging="357"/>
        <w:contextualSpacing w:val="0"/>
        <w:rPr>
          <w:color w:val="000000"/>
          <w:sz w:val="23"/>
          <w:szCs w:val="23"/>
        </w:rPr>
      </w:pPr>
      <w:hyperlink r:id="rId7" w:tgtFrame="_blank" w:history="1">
        <w:r w:rsidRPr="003C6EF5">
          <w:rPr>
            <w:rStyle w:val="Hyperlink"/>
            <w:sz w:val="23"/>
            <w:szCs w:val="23"/>
          </w:rPr>
          <w:t>2018-11-09_Company_Announcement 9M</w:t>
        </w:r>
      </w:hyperlink>
    </w:p>
    <w:p w:rsidR="00197D76" w:rsidRPr="003C6EF5" w:rsidRDefault="00197D76" w:rsidP="003C6EF5"/>
    <w:sectPr w:rsidR="00197D76" w:rsidRPr="003C6EF5" w:rsidSect="003C6EF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768D"/>
    <w:multiLevelType w:val="multilevel"/>
    <w:tmpl w:val="7D2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91E13"/>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abstractNum w:abstractNumId="2" w15:restartNumberingAfterBreak="0">
    <w:nsid w:val="109C5DEB"/>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abstractNum w:abstractNumId="3" w15:restartNumberingAfterBreak="0">
    <w:nsid w:val="34CF1778"/>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abstractNum w:abstractNumId="4" w15:restartNumberingAfterBreak="0">
    <w:nsid w:val="3CCC24B4"/>
    <w:multiLevelType w:val="multilevel"/>
    <w:tmpl w:val="8468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C359F9"/>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abstractNum w:abstractNumId="6" w15:restartNumberingAfterBreak="0">
    <w:nsid w:val="43D92C1E"/>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abstractNum w:abstractNumId="7" w15:restartNumberingAfterBreak="0">
    <w:nsid w:val="54C00F70"/>
    <w:multiLevelType w:val="multilevel"/>
    <w:tmpl w:val="EAD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E1C98"/>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abstractNum w:abstractNumId="9" w15:restartNumberingAfterBreak="0">
    <w:nsid w:val="676A2C9B"/>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abstractNum w:abstractNumId="10" w15:restartNumberingAfterBreak="0">
    <w:nsid w:val="725E5500"/>
    <w:multiLevelType w:val="multilevel"/>
    <w:tmpl w:val="2ED4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F857A6"/>
    <w:multiLevelType w:val="singleLevel"/>
    <w:tmpl w:val="792AC764"/>
    <w:lvl w:ilvl="0">
      <w:start w:val="1"/>
      <w:numFmt w:val="bullet"/>
      <w:lvlText w:val=""/>
      <w:lvlJc w:val="left"/>
      <w:pPr>
        <w:ind w:left="720" w:hanging="360"/>
      </w:pPr>
      <w:rPr>
        <w:rFonts w:ascii="Symbol" w:hAnsi="Symbol" w:hint="default"/>
        <w:b w:val="0"/>
        <w:color w:val="auto"/>
        <w:sz w:val="20"/>
      </w:rPr>
    </w:lvl>
  </w:abstractNum>
  <w:abstractNum w:abstractNumId="12" w15:restartNumberingAfterBreak="0">
    <w:nsid w:val="786B62FF"/>
    <w:multiLevelType w:val="multilevel"/>
    <w:tmpl w:val="455C4574"/>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cs="Courier New" w:hint="default"/>
        <w:b w:val="0"/>
        <w:color w:val="auto"/>
        <w:sz w:val="20"/>
      </w:rPr>
    </w:lvl>
    <w:lvl w:ilvl="2" w:tentative="1">
      <w:start w:val="1"/>
      <w:numFmt w:val="bullet"/>
      <w:lvlText w:val="§"/>
      <w:lvlJc w:val="left"/>
      <w:pPr>
        <w:tabs>
          <w:tab w:val="num" w:pos="2160"/>
        </w:tabs>
        <w:ind w:left="2160" w:hanging="360"/>
      </w:pPr>
      <w:rPr>
        <w:rFonts w:ascii="Wingdings" w:hAnsi="Wingdings" w:hint="default"/>
        <w:b w:val="0"/>
        <w:color w:val="auto"/>
        <w:sz w:val="20"/>
      </w:rPr>
    </w:lvl>
    <w:lvl w:ilvl="3" w:tentative="1">
      <w:start w:val="1"/>
      <w:numFmt w:val="bullet"/>
      <w:lvlText w:val=""/>
      <w:lvlJc w:val="left"/>
      <w:pPr>
        <w:tabs>
          <w:tab w:val="num" w:pos="2880"/>
        </w:tabs>
        <w:ind w:left="2880" w:hanging="360"/>
      </w:pPr>
      <w:rPr>
        <w:rFonts w:ascii="Symbol" w:hAnsi="Symbol" w:hint="default"/>
        <w:b w:val="0"/>
        <w:color w:val="auto"/>
        <w:sz w:val="20"/>
      </w:rPr>
    </w:lvl>
    <w:lvl w:ilvl="4" w:tentative="1">
      <w:start w:val="1"/>
      <w:numFmt w:val="bullet"/>
      <w:lvlText w:val="o"/>
      <w:lvlJc w:val="left"/>
      <w:pPr>
        <w:tabs>
          <w:tab w:val="num" w:pos="3600"/>
        </w:tabs>
        <w:ind w:left="3600" w:hanging="360"/>
      </w:pPr>
      <w:rPr>
        <w:rFonts w:ascii="Courier New" w:hAnsi="Courier New" w:cs="Courier New" w:hint="default"/>
        <w:b w:val="0"/>
        <w:color w:val="auto"/>
        <w:sz w:val="20"/>
      </w:rPr>
    </w:lvl>
    <w:lvl w:ilvl="5" w:tentative="1">
      <w:start w:val="1"/>
      <w:numFmt w:val="bullet"/>
      <w:lvlText w:val="§"/>
      <w:lvlJc w:val="left"/>
      <w:pPr>
        <w:tabs>
          <w:tab w:val="num" w:pos="4320"/>
        </w:tabs>
        <w:ind w:left="4320" w:hanging="360"/>
      </w:pPr>
      <w:rPr>
        <w:rFonts w:ascii="Wingdings" w:hAnsi="Wingdings" w:hint="default"/>
        <w:b w:val="0"/>
        <w:color w:val="auto"/>
        <w:sz w:val="20"/>
      </w:rPr>
    </w:lvl>
    <w:lvl w:ilvl="6" w:tentative="1">
      <w:start w:val="1"/>
      <w:numFmt w:val="bullet"/>
      <w:lvlText w:val=""/>
      <w:lvlJc w:val="left"/>
      <w:pPr>
        <w:tabs>
          <w:tab w:val="num" w:pos="5040"/>
        </w:tabs>
        <w:ind w:left="5040" w:hanging="360"/>
      </w:pPr>
      <w:rPr>
        <w:rFonts w:ascii="Symbol" w:hAnsi="Symbol" w:hint="default"/>
        <w:b w:val="0"/>
        <w:color w:val="auto"/>
        <w:sz w:val="20"/>
      </w:rPr>
    </w:lvl>
    <w:lvl w:ilvl="7" w:tentative="1">
      <w:start w:val="1"/>
      <w:numFmt w:val="bullet"/>
      <w:lvlText w:val="o"/>
      <w:lvlJc w:val="left"/>
      <w:pPr>
        <w:tabs>
          <w:tab w:val="num" w:pos="5760"/>
        </w:tabs>
        <w:ind w:left="5760" w:hanging="360"/>
      </w:pPr>
      <w:rPr>
        <w:rFonts w:ascii="Courier New" w:hAnsi="Courier New" w:cs="Courier New" w:hint="default"/>
        <w:b w:val="0"/>
        <w:color w:val="auto"/>
        <w:sz w:val="20"/>
      </w:rPr>
    </w:lvl>
    <w:lvl w:ilvl="8" w:tentative="1">
      <w:start w:val="1"/>
      <w:numFmt w:val="bullet"/>
      <w:lvlText w:val="§"/>
      <w:lvlJc w:val="left"/>
      <w:pPr>
        <w:tabs>
          <w:tab w:val="num" w:pos="6480"/>
        </w:tabs>
        <w:ind w:left="6480" w:hanging="360"/>
      </w:pPr>
      <w:rPr>
        <w:rFonts w:ascii="Wingdings" w:hAnsi="Wingdings" w:hint="default"/>
        <w:b w:val="0"/>
        <w:color w:val="auto"/>
        <w:sz w:val="20"/>
      </w:rPr>
    </w:lvl>
  </w:abstractNum>
  <w:num w:numId="1">
    <w:abstractNumId w:val="0"/>
  </w:num>
  <w:num w:numId="2">
    <w:abstractNumId w:val="11"/>
  </w:num>
  <w:num w:numId="3">
    <w:abstractNumId w:val="4"/>
  </w:num>
  <w:num w:numId="4">
    <w:abstractNumId w:val="12"/>
  </w:num>
  <w:num w:numId="5">
    <w:abstractNumId w:val="10"/>
  </w:num>
  <w:num w:numId="6">
    <w:abstractNumId w:val="7"/>
  </w:num>
  <w:num w:numId="7">
    <w:abstractNumId w:val="9"/>
  </w:num>
  <w:num w:numId="8">
    <w:abstractNumId w:val="8"/>
  </w:num>
  <w:num w:numId="9">
    <w:abstractNumId w:val="5"/>
  </w:num>
  <w:num w:numId="10">
    <w:abstractNumId w:val="3"/>
  </w:num>
  <w:num w:numId="11">
    <w:abstractNumId w:val="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4B"/>
    <w:rsid w:val="00197D76"/>
    <w:rsid w:val="003C6EF5"/>
    <w:rsid w:val="00A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458BE-A933-415D-B346-C6F194E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0"/>
    </w:rPr>
  </w:style>
  <w:style w:type="paragraph" w:styleId="Heading1">
    <w:name w:val="heading 1"/>
    <w:basedOn w:val="Normal"/>
    <w:link w:val="Heading1Char"/>
    <w:uiPriority w:val="9"/>
    <w:qFormat/>
    <w:rsid w:val="00AD16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64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D16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64B"/>
    <w:rPr>
      <w:b/>
      <w:bCs/>
    </w:rPr>
  </w:style>
  <w:style w:type="character" w:styleId="Hyperlink">
    <w:name w:val="Hyperlink"/>
    <w:basedOn w:val="DefaultParagraphFont"/>
    <w:uiPriority w:val="99"/>
    <w:unhideWhenUsed/>
    <w:rsid w:val="00AD164B"/>
    <w:rPr>
      <w:rFonts w:ascii="Arial" w:hAnsi="Arial" w:cs="Arial"/>
      <w:color w:val="0000FF"/>
      <w:u w:val="single"/>
    </w:rPr>
  </w:style>
  <w:style w:type="paragraph" w:styleId="ListParagraph">
    <w:name w:val="List Paragraph"/>
    <w:basedOn w:val="Normal"/>
    <w:uiPriority w:val="34"/>
    <w:qFormat/>
    <w:rsid w:val="00AD164B"/>
    <w:pPr>
      <w:ind w:left="720"/>
      <w:contextualSpacing/>
    </w:pPr>
  </w:style>
  <w:style w:type="character" w:styleId="Emphasis">
    <w:name w:val="Emphasis"/>
    <w:basedOn w:val="DefaultParagraphFont"/>
    <w:uiPriority w:val="20"/>
    <w:qFormat/>
    <w:rsid w:val="003C6E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1537">
      <w:bodyDiv w:val="1"/>
      <w:marLeft w:val="0"/>
      <w:marRight w:val="0"/>
      <w:marTop w:val="0"/>
      <w:marBottom w:val="0"/>
      <w:divBdr>
        <w:top w:val="none" w:sz="0" w:space="0" w:color="auto"/>
        <w:left w:val="none" w:sz="0" w:space="0" w:color="auto"/>
        <w:bottom w:val="none" w:sz="0" w:space="0" w:color="auto"/>
        <w:right w:val="none" w:sz="0" w:space="0" w:color="auto"/>
      </w:divBdr>
      <w:divsChild>
        <w:div w:id="1314524931">
          <w:marLeft w:val="0"/>
          <w:marRight w:val="0"/>
          <w:marTop w:val="0"/>
          <w:marBottom w:val="0"/>
          <w:divBdr>
            <w:top w:val="none" w:sz="0" w:space="0" w:color="auto"/>
            <w:left w:val="none" w:sz="0" w:space="0" w:color="auto"/>
            <w:bottom w:val="none" w:sz="0" w:space="0" w:color="auto"/>
            <w:right w:val="none" w:sz="0" w:space="0" w:color="auto"/>
          </w:divBdr>
        </w:div>
      </w:divsChild>
    </w:div>
    <w:div w:id="993412801">
      <w:bodyDiv w:val="1"/>
      <w:marLeft w:val="0"/>
      <w:marRight w:val="0"/>
      <w:marTop w:val="0"/>
      <w:marBottom w:val="0"/>
      <w:divBdr>
        <w:top w:val="none" w:sz="0" w:space="0" w:color="auto"/>
        <w:left w:val="none" w:sz="0" w:space="0" w:color="auto"/>
        <w:bottom w:val="none" w:sz="0" w:space="0" w:color="auto"/>
        <w:right w:val="none" w:sz="0" w:space="0" w:color="auto"/>
      </w:divBdr>
      <w:divsChild>
        <w:div w:id="192233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library-eu.nasdaq.com/Resource/Download/b06e782a-b08c-442e-b381-0817fd3006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corp.com/" TargetMode="External"/><Relationship Id="rId5" Type="http://schemas.openxmlformats.org/officeDocument/2006/relationships/hyperlink" Target="https://edge.media-server.com/m6/p/dkpk8i9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NASDAQ</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Dagilis1</dc:creator>
  <cp:keywords/>
  <dc:description/>
  <cp:lastModifiedBy>Lukas Dagilis1</cp:lastModifiedBy>
  <cp:revision>2</cp:revision>
  <dcterms:created xsi:type="dcterms:W3CDTF">2018-11-09T18:37:00Z</dcterms:created>
  <dcterms:modified xsi:type="dcterms:W3CDTF">2018-11-09T18:37:00Z</dcterms:modified>
</cp:coreProperties>
</file>