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A932C" w14:textId="77777777" w:rsidR="00E679A5" w:rsidRPr="00E679A5" w:rsidRDefault="00E679A5" w:rsidP="00E679A5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000000"/>
          <w:kern w:val="36"/>
          <w:sz w:val="36"/>
          <w:szCs w:val="36"/>
          <w:lang w:eastAsia="en-GB"/>
        </w:rPr>
      </w:pPr>
      <w:r w:rsidRPr="00E679A5">
        <w:rPr>
          <w:rFonts w:ascii="Arial" w:eastAsia="Times New Roman" w:hAnsi="Arial" w:cs="Arial"/>
          <w:color w:val="000000"/>
          <w:kern w:val="36"/>
          <w:sz w:val="36"/>
          <w:szCs w:val="36"/>
          <w:lang w:eastAsia="en-GB"/>
        </w:rPr>
        <w:t>Spar Nord Bank A/S publishes listing prospectus</w:t>
      </w:r>
    </w:p>
    <w:p w14:paraId="37FCB95B" w14:textId="77777777" w:rsidR="00E679A5" w:rsidRPr="00E679A5" w:rsidRDefault="00E679A5" w:rsidP="00E679A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r w:rsidRPr="00E679A5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Company announcement no. 2</w:t>
      </w:r>
    </w:p>
    <w:p w14:paraId="755F9EA3" w14:textId="77777777" w:rsidR="00E679A5" w:rsidRPr="00E679A5" w:rsidRDefault="00E679A5" w:rsidP="00E679A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</w:p>
    <w:p w14:paraId="7055D776" w14:textId="77777777" w:rsidR="00E679A5" w:rsidRPr="00E679A5" w:rsidRDefault="00E679A5" w:rsidP="00E679A5">
      <w:pPr>
        <w:spacing w:before="100" w:beforeAutospacing="1" w:after="240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r w:rsidRPr="00E679A5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t>Spar Nord Bank A/S publishes listing prospectus for the admission to trading</w:t>
      </w:r>
      <w:r w:rsidRPr="00E679A5">
        <w:rPr>
          <w:rFonts w:ascii="Arial" w:eastAsia="Times New Roman" w:hAnsi="Arial" w:cs="Arial"/>
          <w:color w:val="000000"/>
          <w:sz w:val="23"/>
          <w:szCs w:val="23"/>
          <w:lang w:eastAsia="en-GB"/>
        </w:rPr>
        <w:br/>
      </w:r>
      <w:r w:rsidRPr="00E679A5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t>and listing of DKK 600,000,000 Perpetual Non-cumulative Fixed to Floating Rate Additional Tier 1 Capital Notes</w:t>
      </w:r>
    </w:p>
    <w:p w14:paraId="2837BAA3" w14:textId="77777777" w:rsidR="00E679A5" w:rsidRPr="00E679A5" w:rsidRDefault="00E679A5" w:rsidP="00E679A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r w:rsidRPr="00E679A5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In continuation of company announcement 6/2021 (1 March 2021), Spar Nord hereby announces that the Danish Financial Supervisory Authority has</w:t>
      </w:r>
    </w:p>
    <w:p w14:paraId="7CFFC0EC" w14:textId="77777777" w:rsidR="00E679A5" w:rsidRPr="00E679A5" w:rsidRDefault="00E679A5" w:rsidP="00E679A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r w:rsidRPr="00E679A5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today approved a listing prospectus of the DKK 600,000,000 Perpetual Non-cumulative Fixed to Floating Rate Additional Tier 1 Capital Notes.</w:t>
      </w:r>
    </w:p>
    <w:p w14:paraId="7A992966" w14:textId="77777777" w:rsidR="00E679A5" w:rsidRPr="00E679A5" w:rsidRDefault="00E679A5" w:rsidP="00E679A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r w:rsidRPr="00E679A5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The bonds (DK0030484464) issued with 8 March 2021 as the value date are now admitted for trading and official listing on NASDAQ OMX</w:t>
      </w:r>
      <w:r w:rsidRPr="00E679A5">
        <w:rPr>
          <w:rFonts w:ascii="Arial" w:eastAsia="Times New Roman" w:hAnsi="Arial" w:cs="Arial"/>
          <w:color w:val="000000"/>
          <w:sz w:val="23"/>
          <w:szCs w:val="23"/>
          <w:lang w:eastAsia="en-GB"/>
        </w:rPr>
        <w:br/>
        <w:t>Copenhagen with the first listing date on 9 February 2022.</w:t>
      </w:r>
    </w:p>
    <w:p w14:paraId="60D61E12" w14:textId="77777777" w:rsidR="00E679A5" w:rsidRPr="00E679A5" w:rsidRDefault="00E679A5" w:rsidP="00E679A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r w:rsidRPr="00E679A5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The prospectus will be available at https://www.sparnord.com/en/investor-relations/#debtinfo</w:t>
      </w:r>
    </w:p>
    <w:p w14:paraId="114C87A9" w14:textId="77777777" w:rsidR="00E679A5" w:rsidRPr="00E679A5" w:rsidRDefault="00E679A5" w:rsidP="00E679A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</w:p>
    <w:p w14:paraId="3FFD202F" w14:textId="77777777" w:rsidR="00E679A5" w:rsidRPr="00E679A5" w:rsidRDefault="00E679A5" w:rsidP="00E679A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r w:rsidRPr="00E679A5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 xml:space="preserve">Please direct any questions regarding this release to Jan </w:t>
      </w:r>
      <w:proofErr w:type="spellStart"/>
      <w:r w:rsidRPr="00E679A5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Frølund</w:t>
      </w:r>
      <w:proofErr w:type="spellEnd"/>
      <w:r w:rsidRPr="00E679A5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 xml:space="preserve"> Poulsen, Head of Funding, on tel. +45 9634 4209, or Rune Brandt </w:t>
      </w:r>
      <w:proofErr w:type="spellStart"/>
      <w:r w:rsidRPr="00E679A5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Børglum</w:t>
      </w:r>
      <w:proofErr w:type="spellEnd"/>
      <w:r w:rsidRPr="00E679A5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, Head of Investor Relations, on tel. + 45 9634 4236.</w:t>
      </w:r>
    </w:p>
    <w:p w14:paraId="6CC870FB" w14:textId="77777777" w:rsidR="00E679A5" w:rsidRPr="00E679A5" w:rsidRDefault="00E679A5" w:rsidP="00E679A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</w:p>
    <w:p w14:paraId="60A33914" w14:textId="77777777" w:rsidR="00E679A5" w:rsidRPr="00E679A5" w:rsidRDefault="00E679A5" w:rsidP="00E679A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r w:rsidRPr="00E679A5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Rune Brandt </w:t>
      </w:r>
      <w:proofErr w:type="spellStart"/>
      <w:r w:rsidRPr="00E679A5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Børglum</w:t>
      </w:r>
      <w:proofErr w:type="spellEnd"/>
    </w:p>
    <w:p w14:paraId="70D1A3AE" w14:textId="77777777" w:rsidR="00E679A5" w:rsidRPr="00E679A5" w:rsidRDefault="00E679A5" w:rsidP="00E679A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r w:rsidRPr="00E679A5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Head of Investor Relations</w:t>
      </w:r>
    </w:p>
    <w:p w14:paraId="35814E3C" w14:textId="77777777" w:rsidR="00E679A5" w:rsidRPr="00E679A5" w:rsidRDefault="00E679A5" w:rsidP="00E679A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</w:p>
    <w:p w14:paraId="3CA32FBC" w14:textId="77777777" w:rsidR="00E679A5" w:rsidRPr="00E679A5" w:rsidRDefault="00E679A5" w:rsidP="00E679A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r w:rsidRPr="00E679A5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t>Attachment</w:t>
      </w:r>
    </w:p>
    <w:p w14:paraId="5B6B1444" w14:textId="77777777" w:rsidR="00E679A5" w:rsidRPr="00E679A5" w:rsidRDefault="00E679A5" w:rsidP="00E679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hyperlink r:id="rId5" w:tgtFrame="_blank" w:history="1">
        <w:r w:rsidRPr="00E679A5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en-GB"/>
          </w:rPr>
          <w:t>Spar Nord AT1 Notes Prospectus</w:t>
        </w:r>
      </w:hyperlink>
    </w:p>
    <w:p w14:paraId="0476D1EC" w14:textId="77777777" w:rsidR="00A22D22" w:rsidRDefault="00A22D22"/>
    <w:sectPr w:rsidR="00A22D22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5126C2"/>
    <w:multiLevelType w:val="multilevel"/>
    <w:tmpl w:val="44B64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9A5"/>
    <w:rsid w:val="00693594"/>
    <w:rsid w:val="00A22D22"/>
    <w:rsid w:val="00C61ED5"/>
    <w:rsid w:val="00E6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5135B"/>
  <w15:chartTrackingRefBased/>
  <w15:docId w15:val="{E0E78634-A27A-4BC9-8D7C-0D092B34F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679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79A5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E679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E679A5"/>
    <w:rPr>
      <w:b/>
      <w:bCs/>
    </w:rPr>
  </w:style>
  <w:style w:type="character" w:styleId="Emphasis">
    <w:name w:val="Emphasis"/>
    <w:basedOn w:val="DefaultParagraphFont"/>
    <w:uiPriority w:val="20"/>
    <w:qFormat/>
    <w:rsid w:val="00E679A5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E679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6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56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l-eu.globenewswire.com/Resource/Download/8b8b3972-c984-4ad5-b732-c77f44555ed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Kostukova, Alina</dc:creator>
  <cp:keywords/>
  <dc:description/>
  <cp:lastModifiedBy>Kostukova, Alina</cp:lastModifiedBy>
  <cp:revision>1</cp:revision>
  <dcterms:created xsi:type="dcterms:W3CDTF">2022-02-08T11:22:00Z</dcterms:created>
  <dcterms:modified xsi:type="dcterms:W3CDTF">2022-02-08T11:23:00Z</dcterms:modified>
</cp:coreProperties>
</file>