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B76B" w14:textId="0123CEBE" w:rsidR="009068A6" w:rsidRPr="00244E04" w:rsidRDefault="00000000" w:rsidP="00244E04">
      <w:pPr>
        <w:pStyle w:val="Heading1"/>
        <w:spacing w:before="0" w:before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Transactions in Zealand Pharma shares and/or related securities by persons discharging managerial responsibilities and/or their closely associated persons</w:t>
      </w:r>
    </w:p>
    <w:p w14:paraId="0BED3541" w14:textId="77777777" w:rsidR="009068A6" w:rsidRDefault="00000000">
      <w:pPr>
        <w:rPr>
          <w:color w:val="000000"/>
        </w:rPr>
      </w:pPr>
      <w:r>
        <w:rPr>
          <w:color w:val="000000"/>
        </w:rPr>
        <w:t>Company announcement – No. 53 / 2024</w:t>
      </w:r>
    </w:p>
    <w:p w14:paraId="2620A6A0" w14:textId="77777777" w:rsidR="009068A6" w:rsidRDefault="00000000">
      <w:pPr>
        <w:rPr>
          <w:color w:val="000000"/>
        </w:rPr>
      </w:pPr>
      <w:r>
        <w:rPr>
          <w:b/>
          <w:bCs/>
          <w:color w:val="000000"/>
        </w:rPr>
        <w:t>Transactions in Zealand Pharma shares and/or related securities by persons discharging managerial responsibilities and/or their closely associated persons</w:t>
      </w:r>
    </w:p>
    <w:p w14:paraId="4DA521D0" w14:textId="77777777" w:rsidR="009068A6" w:rsidRDefault="00000000">
      <w:pPr>
        <w:rPr>
          <w:color w:val="000000"/>
        </w:rPr>
      </w:pPr>
      <w:r>
        <w:rPr>
          <w:b/>
          <w:bCs/>
          <w:i/>
          <w:iCs/>
          <w:color w:val="000000"/>
        </w:rPr>
        <w:t xml:space="preserve">Copenhagen, Denmark, December 25, 2024 </w:t>
      </w:r>
      <w:r>
        <w:rPr>
          <w:i/>
          <w:iCs/>
          <w:color w:val="000000"/>
        </w:rPr>
        <w:t xml:space="preserve">– </w:t>
      </w:r>
      <w:r>
        <w:rPr>
          <w:color w:val="000000"/>
        </w:rPr>
        <w:t>Zealand Pharma A/S (“Zealand”) (NASDAQ: ZEAL) (CVR-no. 20 04 50 78), a Copenhagen-based biotechnology company focused on the discovery and development of innovative peptide-based medicines, has received information on transactions in Zealand Pharma’s shares or related securities conducted by persons discharging managerial responsibilities and/or their closely associated persons and hereby publishes the information on such transactions.</w:t>
      </w:r>
    </w:p>
    <w:p w14:paraId="530F12A9" w14:textId="77777777" w:rsidR="009068A6" w:rsidRDefault="00000000">
      <w:pPr>
        <w:rPr>
          <w:color w:val="000000"/>
        </w:rPr>
      </w:pPr>
      <w:r>
        <w:rPr>
          <w:color w:val="000000"/>
        </w:rPr>
        <w:t>Please see the attached file(s).</w:t>
      </w:r>
    </w:p>
    <w:p w14:paraId="044BBF08" w14:textId="77777777" w:rsidR="009068A6" w:rsidRDefault="00000000">
      <w:pPr>
        <w:rPr>
          <w:color w:val="000000"/>
        </w:rPr>
      </w:pPr>
      <w:r>
        <w:rPr>
          <w:b/>
          <w:bCs/>
          <w:color w:val="000000"/>
        </w:rPr>
        <w:t>About Zealand Pharma A/S</w:t>
      </w:r>
    </w:p>
    <w:p w14:paraId="68EC3D04" w14:textId="77777777" w:rsidR="009068A6" w:rsidRDefault="00000000">
      <w:pPr>
        <w:rPr>
          <w:color w:val="000000"/>
        </w:rPr>
      </w:pPr>
      <w:r>
        <w:rPr>
          <w:color w:val="000000"/>
        </w:rPr>
        <w:t>Zealand Pharma A/S (Nasdaq: ZEAL) ("Zealand") is a biotechnology company focused on the discovery and development of peptide-based medicines. More than 10 drug candidates invented by Zealand have advanced into clinical development, of which two have reached the market and three candidates are in late-stage development. The company has development and partnership agreements with a number of pharma companies as well as commercial partnerships for its marketed products.</w:t>
      </w:r>
    </w:p>
    <w:p w14:paraId="49EDBB9D" w14:textId="77777777" w:rsidR="009068A6" w:rsidRDefault="00000000">
      <w:pPr>
        <w:rPr>
          <w:color w:val="000000"/>
        </w:rPr>
      </w:pPr>
      <w:r>
        <w:rPr>
          <w:color w:val="000000"/>
        </w:rPr>
        <w:t>Zealand was founded in 1998 and is headquartered in Copenhagen, Denmark, with a presence in the U.S. For more information about Zealand’s business and activities, please visit </w:t>
      </w:r>
      <w:hyperlink r:id="rId5">
        <w:r>
          <w:rPr>
            <w:rStyle w:val="Hyperlink"/>
          </w:rPr>
          <w:t>www.zealandpharma.com</w:t>
        </w:r>
      </w:hyperlink>
      <w:r>
        <w:rPr>
          <w:color w:val="000000"/>
        </w:rPr>
        <w:t>.</w:t>
      </w:r>
    </w:p>
    <w:p w14:paraId="404344DC" w14:textId="77777777" w:rsidR="009068A6" w:rsidRDefault="00000000">
      <w:pPr>
        <w:rPr>
          <w:color w:val="000000"/>
        </w:rPr>
      </w:pPr>
      <w:r>
        <w:rPr>
          <w:b/>
          <w:bCs/>
          <w:color w:val="000000"/>
        </w:rPr>
        <w:t>Contact:</w:t>
      </w:r>
    </w:p>
    <w:p w14:paraId="6FB5890E" w14:textId="77777777" w:rsidR="009068A6" w:rsidRDefault="00000000">
      <w:pPr>
        <w:rPr>
          <w:color w:val="000000"/>
        </w:rPr>
      </w:pPr>
      <w:r>
        <w:rPr>
          <w:color w:val="000000"/>
        </w:rPr>
        <w:t>Neshat Ahmadi (Investors)</w:t>
      </w:r>
      <w:r>
        <w:br/>
      </w:r>
      <w:r>
        <w:rPr>
          <w:color w:val="000000"/>
        </w:rPr>
        <w:t>Investor Relations Manager</w:t>
      </w:r>
      <w:r>
        <w:br/>
      </w:r>
      <w:r>
        <w:rPr>
          <w:color w:val="000000"/>
        </w:rPr>
        <w:t xml:space="preserve">Email: </w:t>
      </w:r>
      <w:hyperlink r:id="rId6">
        <w:r>
          <w:rPr>
            <w:rStyle w:val="Hyperlink"/>
          </w:rPr>
          <w:t>neahmadi@zealandpharma.com</w:t>
        </w:r>
      </w:hyperlink>
    </w:p>
    <w:p w14:paraId="2257D5D3" w14:textId="77777777" w:rsidR="009068A6" w:rsidRDefault="00000000">
      <w:pPr>
        <w:rPr>
          <w:color w:val="000000"/>
        </w:rPr>
      </w:pPr>
      <w:r>
        <w:rPr>
          <w:color w:val="000000"/>
        </w:rPr>
        <w:t>Adam Lange (Investors)</w:t>
      </w:r>
      <w:r>
        <w:br/>
      </w:r>
      <w:r>
        <w:rPr>
          <w:color w:val="000000"/>
        </w:rPr>
        <w:t>Investor Relations Officer</w:t>
      </w:r>
      <w:r>
        <w:br/>
      </w:r>
      <w:r>
        <w:rPr>
          <w:color w:val="000000"/>
        </w:rPr>
        <w:t xml:space="preserve">Email: </w:t>
      </w:r>
      <w:hyperlink r:id="rId7">
        <w:r>
          <w:rPr>
            <w:rStyle w:val="Hyperlink"/>
          </w:rPr>
          <w:t>alange@zealandpharma.com</w:t>
        </w:r>
      </w:hyperlink>
    </w:p>
    <w:p w14:paraId="1C1991E9" w14:textId="536133EE" w:rsidR="009068A6" w:rsidRPr="00244E04" w:rsidRDefault="00000000" w:rsidP="00244E04">
      <w:pPr>
        <w:rPr>
          <w:color w:val="000000"/>
        </w:rPr>
      </w:pPr>
      <w:r>
        <w:rPr>
          <w:color w:val="000000"/>
        </w:rPr>
        <w:t>Anna Krassowska, PhD (Media and Investors)</w:t>
      </w:r>
      <w:r>
        <w:br/>
      </w:r>
      <w:r>
        <w:rPr>
          <w:color w:val="000000"/>
        </w:rPr>
        <w:t>Vice President, Investor Relations &amp; Corporate Communications</w:t>
      </w:r>
      <w:r>
        <w:br/>
      </w:r>
      <w:r>
        <w:rPr>
          <w:color w:val="000000"/>
        </w:rPr>
        <w:t xml:space="preserve">Email: </w:t>
      </w:r>
      <w:hyperlink r:id="rId8">
        <w:r>
          <w:rPr>
            <w:rStyle w:val="Hyperlink"/>
          </w:rPr>
          <w:t>akrassowska@zealandpharma.com</w:t>
        </w:r>
      </w:hyperlink>
    </w:p>
    <w:sectPr w:rsidR="009068A6" w:rsidRPr="00244E0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94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44E04"/>
    <w:rsid w:val="002D33B1"/>
    <w:rsid w:val="002D3591"/>
    <w:rsid w:val="003514A0"/>
    <w:rsid w:val="004F7E17"/>
    <w:rsid w:val="005A05CE"/>
    <w:rsid w:val="00653AF6"/>
    <w:rsid w:val="009068A6"/>
    <w:rsid w:val="00B73A5A"/>
    <w:rsid w:val="00E438A1"/>
    <w:rsid w:val="00F01E19"/>
    <w:rsid w:val="00F4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0A8E3"/>
  <w15:docId w15:val="{A3DBDD7F-89D4-4111-877D-C6A45413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rassowska@zealandpharm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ange@zealandpharm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ahmadi@zealandpharma.com" TargetMode="External"/><Relationship Id="rId5" Type="http://schemas.openxmlformats.org/officeDocument/2006/relationships/hyperlink" Target="https://www.globenewswire.com/Tracker?data=KJs9Kd59vFMqn33BjKNaf-qem8I06a3qwCHurgulJHpJhZRl70QSd6hJuGqygemCZ66n799pxRlzAPu-vSew0LmZIK4fst-2dAw6ixc7N-M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Gracheva, Polina</cp:lastModifiedBy>
  <cp:revision>10</cp:revision>
  <dcterms:created xsi:type="dcterms:W3CDTF">2011-11-02T04:15:00Z</dcterms:created>
  <dcterms:modified xsi:type="dcterms:W3CDTF">2024-12-25T18:26:00Z</dcterms:modified>
</cp:coreProperties>
</file>