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C2" w:rsidRPr="00D95CC2" w:rsidRDefault="00D95CC2" w:rsidP="00D95CC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D95CC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Bang &amp; Olufsen A/S – </w:t>
      </w:r>
      <w:proofErr w:type="spellStart"/>
      <w:r w:rsidRPr="00D95CC2">
        <w:rPr>
          <w:rFonts w:ascii="Arial" w:eastAsia="Times New Roman" w:hAnsi="Arial" w:cs="Arial"/>
          <w:color w:val="000000"/>
          <w:kern w:val="36"/>
          <w:sz w:val="36"/>
          <w:szCs w:val="36"/>
        </w:rPr>
        <w:t>aktietilbagekøbsprogram</w:t>
      </w:r>
      <w:proofErr w:type="spellEnd"/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Den 3.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september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2018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igangsatte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Bang &amp; Olufsen et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aktietilbagekøbsprogram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henhold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artikel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5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(EU) nr. 596/2014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16.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april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2014 om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markedsmisbrug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den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delegerede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(EU) nr. 2016/1052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8. marts 2016,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også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kaldet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Safe Harbor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reglerne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D95CC2">
        <w:rPr>
          <w:rFonts w:ascii="Arial" w:eastAsia="Times New Roman" w:hAnsi="Arial" w:cs="Arial"/>
          <w:color w:val="000000"/>
          <w:sz w:val="23"/>
          <w:szCs w:val="23"/>
        </w:rPr>
        <w:br/>
        <w:t>                                                                       </w:t>
      </w:r>
      <w:r w:rsidRPr="00D95CC2">
        <w:rPr>
          <w:rFonts w:ascii="Arial" w:eastAsia="Times New Roman" w:hAnsi="Arial" w:cs="Arial"/>
          <w:color w:val="000000"/>
          <w:sz w:val="23"/>
          <w:szCs w:val="23"/>
        </w:rPr>
        <w:br/>
        <w:t xml:space="preserve">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forbindelse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aktietilbagekøbsprogrammet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løber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perioden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med den 3.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september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2018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senest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den 31.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december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2019,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påtænker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Bang &amp; Olufsen at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erhverve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egne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for et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beløb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op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485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millioner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DKK.</w:t>
      </w:r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De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følgende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foretaget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under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programmet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perioden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4. marts 2019 – 8. marts 2019: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962"/>
        <w:gridCol w:w="2432"/>
        <w:gridCol w:w="2075"/>
      </w:tblGrid>
      <w:tr w:rsidR="00D95CC2" w:rsidRPr="00D95CC2" w:rsidTr="00D95CC2">
        <w:tc>
          <w:tcPr>
            <w:tcW w:w="2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Antal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aktier</w:t>
            </w:r>
            <w:proofErr w:type="spellEnd"/>
          </w:p>
        </w:tc>
        <w:tc>
          <w:tcPr>
            <w:tcW w:w="13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Gennemsnitlig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købspris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(DKK)</w:t>
            </w:r>
          </w:p>
        </w:tc>
        <w:tc>
          <w:tcPr>
            <w:tcW w:w="111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Transaktionsværdi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(DKK)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 alt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seneste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meddelelse</w:t>
            </w:r>
            <w:proofErr w:type="spellEnd"/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2.019.449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119,26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240.832.492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04 marts 2019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16.000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96,98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1.551.680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05 marts 2019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15.000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95,80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1.437.000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06 marts 2019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15.000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96,52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1.447.800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07 marts 2019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15.000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95,71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1.435.650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08 marts 2019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15.000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93,67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1.405.050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 alt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denne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periode</w:t>
            </w:r>
            <w:proofErr w:type="spellEnd"/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76.000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95,75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7.277.180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D95CC2" w:rsidRPr="00D95CC2" w:rsidTr="00D95CC2">
        <w:tc>
          <w:tcPr>
            <w:tcW w:w="20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Samlet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opkøb</w:t>
            </w:r>
            <w:proofErr w:type="spellEnd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under </w:t>
            </w:r>
            <w:proofErr w:type="spellStart"/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aktietilbagekøbsprogrammet</w:t>
            </w:r>
            <w:proofErr w:type="spellEnd"/>
          </w:p>
        </w:tc>
        <w:tc>
          <w:tcPr>
            <w:tcW w:w="515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2.095.449</w:t>
            </w:r>
          </w:p>
        </w:tc>
        <w:tc>
          <w:tcPr>
            <w:tcW w:w="1302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118,40</w:t>
            </w:r>
          </w:p>
        </w:tc>
        <w:tc>
          <w:tcPr>
            <w:tcW w:w="1111" w:type="pct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95CC2" w:rsidRPr="00D95CC2" w:rsidRDefault="00D95CC2" w:rsidP="00D9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5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248.109.672</w:t>
            </w:r>
          </w:p>
        </w:tc>
      </w:tr>
    </w:tbl>
    <w:bookmarkEnd w:id="0"/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Ovenstående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handler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medfører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, at Bang &amp; Olufsen i alt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ejer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D95CC2">
        <w:rPr>
          <w:rFonts w:ascii="Arial" w:eastAsia="Times New Roman" w:hAnsi="Arial" w:cs="Arial"/>
          <w:b/>
          <w:bCs/>
          <w:color w:val="000000"/>
          <w:sz w:val="23"/>
          <w:szCs w:val="23"/>
        </w:rPr>
        <w:t>2.205.439</w:t>
      </w:r>
      <w:r w:rsidRPr="00D95CC2">
        <w:rPr>
          <w:rFonts w:ascii="Arial" w:eastAsia="Times New Roman" w:hAnsi="Arial" w:cs="Arial"/>
          <w:color w:val="000000"/>
          <w:sz w:val="23"/>
          <w:szCs w:val="23"/>
        </w:rPr>
        <w:t> 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egne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svarende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D95CC2">
        <w:rPr>
          <w:rFonts w:ascii="Arial" w:eastAsia="Times New Roman" w:hAnsi="Arial" w:cs="Arial"/>
          <w:b/>
          <w:bCs/>
          <w:color w:val="000000"/>
          <w:sz w:val="23"/>
          <w:szCs w:val="23"/>
        </w:rPr>
        <w:t>5,1 %</w:t>
      </w:r>
      <w:r w:rsidRPr="00D95CC2">
        <w:rPr>
          <w:rFonts w:ascii="Arial" w:eastAsia="Times New Roman" w:hAnsi="Arial" w:cs="Arial"/>
          <w:color w:val="000000"/>
          <w:sz w:val="23"/>
          <w:szCs w:val="23"/>
        </w:rPr>
        <w:t> 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den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udstedte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aktiekapital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det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samlede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antal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stemmerettigheder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virksomheden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Se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venligst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vedhæftede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fil for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detaljerede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oplysninger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om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aktietilbagekøb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perioden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4.-8. marts 2019.</w:t>
      </w:r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For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mere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information,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kontakt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venligst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: Sr. Director, Global Finance &amp; SDO,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Malene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 xml:space="preserve"> Richter Christensen, </w:t>
      </w:r>
      <w:proofErr w:type="spellStart"/>
      <w:r w:rsidRPr="00D95CC2">
        <w:rPr>
          <w:rFonts w:ascii="Arial" w:eastAsia="Times New Roman" w:hAnsi="Arial" w:cs="Arial"/>
          <w:color w:val="000000"/>
          <w:sz w:val="23"/>
          <w:szCs w:val="23"/>
        </w:rPr>
        <w:t>tlf</w:t>
      </w:r>
      <w:proofErr w:type="spellEnd"/>
      <w:r w:rsidRPr="00D95CC2">
        <w:rPr>
          <w:rFonts w:ascii="Arial" w:eastAsia="Times New Roman" w:hAnsi="Arial" w:cs="Arial"/>
          <w:color w:val="000000"/>
          <w:sz w:val="23"/>
          <w:szCs w:val="23"/>
        </w:rPr>
        <w:t>.: +45 29741609.</w:t>
      </w:r>
    </w:p>
    <w:p w:rsidR="00D95CC2" w:rsidRPr="00D95CC2" w:rsidRDefault="00D95CC2" w:rsidP="00D95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D95CC2">
        <w:rPr>
          <w:rFonts w:ascii="Arial" w:eastAsia="Times New Roman" w:hAnsi="Arial" w:cs="Arial"/>
          <w:b/>
          <w:bCs/>
          <w:color w:val="000000"/>
          <w:sz w:val="23"/>
          <w:szCs w:val="23"/>
        </w:rPr>
        <w:t>Vedhæftet</w:t>
      </w:r>
      <w:proofErr w:type="spellEnd"/>
      <w:r w:rsidRPr="00D95CC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fil</w:t>
      </w:r>
    </w:p>
    <w:p w:rsidR="00D95CC2" w:rsidRPr="00D95CC2" w:rsidRDefault="00D95CC2" w:rsidP="00D95C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r w:rsidRPr="00D95CC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BO_1846_Weekly_SBB_announcement_week 10_DK</w:t>
        </w:r>
      </w:hyperlink>
    </w:p>
    <w:p w:rsidR="009E6D18" w:rsidRDefault="009E6D18"/>
    <w:sectPr w:rsidR="009E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76B0B"/>
    <w:multiLevelType w:val="multilevel"/>
    <w:tmpl w:val="BE4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C2"/>
    <w:rsid w:val="009E6D18"/>
    <w:rsid w:val="00D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36B55-1473-453B-A1EC-66FD076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5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5CC2"/>
  </w:style>
  <w:style w:type="character" w:styleId="Strong">
    <w:name w:val="Strong"/>
    <w:basedOn w:val="DefaultParagraphFont"/>
    <w:uiPriority w:val="22"/>
    <w:qFormat/>
    <w:rsid w:val="00D95C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2951c030-8e4a-47f3-b175-60837b045a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Gruodyte, Salomeja</dc:creator>
  <cp:keywords/>
  <dc:description/>
  <cp:lastModifiedBy>Gruodyte, Salomeja</cp:lastModifiedBy>
  <cp:revision>1</cp:revision>
  <dcterms:created xsi:type="dcterms:W3CDTF">2019-03-11T08:50:00Z</dcterms:created>
  <dcterms:modified xsi:type="dcterms:W3CDTF">2019-03-11T08:50:00Z</dcterms:modified>
</cp:coreProperties>
</file>