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7D" w:rsidRDefault="00117B7D" w:rsidP="00117B7D">
      <w:pPr>
        <w:pStyle w:val="NormalWeb"/>
        <w:rPr>
          <w:rFonts w:ascii="Arial" w:hAnsi="Arial" w:cs="Arial"/>
          <w:sz w:val="21"/>
          <w:szCs w:val="21"/>
        </w:rPr>
      </w:pPr>
      <w:bookmarkStart w:id="0" w:name="_GoBack"/>
      <w:proofErr w:type="spellStart"/>
      <w:r>
        <w:rPr>
          <w:rFonts w:ascii="Arial" w:hAnsi="Arial" w:cs="Arial"/>
          <w:sz w:val="21"/>
          <w:szCs w:val="21"/>
        </w:rPr>
        <w:t>Lønsom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vækst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</w:t>
      </w:r>
      <w:proofErr w:type="spellEnd"/>
      <w:r>
        <w:rPr>
          <w:rFonts w:ascii="Arial" w:hAnsi="Arial" w:cs="Arial"/>
          <w:sz w:val="21"/>
          <w:szCs w:val="21"/>
        </w:rPr>
        <w:t xml:space="preserve"> Hartmann </w:t>
      </w:r>
      <w:proofErr w:type="spellStart"/>
      <w:r>
        <w:rPr>
          <w:rFonts w:ascii="Arial" w:hAnsi="Arial" w:cs="Arial"/>
          <w:sz w:val="21"/>
          <w:szCs w:val="21"/>
        </w:rPr>
        <w:t>i</w:t>
      </w:r>
      <w:proofErr w:type="spellEnd"/>
      <w:r>
        <w:rPr>
          <w:rFonts w:ascii="Arial" w:hAnsi="Arial" w:cs="Arial"/>
          <w:sz w:val="21"/>
          <w:szCs w:val="21"/>
        </w:rPr>
        <w:t xml:space="preserve"> 2.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kvartal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</w:t>
      </w:r>
    </w:p>
    <w:bookmarkEnd w:id="0"/>
    <w:p w:rsidR="00117B7D" w:rsidRDefault="00117B7D" w:rsidP="00117B7D">
      <w:pPr>
        <w:pStyle w:val="hs1"/>
        <w:rPr>
          <w:rFonts w:ascii="Arial" w:hAnsi="Arial" w:cs="Arial"/>
        </w:rPr>
      </w:pPr>
      <w:r>
        <w:rPr>
          <w:rFonts w:ascii="Arial" w:hAnsi="Arial" w:cs="Arial"/>
        </w:rPr>
        <w:t xml:space="preserve">I 2. </w:t>
      </w:r>
      <w:proofErr w:type="spellStart"/>
      <w:proofErr w:type="gramStart"/>
      <w:r>
        <w:rPr>
          <w:rFonts w:ascii="Arial" w:hAnsi="Arial" w:cs="Arial"/>
        </w:rPr>
        <w:t>kvartal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fortsatte</w:t>
      </w:r>
      <w:proofErr w:type="spellEnd"/>
      <w:r>
        <w:rPr>
          <w:rFonts w:ascii="Arial" w:hAnsi="Arial" w:cs="Arial"/>
        </w:rPr>
        <w:t xml:space="preserve"> den positive </w:t>
      </w:r>
      <w:proofErr w:type="spellStart"/>
      <w:r>
        <w:rPr>
          <w:rFonts w:ascii="Arial" w:hAnsi="Arial" w:cs="Arial"/>
        </w:rPr>
        <w:t>udvikling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salget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æg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frugtemballage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og</w:t>
      </w:r>
      <w:proofErr w:type="spellEnd"/>
      <w:r>
        <w:rPr>
          <w:rFonts w:ascii="Arial" w:hAnsi="Arial" w:cs="Arial"/>
        </w:rPr>
        <w:t xml:space="preserve"> Hartmann </w:t>
      </w:r>
      <w:proofErr w:type="spellStart"/>
      <w:r>
        <w:rPr>
          <w:rFonts w:ascii="Arial" w:hAnsi="Arial" w:cs="Arial"/>
        </w:rPr>
        <w:t>løftede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omsætningen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efter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højere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bidrag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</w:t>
      </w:r>
      <w:proofErr w:type="spellEnd"/>
      <w:r>
        <w:rPr>
          <w:rFonts w:ascii="Arial" w:hAnsi="Arial" w:cs="Arial"/>
        </w:rPr>
        <w:t xml:space="preserve"> Hartmann Technology. </w:t>
      </w:r>
      <w:proofErr w:type="spellStart"/>
      <w:r>
        <w:rPr>
          <w:rFonts w:ascii="Arial" w:hAnsi="Arial" w:cs="Arial"/>
        </w:rPr>
        <w:t>Driftsresultatet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steg</w:t>
      </w:r>
      <w:proofErr w:type="spellEnd"/>
      <w:r>
        <w:rPr>
          <w:rFonts w:ascii="Arial" w:hAnsi="Arial" w:cs="Arial"/>
        </w:rPr>
        <w:t xml:space="preserve"> med </w:t>
      </w:r>
      <w:proofErr w:type="spellStart"/>
      <w:r>
        <w:rPr>
          <w:rFonts w:ascii="Arial" w:hAnsi="Arial" w:cs="Arial"/>
        </w:rPr>
        <w:t>afsæt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øgede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omsætning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og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højere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effektivitet</w:t>
      </w:r>
      <w:proofErr w:type="spellEnd"/>
      <w:r>
        <w:rPr>
          <w:rFonts w:ascii="Arial" w:hAnsi="Arial" w:cs="Arial"/>
        </w:rPr>
        <w:t xml:space="preserve">. Den </w:t>
      </w:r>
      <w:proofErr w:type="spellStart"/>
      <w:r>
        <w:rPr>
          <w:rFonts w:ascii="Arial" w:hAnsi="Arial" w:cs="Arial"/>
        </w:rPr>
        <w:t>europæiske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forretning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fortsatte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væksten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og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koncernens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amerikanske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aktiviteter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sikrede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udvikling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emballagesalget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fremgang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indtjeningen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væsentlige</w:t>
      </w:r>
      <w:proofErr w:type="spellEnd"/>
      <w:r>
        <w:rPr>
          <w:rFonts w:ascii="Arial" w:hAnsi="Arial" w:cs="Arial"/>
        </w:rPr>
        <w:t xml:space="preserve"> negative </w:t>
      </w:r>
      <w:proofErr w:type="spellStart"/>
      <w:r>
        <w:rPr>
          <w:rFonts w:ascii="Arial" w:hAnsi="Arial" w:cs="Arial"/>
        </w:rPr>
        <w:t>valutakurseffekter</w:t>
      </w:r>
      <w:proofErr w:type="spellEnd"/>
      <w:r>
        <w:rPr>
          <w:rFonts w:ascii="Arial" w:hAnsi="Arial" w:cs="Arial"/>
        </w:rPr>
        <w:t>.</w:t>
      </w:r>
    </w:p>
    <w:p w:rsidR="00117B7D" w:rsidRDefault="00117B7D" w:rsidP="00117B7D">
      <w:pPr>
        <w:pStyle w:val="hs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Programmet</w:t>
      </w:r>
      <w:proofErr w:type="spellEnd"/>
      <w:r>
        <w:rPr>
          <w:rFonts w:ascii="Arial" w:hAnsi="Arial" w:cs="Arial"/>
        </w:rPr>
        <w:t xml:space="preserve"> 'Perform 2018' </w:t>
      </w:r>
      <w:proofErr w:type="spellStart"/>
      <w:r>
        <w:rPr>
          <w:rFonts w:ascii="Arial" w:hAnsi="Arial" w:cs="Arial"/>
        </w:rPr>
        <w:t>skabte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første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resultater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kvartalet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og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bidrage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fastholde</w:t>
      </w:r>
      <w:proofErr w:type="spellEnd"/>
      <w:r>
        <w:rPr>
          <w:rFonts w:ascii="Arial" w:hAnsi="Arial" w:cs="Arial"/>
        </w:rPr>
        <w:t xml:space="preserve"> den positive </w:t>
      </w:r>
      <w:proofErr w:type="spellStart"/>
      <w:r>
        <w:rPr>
          <w:rFonts w:ascii="Arial" w:hAnsi="Arial" w:cs="Arial"/>
        </w:rPr>
        <w:t>udvikling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Hartmanns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forretning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resultater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kommende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afsætningen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samlede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produktionskapacitet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Nordamerika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ventes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foregå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langsommere</w:t>
      </w:r>
      <w:proofErr w:type="spellEnd"/>
      <w:r>
        <w:rPr>
          <w:rFonts w:ascii="Arial" w:hAnsi="Arial" w:cs="Arial"/>
        </w:rPr>
        <w:t xml:space="preserve"> tempo end </w:t>
      </w:r>
      <w:proofErr w:type="spellStart"/>
      <w:r>
        <w:rPr>
          <w:rFonts w:ascii="Arial" w:hAnsi="Arial" w:cs="Arial"/>
        </w:rPr>
        <w:t>hidtil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forventet</w:t>
      </w:r>
      <w:proofErr w:type="spellEnd"/>
      <w:r>
        <w:rPr>
          <w:rFonts w:ascii="Arial" w:hAnsi="Arial" w:cs="Arial"/>
        </w:rPr>
        <w:t>.</w:t>
      </w:r>
    </w:p>
    <w:p w:rsidR="00117B7D" w:rsidRDefault="00117B7D" w:rsidP="00117B7D">
      <w:pPr>
        <w:pStyle w:val="hs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Administrerende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direktør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Rosenkrantz</w:t>
      </w:r>
      <w:proofErr w:type="spellEnd"/>
      <w:r>
        <w:rPr>
          <w:rFonts w:ascii="Arial" w:hAnsi="Arial" w:cs="Arial"/>
        </w:rPr>
        <w:t xml:space="preserve">-Theil </w:t>
      </w:r>
      <w:proofErr w:type="spellStart"/>
      <w:r>
        <w:rPr>
          <w:rFonts w:ascii="Arial" w:hAnsi="Arial" w:cs="Arial"/>
        </w:rPr>
        <w:t>siger</w:t>
      </w:r>
      <w:proofErr w:type="spellEnd"/>
      <w:r>
        <w:rPr>
          <w:rFonts w:ascii="Arial" w:hAnsi="Arial" w:cs="Arial"/>
        </w:rPr>
        <w:t>: "</w:t>
      </w:r>
      <w:proofErr w:type="gramStart"/>
      <w:r>
        <w:rPr>
          <w:rFonts w:ascii="Arial" w:hAnsi="Arial" w:cs="Arial"/>
        </w:rPr>
        <w:t>Vi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skabte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pæn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fremgang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emballagesalget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2. </w:t>
      </w:r>
      <w:proofErr w:type="spellStart"/>
      <w:proofErr w:type="gramStart"/>
      <w:r>
        <w:rPr>
          <w:rFonts w:ascii="Arial" w:hAnsi="Arial" w:cs="Arial"/>
        </w:rPr>
        <w:t>kvartal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løftede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effektiviteten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driftsresultatet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tværs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markeder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selvom</w:t>
      </w:r>
      <w:proofErr w:type="spellEnd"/>
      <w:r>
        <w:rPr>
          <w:rFonts w:ascii="Arial" w:hAnsi="Arial" w:cs="Arial"/>
        </w:rPr>
        <w:t xml:space="preserve"> vi </w:t>
      </w:r>
      <w:proofErr w:type="spellStart"/>
      <w:r>
        <w:rPr>
          <w:rFonts w:ascii="Arial" w:hAnsi="Arial" w:cs="Arial"/>
        </w:rPr>
        <w:t>havde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ønsket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højere</w:t>
      </w:r>
      <w:proofErr w:type="spellEnd"/>
      <w:r>
        <w:rPr>
          <w:rFonts w:ascii="Arial" w:hAnsi="Arial" w:cs="Arial"/>
        </w:rPr>
        <w:t xml:space="preserve"> tempo </w:t>
      </w:r>
      <w:proofErr w:type="spellStart"/>
      <w:r>
        <w:rPr>
          <w:rFonts w:ascii="Arial" w:hAnsi="Arial" w:cs="Arial"/>
        </w:rPr>
        <w:t>på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væksten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nordamerikanske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forretning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Samtidig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blev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vi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valutamodvind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mødt</w:t>
      </w:r>
      <w:proofErr w:type="spellEnd"/>
      <w:r>
        <w:rPr>
          <w:rFonts w:ascii="Arial" w:hAnsi="Arial" w:cs="Arial"/>
        </w:rPr>
        <w:t xml:space="preserve"> med et </w:t>
      </w:r>
      <w:proofErr w:type="spellStart"/>
      <w:r>
        <w:rPr>
          <w:rFonts w:ascii="Arial" w:hAnsi="Arial" w:cs="Arial"/>
        </w:rPr>
        <w:t>regnskabsteknisk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krav</w:t>
      </w:r>
      <w:proofErr w:type="spellEnd"/>
      <w:r>
        <w:rPr>
          <w:rFonts w:ascii="Arial" w:hAnsi="Arial" w:cs="Arial"/>
        </w:rPr>
        <w:t xml:space="preserve"> om </w:t>
      </w:r>
      <w:proofErr w:type="spellStart"/>
      <w:r>
        <w:rPr>
          <w:rFonts w:ascii="Arial" w:hAnsi="Arial" w:cs="Arial"/>
        </w:rPr>
        <w:t>fremover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korrigere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resultaterne</w:t>
      </w:r>
      <w:proofErr w:type="spellEnd"/>
      <w:r>
        <w:rPr>
          <w:rFonts w:ascii="Arial" w:hAnsi="Arial" w:cs="Arial"/>
        </w:rPr>
        <w:t xml:space="preserve"> for hyperinflation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Argentina, men </w:t>
      </w:r>
      <w:proofErr w:type="spellStart"/>
      <w:r>
        <w:rPr>
          <w:rFonts w:ascii="Arial" w:hAnsi="Arial" w:cs="Arial"/>
        </w:rPr>
        <w:t>alligevel</w:t>
      </w:r>
      <w:proofErr w:type="spellEnd"/>
      <w:r>
        <w:rPr>
          <w:rFonts w:ascii="Arial" w:hAnsi="Arial" w:cs="Arial"/>
        </w:rPr>
        <w:t xml:space="preserve"> venter vi at </w:t>
      </w:r>
      <w:proofErr w:type="spellStart"/>
      <w:r>
        <w:rPr>
          <w:rFonts w:ascii="Arial" w:hAnsi="Arial" w:cs="Arial"/>
        </w:rPr>
        <w:t>nå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nedre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forventningerne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</w:t>
      </w:r>
      <w:proofErr w:type="spellEnd"/>
      <w:r>
        <w:rPr>
          <w:rFonts w:ascii="Arial" w:hAnsi="Arial" w:cs="Arial"/>
        </w:rPr>
        <w:t xml:space="preserve"> 2018."</w:t>
      </w:r>
    </w:p>
    <w:p w:rsidR="00117B7D" w:rsidRDefault="00117B7D" w:rsidP="00117B7D">
      <w:pPr>
        <w:pStyle w:val="hs1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2. </w:t>
      </w:r>
      <w:proofErr w:type="spellStart"/>
      <w:proofErr w:type="gramStart"/>
      <w:r>
        <w:rPr>
          <w:rStyle w:val="Strong"/>
          <w:rFonts w:ascii="Arial" w:hAnsi="Arial" w:cs="Arial"/>
        </w:rPr>
        <w:t>kvartal</w:t>
      </w:r>
      <w:proofErr w:type="spellEnd"/>
      <w:proofErr w:type="gramEnd"/>
      <w:r>
        <w:rPr>
          <w:rStyle w:val="Strong"/>
          <w:rFonts w:ascii="Arial" w:hAnsi="Arial" w:cs="Arial"/>
        </w:rPr>
        <w:t xml:space="preserve"> 2018</w:t>
      </w:r>
    </w:p>
    <w:p w:rsidR="00117B7D" w:rsidRDefault="00117B7D" w:rsidP="00117B7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Hartmann </w:t>
      </w:r>
      <w:proofErr w:type="spellStart"/>
      <w:r>
        <w:rPr>
          <w:rFonts w:ascii="Arial" w:eastAsia="Times New Roman" w:hAnsi="Arial" w:cs="Arial"/>
          <w:sz w:val="20"/>
          <w:szCs w:val="20"/>
        </w:rPr>
        <w:t>løftede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Times New Roman" w:hAnsi="Arial" w:cs="Arial"/>
          <w:sz w:val="20"/>
          <w:szCs w:val="20"/>
        </w:rPr>
        <w:t>samlede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542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514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driftsresultatet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*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60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32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r>
        <w:rPr>
          <w:rFonts w:ascii="Arial" w:eastAsia="Times New Roman" w:hAnsi="Arial" w:cs="Arial"/>
          <w:sz w:val="20"/>
          <w:szCs w:val="20"/>
        </w:rPr>
        <w:t>svarende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overskudsgrad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*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11</w:t>
      </w:r>
      <w:proofErr w:type="gramStart"/>
      <w:r>
        <w:rPr>
          <w:rFonts w:ascii="Arial" w:eastAsia="Times New Roman" w:hAnsi="Arial" w:cs="Arial"/>
          <w:sz w:val="20"/>
          <w:szCs w:val="20"/>
        </w:rPr>
        <w:t>,1</w:t>
      </w:r>
      <w:proofErr w:type="gramEnd"/>
      <w:r>
        <w:rPr>
          <w:rFonts w:ascii="Arial" w:eastAsia="Times New Roman" w:hAnsi="Arial" w:cs="Arial"/>
          <w:sz w:val="20"/>
          <w:szCs w:val="20"/>
        </w:rPr>
        <w:t>% (2017: 6,2%).</w:t>
      </w:r>
    </w:p>
    <w:p w:rsidR="00117B7D" w:rsidRDefault="00117B7D" w:rsidP="00117B7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Den </w:t>
      </w:r>
      <w:proofErr w:type="spellStart"/>
      <w:r>
        <w:rPr>
          <w:rFonts w:ascii="Arial" w:eastAsia="Times New Roman" w:hAnsi="Arial" w:cs="Arial"/>
          <w:sz w:val="20"/>
          <w:szCs w:val="20"/>
        </w:rPr>
        <w:t>europæiske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forretning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skabte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vækst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321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280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øgede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driftsresultatet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40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14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r>
        <w:rPr>
          <w:rFonts w:ascii="Arial" w:eastAsia="Times New Roman" w:hAnsi="Arial" w:cs="Arial"/>
          <w:sz w:val="20"/>
          <w:szCs w:val="20"/>
        </w:rPr>
        <w:t>svarende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overskudsgrad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12</w:t>
      </w:r>
      <w:proofErr w:type="gramStart"/>
      <w:r>
        <w:rPr>
          <w:rFonts w:ascii="Arial" w:eastAsia="Times New Roman" w:hAnsi="Arial" w:cs="Arial"/>
          <w:sz w:val="20"/>
          <w:szCs w:val="20"/>
        </w:rPr>
        <w:t>,6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% (2017: 4,9%). </w:t>
      </w:r>
      <w:proofErr w:type="spellStart"/>
      <w:r>
        <w:rPr>
          <w:rFonts w:ascii="Arial" w:eastAsia="Times New Roman" w:hAnsi="Arial" w:cs="Arial"/>
          <w:sz w:val="20"/>
          <w:szCs w:val="20"/>
        </w:rPr>
        <w:t>Fremgangen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drevet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af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et </w:t>
      </w:r>
      <w:proofErr w:type="spellStart"/>
      <w:r>
        <w:rPr>
          <w:rFonts w:ascii="Arial" w:eastAsia="Times New Roman" w:hAnsi="Arial" w:cs="Arial"/>
          <w:sz w:val="20"/>
          <w:szCs w:val="20"/>
        </w:rPr>
        <w:t>højere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bidrag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fra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Hartmann Technology </w:t>
      </w:r>
      <w:proofErr w:type="spell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øget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salg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af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detail- </w:t>
      </w:r>
      <w:proofErr w:type="spell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transportemballage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:rsidR="00117B7D" w:rsidRDefault="00117B7D" w:rsidP="00117B7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Trods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god </w:t>
      </w:r>
      <w:proofErr w:type="spellStart"/>
      <w:r>
        <w:rPr>
          <w:rFonts w:ascii="Arial" w:eastAsia="Times New Roman" w:hAnsi="Arial" w:cs="Arial"/>
          <w:sz w:val="20"/>
          <w:szCs w:val="20"/>
        </w:rPr>
        <w:t>volumenvækst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faldt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Times New Roman" w:hAnsi="Arial" w:cs="Arial"/>
          <w:sz w:val="20"/>
          <w:szCs w:val="20"/>
        </w:rPr>
        <w:t>amerikanske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forretning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222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234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r>
        <w:rPr>
          <w:rFonts w:ascii="Arial" w:eastAsia="Times New Roman" w:hAnsi="Arial" w:cs="Arial"/>
          <w:sz w:val="20"/>
          <w:szCs w:val="20"/>
        </w:rPr>
        <w:t>som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følge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af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negative </w:t>
      </w:r>
      <w:proofErr w:type="spellStart"/>
      <w:r>
        <w:rPr>
          <w:rFonts w:ascii="Arial" w:eastAsia="Times New Roman" w:hAnsi="Arial" w:cs="Arial"/>
          <w:sz w:val="20"/>
          <w:szCs w:val="20"/>
        </w:rPr>
        <w:t>valutakurseffekter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</w:rPr>
        <w:t>Det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øgede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emballagesalg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højere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effektivitet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sikrede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fremgang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driftsresultatet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29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25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r>
        <w:rPr>
          <w:rFonts w:ascii="Arial" w:eastAsia="Times New Roman" w:hAnsi="Arial" w:cs="Arial"/>
          <w:sz w:val="20"/>
          <w:szCs w:val="20"/>
        </w:rPr>
        <w:t>svarende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overskudsgrad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13</w:t>
      </w:r>
      <w:proofErr w:type="gramStart"/>
      <w:r>
        <w:rPr>
          <w:rFonts w:ascii="Arial" w:eastAsia="Times New Roman" w:hAnsi="Arial" w:cs="Arial"/>
          <w:sz w:val="20"/>
          <w:szCs w:val="20"/>
        </w:rPr>
        <w:t>,2</w:t>
      </w:r>
      <w:proofErr w:type="gramEnd"/>
      <w:r>
        <w:rPr>
          <w:rFonts w:ascii="Arial" w:eastAsia="Times New Roman" w:hAnsi="Arial" w:cs="Arial"/>
          <w:sz w:val="20"/>
          <w:szCs w:val="20"/>
        </w:rPr>
        <w:t>% (2017: 10,4%).</w:t>
      </w:r>
    </w:p>
    <w:p w:rsidR="00117B7D" w:rsidRDefault="00117B7D" w:rsidP="00117B7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Udsving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valutakurser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påvirkede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koncernens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med -52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>
        <w:rPr>
          <w:rFonts w:ascii="Arial" w:eastAsia="Times New Roman" w:hAnsi="Arial" w:cs="Arial"/>
          <w:sz w:val="20"/>
          <w:szCs w:val="20"/>
        </w:rPr>
        <w:t>kr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driftsresultatet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med -16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>. kr.</w:t>
      </w:r>
    </w:p>
    <w:p w:rsidR="00117B7D" w:rsidRDefault="00117B7D" w:rsidP="00117B7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 w:rsidRPr="00117B7D">
        <w:rPr>
          <w:rFonts w:ascii="Arial" w:eastAsia="Times New Roman" w:hAnsi="Arial" w:cs="Arial"/>
          <w:sz w:val="20"/>
          <w:szCs w:val="20"/>
          <w:lang w:val="fr-FR"/>
        </w:rPr>
        <w:t>Særlige</w:t>
      </w:r>
      <w:proofErr w:type="spellEnd"/>
      <w:r w:rsidRPr="00117B7D">
        <w:rPr>
          <w:rFonts w:ascii="Arial" w:eastAsia="Times New Roman" w:hAnsi="Arial" w:cs="Arial"/>
          <w:sz w:val="20"/>
          <w:szCs w:val="20"/>
          <w:lang w:val="fr-FR"/>
        </w:rPr>
        <w:t xml:space="preserve"> poster </w:t>
      </w:r>
      <w:proofErr w:type="spellStart"/>
      <w:r w:rsidRPr="00117B7D">
        <w:rPr>
          <w:rFonts w:ascii="Arial" w:eastAsia="Times New Roman" w:hAnsi="Arial" w:cs="Arial"/>
          <w:sz w:val="20"/>
          <w:szCs w:val="20"/>
          <w:lang w:val="fr-FR"/>
        </w:rPr>
        <w:t>udgjorde</w:t>
      </w:r>
      <w:proofErr w:type="spellEnd"/>
      <w:r w:rsidRPr="00117B7D">
        <w:rPr>
          <w:rFonts w:ascii="Arial" w:eastAsia="Times New Roman" w:hAnsi="Arial" w:cs="Arial"/>
          <w:sz w:val="20"/>
          <w:szCs w:val="20"/>
          <w:lang w:val="fr-FR"/>
        </w:rPr>
        <w:t xml:space="preserve"> -16 </w:t>
      </w:r>
      <w:proofErr w:type="spellStart"/>
      <w:r w:rsidRPr="00117B7D">
        <w:rPr>
          <w:rFonts w:ascii="Arial" w:eastAsia="Times New Roman" w:hAnsi="Arial" w:cs="Arial"/>
          <w:sz w:val="20"/>
          <w:szCs w:val="20"/>
          <w:lang w:val="fr-FR"/>
        </w:rPr>
        <w:t>mio</w:t>
      </w:r>
      <w:proofErr w:type="spellEnd"/>
      <w:r w:rsidRPr="00117B7D">
        <w:rPr>
          <w:rFonts w:ascii="Arial" w:eastAsia="Times New Roman" w:hAnsi="Arial" w:cs="Arial"/>
          <w:sz w:val="20"/>
          <w:szCs w:val="20"/>
          <w:lang w:val="fr-FR"/>
        </w:rPr>
        <w:t xml:space="preserve">. </w:t>
      </w:r>
      <w:proofErr w:type="spellStart"/>
      <w:proofErr w:type="gramStart"/>
      <w:r w:rsidRPr="00117B7D">
        <w:rPr>
          <w:rFonts w:ascii="Arial" w:eastAsia="Times New Roman" w:hAnsi="Arial" w:cs="Arial"/>
          <w:sz w:val="20"/>
          <w:szCs w:val="20"/>
          <w:lang w:val="fr-FR"/>
        </w:rPr>
        <w:t>kr</w:t>
      </w:r>
      <w:proofErr w:type="spellEnd"/>
      <w:proofErr w:type="gramEnd"/>
      <w:r w:rsidRPr="00117B7D">
        <w:rPr>
          <w:rFonts w:ascii="Arial" w:eastAsia="Times New Roman" w:hAnsi="Arial" w:cs="Arial"/>
          <w:sz w:val="20"/>
          <w:szCs w:val="20"/>
          <w:lang w:val="fr-FR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 xml:space="preserve">(2017: 0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>. kr.).</w:t>
      </w:r>
    </w:p>
    <w:p w:rsidR="00117B7D" w:rsidRDefault="00117B7D" w:rsidP="00117B7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Afkastet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af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Times New Roman" w:hAnsi="Arial" w:cs="Arial"/>
          <w:sz w:val="20"/>
          <w:szCs w:val="20"/>
        </w:rPr>
        <w:t>investerede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kapital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steg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22% (2017: 15%).</w:t>
      </w:r>
    </w:p>
    <w:p w:rsidR="00117B7D" w:rsidRDefault="00117B7D" w:rsidP="00117B7D">
      <w:pPr>
        <w:pStyle w:val="hs1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1. </w:t>
      </w:r>
      <w:proofErr w:type="spellStart"/>
      <w:proofErr w:type="gramStart"/>
      <w:r>
        <w:rPr>
          <w:rStyle w:val="Strong"/>
          <w:rFonts w:ascii="Arial" w:hAnsi="Arial" w:cs="Arial"/>
        </w:rPr>
        <w:t>halvår</w:t>
      </w:r>
      <w:proofErr w:type="spellEnd"/>
      <w:proofErr w:type="gramEnd"/>
      <w:r>
        <w:rPr>
          <w:rStyle w:val="Strong"/>
          <w:rFonts w:ascii="Arial" w:hAnsi="Arial" w:cs="Arial"/>
        </w:rPr>
        <w:t xml:space="preserve"> 2018</w:t>
      </w:r>
    </w:p>
    <w:p w:rsidR="00117B7D" w:rsidRDefault="00117B7D" w:rsidP="00117B7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Den </w:t>
      </w:r>
      <w:proofErr w:type="spellStart"/>
      <w:r>
        <w:rPr>
          <w:rFonts w:ascii="Arial" w:eastAsia="Times New Roman" w:hAnsi="Arial" w:cs="Arial"/>
          <w:sz w:val="20"/>
          <w:szCs w:val="20"/>
        </w:rPr>
        <w:t>samlede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steg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1.166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1.087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med </w:t>
      </w:r>
      <w:proofErr w:type="gramStart"/>
      <w:r>
        <w:rPr>
          <w:rFonts w:ascii="Arial" w:eastAsia="Times New Roman" w:hAnsi="Arial" w:cs="Arial"/>
          <w:sz w:val="20"/>
          <w:szCs w:val="20"/>
        </w:rPr>
        <w:t>et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driftsresultat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152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93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r>
        <w:rPr>
          <w:rFonts w:ascii="Arial" w:eastAsia="Times New Roman" w:hAnsi="Arial" w:cs="Arial"/>
          <w:sz w:val="20"/>
          <w:szCs w:val="20"/>
        </w:rPr>
        <w:t>svarende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overskudsgrad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13</w:t>
      </w:r>
      <w:proofErr w:type="gramStart"/>
      <w:r>
        <w:rPr>
          <w:rFonts w:ascii="Arial" w:eastAsia="Times New Roman" w:hAnsi="Arial" w:cs="Arial"/>
          <w:sz w:val="20"/>
          <w:szCs w:val="20"/>
        </w:rPr>
        <w:t>,0</w:t>
      </w:r>
      <w:proofErr w:type="gramEnd"/>
      <w:r>
        <w:rPr>
          <w:rFonts w:ascii="Arial" w:eastAsia="Times New Roman" w:hAnsi="Arial" w:cs="Arial"/>
          <w:sz w:val="20"/>
          <w:szCs w:val="20"/>
        </w:rPr>
        <w:t>% (2017: 8,5%).</w:t>
      </w:r>
    </w:p>
    <w:p w:rsidR="00117B7D" w:rsidRDefault="00117B7D" w:rsidP="00117B7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Hartmann </w:t>
      </w:r>
      <w:proofErr w:type="spellStart"/>
      <w:r>
        <w:rPr>
          <w:rFonts w:ascii="Arial" w:eastAsia="Times New Roman" w:hAnsi="Arial" w:cs="Arial"/>
          <w:sz w:val="20"/>
          <w:szCs w:val="20"/>
        </w:rPr>
        <w:t>løftede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Times New Roman" w:hAnsi="Arial" w:cs="Arial"/>
          <w:sz w:val="20"/>
          <w:szCs w:val="20"/>
        </w:rPr>
        <w:t>europæiske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705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601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driftsresultatet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102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55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r>
        <w:rPr>
          <w:rFonts w:ascii="Arial" w:eastAsia="Times New Roman" w:hAnsi="Arial" w:cs="Arial"/>
          <w:sz w:val="20"/>
          <w:szCs w:val="20"/>
        </w:rPr>
        <w:t>svarende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14</w:t>
      </w:r>
      <w:proofErr w:type="gramStart"/>
      <w:r>
        <w:rPr>
          <w:rFonts w:ascii="Arial" w:eastAsia="Times New Roman" w:hAnsi="Arial" w:cs="Arial"/>
          <w:sz w:val="20"/>
          <w:szCs w:val="20"/>
        </w:rPr>
        <w:t>,4</w:t>
      </w:r>
      <w:proofErr w:type="gramEnd"/>
      <w:r>
        <w:rPr>
          <w:rFonts w:ascii="Arial" w:eastAsia="Times New Roman" w:hAnsi="Arial" w:cs="Arial"/>
          <w:sz w:val="20"/>
          <w:szCs w:val="20"/>
        </w:rPr>
        <w:t>% (2017: 9,1%).</w:t>
      </w:r>
    </w:p>
    <w:p w:rsidR="00117B7D" w:rsidRDefault="00117B7D" w:rsidP="00117B7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sz w:val="20"/>
          <w:szCs w:val="20"/>
        </w:rPr>
        <w:t>amerikanske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markeder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461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486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driftsresultatet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64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 (2017: 55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kr.) </w:t>
      </w:r>
      <w:proofErr w:type="spellStart"/>
      <w:r>
        <w:rPr>
          <w:rFonts w:ascii="Arial" w:eastAsia="Times New Roman" w:hAnsi="Arial" w:cs="Arial"/>
          <w:sz w:val="20"/>
          <w:szCs w:val="20"/>
        </w:rPr>
        <w:t>svarende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overskudsgrad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13</w:t>
      </w:r>
      <w:proofErr w:type="gramStart"/>
      <w:r>
        <w:rPr>
          <w:rFonts w:ascii="Arial" w:eastAsia="Times New Roman" w:hAnsi="Arial" w:cs="Arial"/>
          <w:sz w:val="20"/>
          <w:szCs w:val="20"/>
        </w:rPr>
        <w:t>,9</w:t>
      </w:r>
      <w:proofErr w:type="gramEnd"/>
      <w:r>
        <w:rPr>
          <w:rFonts w:ascii="Arial" w:eastAsia="Times New Roman" w:hAnsi="Arial" w:cs="Arial"/>
          <w:sz w:val="20"/>
          <w:szCs w:val="20"/>
        </w:rPr>
        <w:t>% (2017:11,4%).</w:t>
      </w:r>
    </w:p>
    <w:p w:rsidR="00117B7D" w:rsidRDefault="00117B7D" w:rsidP="00117B7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Udsving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valutakurser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påvirkede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koncernens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med -107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>
        <w:rPr>
          <w:rFonts w:ascii="Arial" w:eastAsia="Times New Roman" w:hAnsi="Arial" w:cs="Arial"/>
          <w:sz w:val="20"/>
          <w:szCs w:val="20"/>
        </w:rPr>
        <w:t>kr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driftsresultatet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med -30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>. kr.</w:t>
      </w:r>
    </w:p>
    <w:p w:rsidR="00117B7D" w:rsidRDefault="00117B7D" w:rsidP="00117B7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 w:rsidRPr="00117B7D">
        <w:rPr>
          <w:rFonts w:ascii="Arial" w:eastAsia="Times New Roman" w:hAnsi="Arial" w:cs="Arial"/>
          <w:sz w:val="20"/>
          <w:szCs w:val="20"/>
          <w:lang w:val="fr-FR"/>
        </w:rPr>
        <w:t>Særlige</w:t>
      </w:r>
      <w:proofErr w:type="spellEnd"/>
      <w:r w:rsidRPr="00117B7D">
        <w:rPr>
          <w:rFonts w:ascii="Arial" w:eastAsia="Times New Roman" w:hAnsi="Arial" w:cs="Arial"/>
          <w:sz w:val="20"/>
          <w:szCs w:val="20"/>
          <w:lang w:val="fr-FR"/>
        </w:rPr>
        <w:t xml:space="preserve"> poster </w:t>
      </w:r>
      <w:proofErr w:type="spellStart"/>
      <w:r w:rsidRPr="00117B7D">
        <w:rPr>
          <w:rFonts w:ascii="Arial" w:eastAsia="Times New Roman" w:hAnsi="Arial" w:cs="Arial"/>
          <w:sz w:val="20"/>
          <w:szCs w:val="20"/>
          <w:lang w:val="fr-FR"/>
        </w:rPr>
        <w:t>udgjorde</w:t>
      </w:r>
      <w:proofErr w:type="spellEnd"/>
      <w:r w:rsidRPr="00117B7D">
        <w:rPr>
          <w:rFonts w:ascii="Arial" w:eastAsia="Times New Roman" w:hAnsi="Arial" w:cs="Arial"/>
          <w:sz w:val="20"/>
          <w:szCs w:val="20"/>
          <w:lang w:val="fr-FR"/>
        </w:rPr>
        <w:t xml:space="preserve"> -21 </w:t>
      </w:r>
      <w:proofErr w:type="spellStart"/>
      <w:r w:rsidRPr="00117B7D">
        <w:rPr>
          <w:rFonts w:ascii="Arial" w:eastAsia="Times New Roman" w:hAnsi="Arial" w:cs="Arial"/>
          <w:sz w:val="20"/>
          <w:szCs w:val="20"/>
          <w:lang w:val="fr-FR"/>
        </w:rPr>
        <w:t>mio</w:t>
      </w:r>
      <w:proofErr w:type="spellEnd"/>
      <w:r w:rsidRPr="00117B7D">
        <w:rPr>
          <w:rFonts w:ascii="Arial" w:eastAsia="Times New Roman" w:hAnsi="Arial" w:cs="Arial"/>
          <w:sz w:val="20"/>
          <w:szCs w:val="20"/>
          <w:lang w:val="fr-FR"/>
        </w:rPr>
        <w:t xml:space="preserve">. </w:t>
      </w:r>
      <w:proofErr w:type="spellStart"/>
      <w:proofErr w:type="gramStart"/>
      <w:r w:rsidRPr="00117B7D">
        <w:rPr>
          <w:rFonts w:ascii="Arial" w:eastAsia="Times New Roman" w:hAnsi="Arial" w:cs="Arial"/>
          <w:sz w:val="20"/>
          <w:szCs w:val="20"/>
          <w:lang w:val="fr-FR"/>
        </w:rPr>
        <w:t>kr</w:t>
      </w:r>
      <w:proofErr w:type="spellEnd"/>
      <w:proofErr w:type="gramEnd"/>
      <w:r w:rsidRPr="00117B7D">
        <w:rPr>
          <w:rFonts w:ascii="Arial" w:eastAsia="Times New Roman" w:hAnsi="Arial" w:cs="Arial"/>
          <w:sz w:val="20"/>
          <w:szCs w:val="20"/>
          <w:lang w:val="fr-FR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 xml:space="preserve">(2017: 0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>. kr.).</w:t>
      </w:r>
    </w:p>
    <w:p w:rsidR="00117B7D" w:rsidRDefault="00117B7D" w:rsidP="00117B7D">
      <w:pPr>
        <w:pStyle w:val="hs1"/>
        <w:rPr>
          <w:rFonts w:ascii="Arial" w:hAnsi="Arial" w:cs="Arial"/>
        </w:rPr>
      </w:pPr>
      <w:proofErr w:type="spellStart"/>
      <w:r>
        <w:rPr>
          <w:rStyle w:val="Strong"/>
          <w:rFonts w:ascii="Arial" w:hAnsi="Arial" w:cs="Arial"/>
        </w:rPr>
        <w:t>Forventninger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til</w:t>
      </w:r>
      <w:proofErr w:type="spellEnd"/>
      <w:r>
        <w:rPr>
          <w:rStyle w:val="Strong"/>
          <w:rFonts w:ascii="Arial" w:hAnsi="Arial" w:cs="Arial"/>
        </w:rPr>
        <w:t xml:space="preserve"> 2018</w:t>
      </w:r>
    </w:p>
    <w:p w:rsidR="00117B7D" w:rsidRDefault="00117B7D" w:rsidP="00117B7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Hartmann </w:t>
      </w:r>
      <w:proofErr w:type="spellStart"/>
      <w:r>
        <w:rPr>
          <w:rFonts w:ascii="Arial" w:eastAsia="Times New Roman" w:hAnsi="Arial" w:cs="Arial"/>
          <w:sz w:val="20"/>
          <w:szCs w:val="20"/>
        </w:rPr>
        <w:t>fastholder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forventningerne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venter at </w:t>
      </w:r>
      <w:proofErr w:type="spellStart"/>
      <w:r>
        <w:rPr>
          <w:rFonts w:ascii="Arial" w:eastAsia="Times New Roman" w:hAnsi="Arial" w:cs="Arial"/>
          <w:sz w:val="20"/>
          <w:szCs w:val="20"/>
        </w:rPr>
        <w:t>nå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Times New Roman" w:hAnsi="Arial" w:cs="Arial"/>
          <w:sz w:val="20"/>
          <w:szCs w:val="20"/>
        </w:rPr>
        <w:t>nedre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del </w:t>
      </w:r>
      <w:proofErr w:type="spellStart"/>
      <w:r>
        <w:rPr>
          <w:rFonts w:ascii="Arial" w:eastAsia="Times New Roman" w:hAnsi="Arial" w:cs="Arial"/>
          <w:sz w:val="20"/>
          <w:szCs w:val="20"/>
        </w:rPr>
        <w:t>af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intervallerne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for </w:t>
      </w:r>
      <w:proofErr w:type="spellStart"/>
      <w:r>
        <w:rPr>
          <w:rFonts w:ascii="Arial" w:eastAsia="Times New Roman" w:hAnsi="Arial" w:cs="Arial"/>
          <w:sz w:val="20"/>
          <w:szCs w:val="20"/>
        </w:rPr>
        <w:t>omsætning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</w:t>
      </w:r>
      <w:proofErr w:type="gramStart"/>
      <w:r>
        <w:rPr>
          <w:rFonts w:ascii="Arial" w:eastAsia="Times New Roman" w:hAnsi="Arial" w:cs="Arial"/>
          <w:sz w:val="20"/>
          <w:szCs w:val="20"/>
        </w:rPr>
        <w:t>,2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-2,3 </w:t>
      </w:r>
      <w:proofErr w:type="spellStart"/>
      <w:r>
        <w:rPr>
          <w:rFonts w:ascii="Arial" w:eastAsia="Times New Roman" w:hAnsi="Arial" w:cs="Arial"/>
          <w:sz w:val="20"/>
          <w:szCs w:val="20"/>
        </w:rPr>
        <w:t>mia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>
        <w:rPr>
          <w:rFonts w:ascii="Arial" w:eastAsia="Times New Roman" w:hAnsi="Arial" w:cs="Arial"/>
          <w:sz w:val="20"/>
          <w:szCs w:val="20"/>
        </w:rPr>
        <w:t>kr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overskudsgrad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11,5-13% </w:t>
      </w:r>
      <w:proofErr w:type="spellStart"/>
      <w:r>
        <w:rPr>
          <w:rFonts w:ascii="Arial" w:eastAsia="Times New Roman" w:hAnsi="Arial" w:cs="Arial"/>
          <w:sz w:val="20"/>
          <w:szCs w:val="20"/>
        </w:rPr>
        <w:t>trods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negative </w:t>
      </w:r>
      <w:proofErr w:type="spellStart"/>
      <w:r>
        <w:rPr>
          <w:rFonts w:ascii="Arial" w:eastAsia="Times New Roman" w:hAnsi="Arial" w:cs="Arial"/>
          <w:sz w:val="20"/>
          <w:szCs w:val="20"/>
        </w:rPr>
        <w:t>valutakurseffekter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forventet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påvirkning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fra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justering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for hyperinflation </w:t>
      </w:r>
      <w:proofErr w:type="spellStart"/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Times New Roman" w:hAnsi="Arial" w:cs="Arial"/>
          <w:sz w:val="20"/>
          <w:szCs w:val="20"/>
        </w:rPr>
        <w:t>argentinske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forretning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samt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langsommere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udnyttelse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af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Times New Roman" w:hAnsi="Arial" w:cs="Arial"/>
          <w:sz w:val="20"/>
          <w:szCs w:val="20"/>
        </w:rPr>
        <w:t>samlede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kapacitet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Nordamerika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:rsidR="00117B7D" w:rsidRDefault="00117B7D" w:rsidP="00117B7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lastRenderedPageBreak/>
        <w:t>Afkastet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på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Times New Roman" w:hAnsi="Arial" w:cs="Arial"/>
          <w:sz w:val="20"/>
          <w:szCs w:val="20"/>
        </w:rPr>
        <w:t>investerede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kapital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ventes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fortsat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Times New Roman" w:hAnsi="Arial" w:cs="Arial"/>
          <w:sz w:val="20"/>
          <w:szCs w:val="20"/>
        </w:rPr>
        <w:t>udgøre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mindst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18%,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og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årets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samlede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anlægsinvesteringer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forventes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ligeledes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fortsat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Times New Roman" w:hAnsi="Arial" w:cs="Arial"/>
          <w:sz w:val="20"/>
          <w:szCs w:val="20"/>
        </w:rPr>
        <w:t>udgøre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niveauet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150 </w:t>
      </w:r>
      <w:proofErr w:type="spellStart"/>
      <w:r>
        <w:rPr>
          <w:rFonts w:ascii="Arial" w:eastAsia="Times New Roman" w:hAnsi="Arial" w:cs="Arial"/>
          <w:sz w:val="20"/>
          <w:szCs w:val="20"/>
        </w:rPr>
        <w:t>mio</w:t>
      </w:r>
      <w:proofErr w:type="spellEnd"/>
      <w:r>
        <w:rPr>
          <w:rFonts w:ascii="Arial" w:eastAsia="Times New Roman" w:hAnsi="Arial" w:cs="Arial"/>
          <w:sz w:val="20"/>
          <w:szCs w:val="20"/>
        </w:rPr>
        <w:t>. kr.</w:t>
      </w:r>
    </w:p>
    <w:p w:rsidR="00117B7D" w:rsidRDefault="00117B7D" w:rsidP="00117B7D">
      <w:pPr>
        <w:pStyle w:val="hs1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yderligere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oplysninger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venligst</w:t>
      </w:r>
      <w:proofErr w:type="spellEnd"/>
      <w:r>
        <w:rPr>
          <w:rFonts w:ascii="Arial" w:hAnsi="Arial" w:cs="Arial"/>
        </w:rPr>
        <w:t>:</w:t>
      </w:r>
    </w:p>
    <w:p w:rsidR="00117B7D" w:rsidRDefault="00117B7D" w:rsidP="00117B7D">
      <w:pPr>
        <w:pStyle w:val="hs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Torben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Rosenkrantz</w:t>
      </w:r>
      <w:proofErr w:type="spellEnd"/>
      <w:r>
        <w:rPr>
          <w:rFonts w:ascii="Arial" w:hAnsi="Arial" w:cs="Arial"/>
        </w:rPr>
        <w:t>-Theil</w:t>
      </w:r>
      <w:r>
        <w:rPr>
          <w:rFonts w:ascii="Arial" w:hAnsi="Arial" w:cs="Arial"/>
        </w:rPr>
        <w:br/>
        <w:t xml:space="preserve">Adm. </w:t>
      </w:r>
      <w:proofErr w:type="spellStart"/>
      <w:r>
        <w:rPr>
          <w:rFonts w:ascii="Arial" w:hAnsi="Arial" w:cs="Arial"/>
        </w:rPr>
        <w:t>direktør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>: (+45) 45 97 00 57</w:t>
      </w:r>
    </w:p>
    <w:p w:rsidR="00117B7D" w:rsidRDefault="00117B7D" w:rsidP="00117B7D">
      <w:pPr>
        <w:pStyle w:val="hs1"/>
        <w:rPr>
          <w:rFonts w:ascii="Arial" w:hAnsi="Arial" w:cs="Arial"/>
        </w:rPr>
      </w:pPr>
      <w:r>
        <w:rPr>
          <w:rStyle w:val="Emphasis"/>
          <w:rFonts w:ascii="Arial" w:hAnsi="Arial" w:cs="Arial"/>
        </w:rPr>
        <w:t xml:space="preserve">* </w:t>
      </w:r>
      <w:proofErr w:type="spellStart"/>
      <w:r>
        <w:rPr>
          <w:rStyle w:val="Emphasis"/>
          <w:rFonts w:ascii="Arial" w:hAnsi="Arial" w:cs="Arial"/>
        </w:rPr>
        <w:t>Driftsresultat</w:t>
      </w:r>
      <w:proofErr w:type="spellEnd"/>
      <w:r>
        <w:rPr>
          <w:rStyle w:val="Emphasis"/>
          <w:rFonts w:ascii="Arial" w:hAnsi="Arial" w:cs="Arial"/>
        </w:rPr>
        <w:t xml:space="preserve"> </w:t>
      </w:r>
      <w:proofErr w:type="spellStart"/>
      <w:proofErr w:type="gramStart"/>
      <w:r>
        <w:rPr>
          <w:rStyle w:val="Emphasis"/>
          <w:rFonts w:ascii="Arial" w:hAnsi="Arial" w:cs="Arial"/>
        </w:rPr>
        <w:t>og</w:t>
      </w:r>
      <w:proofErr w:type="spellEnd"/>
      <w:proofErr w:type="gramEnd"/>
      <w:r>
        <w:rPr>
          <w:rStyle w:val="Emphasis"/>
          <w:rFonts w:ascii="Arial" w:hAnsi="Arial" w:cs="Arial"/>
        </w:rPr>
        <w:t xml:space="preserve"> </w:t>
      </w:r>
      <w:proofErr w:type="spellStart"/>
      <w:r>
        <w:rPr>
          <w:rStyle w:val="Emphasis"/>
          <w:rFonts w:ascii="Arial" w:hAnsi="Arial" w:cs="Arial"/>
        </w:rPr>
        <w:t>overskudsgrad</w:t>
      </w:r>
      <w:proofErr w:type="spellEnd"/>
      <w:r>
        <w:rPr>
          <w:rStyle w:val="Emphasis"/>
          <w:rFonts w:ascii="Arial" w:hAnsi="Arial" w:cs="Arial"/>
        </w:rPr>
        <w:t xml:space="preserve"> </w:t>
      </w:r>
      <w:proofErr w:type="spellStart"/>
      <w:r>
        <w:rPr>
          <w:rStyle w:val="Emphasis"/>
          <w:rFonts w:ascii="Arial" w:hAnsi="Arial" w:cs="Arial"/>
        </w:rPr>
        <w:t>angives</w:t>
      </w:r>
      <w:proofErr w:type="spellEnd"/>
      <w:r>
        <w:rPr>
          <w:rStyle w:val="Emphasis"/>
          <w:rFonts w:ascii="Arial" w:hAnsi="Arial" w:cs="Arial"/>
        </w:rPr>
        <w:t xml:space="preserve"> </w:t>
      </w:r>
      <w:proofErr w:type="spellStart"/>
      <w:r>
        <w:rPr>
          <w:rStyle w:val="Emphasis"/>
          <w:rFonts w:ascii="Arial" w:hAnsi="Arial" w:cs="Arial"/>
        </w:rPr>
        <w:t>før</w:t>
      </w:r>
      <w:proofErr w:type="spellEnd"/>
      <w:r>
        <w:rPr>
          <w:rStyle w:val="Emphasis"/>
          <w:rFonts w:ascii="Arial" w:hAnsi="Arial" w:cs="Arial"/>
        </w:rPr>
        <w:t xml:space="preserve"> </w:t>
      </w:r>
      <w:proofErr w:type="spellStart"/>
      <w:r>
        <w:rPr>
          <w:rStyle w:val="Emphasis"/>
          <w:rFonts w:ascii="Arial" w:hAnsi="Arial" w:cs="Arial"/>
        </w:rPr>
        <w:t>særlige</w:t>
      </w:r>
      <w:proofErr w:type="spellEnd"/>
      <w:r>
        <w:rPr>
          <w:rStyle w:val="Emphasis"/>
          <w:rFonts w:ascii="Arial" w:hAnsi="Arial" w:cs="Arial"/>
        </w:rPr>
        <w:t xml:space="preserve"> poster.</w:t>
      </w:r>
    </w:p>
    <w:p w:rsidR="00117B7D" w:rsidRDefault="00117B7D" w:rsidP="00117B7D">
      <w:pPr>
        <w:pStyle w:val="NormalWeb"/>
        <w:rPr>
          <w:rFonts w:ascii="Arial" w:hAnsi="Arial" w:cs="Arial"/>
          <w:sz w:val="21"/>
          <w:szCs w:val="21"/>
        </w:rPr>
      </w:pPr>
      <w:hyperlink r:id="rId5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Delårsrapport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Q2 2018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:rsidR="00D2725B" w:rsidRDefault="00117B7D"/>
    <w:sectPr w:rsidR="00D27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1690"/>
    <w:multiLevelType w:val="multilevel"/>
    <w:tmpl w:val="A16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B42A1"/>
    <w:multiLevelType w:val="multilevel"/>
    <w:tmpl w:val="DC9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261BC"/>
    <w:multiLevelType w:val="multilevel"/>
    <w:tmpl w:val="6C54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7D"/>
    <w:rsid w:val="00117B7D"/>
    <w:rsid w:val="007E22F3"/>
    <w:rsid w:val="00B21BD5"/>
    <w:rsid w:val="00B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602B-E216-4199-A209-82CED1D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7B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7B7D"/>
    <w:pPr>
      <w:spacing w:before="100" w:beforeAutospacing="1" w:after="100" w:afterAutospacing="1"/>
    </w:pPr>
  </w:style>
  <w:style w:type="paragraph" w:customStyle="1" w:styleId="hs1">
    <w:name w:val="hs1"/>
    <w:basedOn w:val="Normal"/>
    <w:uiPriority w:val="99"/>
    <w:semiHidden/>
    <w:rsid w:val="00117B7D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17B7D"/>
    <w:rPr>
      <w:b/>
      <w:bCs/>
    </w:rPr>
  </w:style>
  <w:style w:type="character" w:styleId="Emphasis">
    <w:name w:val="Emphasis"/>
    <w:basedOn w:val="DefaultParagraphFont"/>
    <w:uiPriority w:val="20"/>
    <w:qFormat/>
    <w:rsid w:val="00117B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ugin.info/2034/R/2212147/86236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Nasdaq Inc.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Milaseviciute</dc:creator>
  <cp:keywords/>
  <dc:description/>
  <cp:lastModifiedBy>Marija Milaseviciute</cp:lastModifiedBy>
  <cp:revision>1</cp:revision>
  <dcterms:created xsi:type="dcterms:W3CDTF">2018-08-21T13:22:00Z</dcterms:created>
  <dcterms:modified xsi:type="dcterms:W3CDTF">2018-08-21T13:23:00Z</dcterms:modified>
</cp:coreProperties>
</file>