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7F3D8" w14:textId="77777777" w:rsidR="00CD2E6C" w:rsidRDefault="00A830A7">
      <w:pPr>
        <w:pStyle w:val="Heading1"/>
        <w:spacing w:before="0" w:beforeAutospacing="0"/>
        <w:rPr>
          <w:color w:val="000000"/>
          <w:sz w:val="36"/>
          <w:szCs w:val="36"/>
        </w:rPr>
      </w:pPr>
      <w:r>
        <w:rPr>
          <w:color w:val="000000"/>
          <w:sz w:val="36"/>
          <w:szCs w:val="36"/>
        </w:rPr>
        <w:t>Korrigerende information til årsrapporten 2024 samt delårsrapporten for 1. halvår 2025 som følge af påbud fra Erhvervsstyrelsen</w:t>
      </w:r>
    </w:p>
    <w:p w14:paraId="5AB27AA9" w14:textId="77777777" w:rsidR="00CD2E6C" w:rsidRDefault="00CD2E6C">
      <w:pPr>
        <w:rPr>
          <w:color w:val="000000"/>
        </w:rPr>
      </w:pPr>
    </w:p>
    <w:p w14:paraId="0C189365" w14:textId="77777777" w:rsidR="00CD2E6C" w:rsidRDefault="00A830A7">
      <w:pPr>
        <w:rPr>
          <w:color w:val="000000"/>
        </w:rPr>
      </w:pPr>
      <w:r>
        <w:rPr>
          <w:b/>
          <w:bCs/>
          <w:color w:val="000000"/>
        </w:rPr>
        <w:t>Korrigerende information til årsrapporten 2024 samt delårsrapporten for 1. halvår 2025 som følge af påbud fra Erhvervsstyrelsen</w:t>
      </w:r>
    </w:p>
    <w:p w14:paraId="25DB2FAF" w14:textId="77777777" w:rsidR="00CD2E6C" w:rsidRDefault="00A830A7">
      <w:pPr>
        <w:rPr>
          <w:color w:val="000000"/>
        </w:rPr>
      </w:pPr>
      <w:r>
        <w:rPr>
          <w:color w:val="000000"/>
        </w:rPr>
        <w:t>København, 26. november 2025</w:t>
      </w:r>
    </w:p>
    <w:p w14:paraId="64C10392" w14:textId="77777777" w:rsidR="00CD2E6C" w:rsidRDefault="00A830A7">
      <w:pPr>
        <w:rPr>
          <w:color w:val="000000"/>
        </w:rPr>
      </w:pPr>
      <w:r>
        <w:rPr>
          <w:color w:val="000000"/>
        </w:rPr>
        <w:t>Selskabsmeddelelse nr. 12</w:t>
      </w:r>
    </w:p>
    <w:p w14:paraId="5BB2DE51" w14:textId="77777777" w:rsidR="00CD2E6C" w:rsidRDefault="00A830A7">
      <w:pPr>
        <w:rPr>
          <w:color w:val="000000"/>
        </w:rPr>
      </w:pPr>
      <w:r>
        <w:rPr>
          <w:color w:val="000000"/>
        </w:rPr>
        <w:t>Pharma Equity Group A/S ("Selskabet") offentliggør hermed konsekvenserne af en korrektion til Selskabets årsrapport for 2024 samt delårsrapport for 1. halvår 2025.</w:t>
      </w:r>
    </w:p>
    <w:p w14:paraId="7807A0F0" w14:textId="77777777" w:rsidR="00CD2E6C" w:rsidRDefault="00A830A7">
      <w:pPr>
        <w:rPr>
          <w:color w:val="000000"/>
        </w:rPr>
      </w:pPr>
      <w:r>
        <w:rPr>
          <w:color w:val="000000"/>
        </w:rPr>
        <w:t>Denne selskabsmeddelelse udsendes i forlængelse af et påbud fra Erhvervsstyrelsen af 20. november 2025 i sag 2024-5542. Styrelsen har påbudt Selskabet at anvende en "Expected Credit Loss" (ECL) model i henhold til IFRS 9 ved målingen af Selskabets tilgodehavende hos Portinho S.A.</w:t>
      </w:r>
    </w:p>
    <w:p w14:paraId="57B61D62" w14:textId="77777777" w:rsidR="00CD2E6C" w:rsidRDefault="00A830A7">
      <w:pPr>
        <w:rPr>
          <w:color w:val="000000"/>
        </w:rPr>
      </w:pPr>
      <w:r>
        <w:rPr>
          <w:b/>
          <w:bCs/>
          <w:color w:val="000000"/>
        </w:rPr>
        <w:t>Offentliggørelse af formelt tillæg</w:t>
      </w:r>
    </w:p>
    <w:p w14:paraId="00921EBC" w14:textId="77777777" w:rsidR="00CD2E6C" w:rsidRDefault="00A830A7">
      <w:pPr>
        <w:rPr>
          <w:color w:val="000000"/>
        </w:rPr>
      </w:pPr>
      <w:r>
        <w:rPr>
          <w:color w:val="000000"/>
        </w:rPr>
        <w:t>Selskabets revisor, BDO Statsautoriseret Revisionsaktieselskab, har påbegyndt gennemgangen af den korrigerende information med henblik på afgivelse af erklæring. Selskabet forventer at kunne offentliggøre det endelige, reviderede tillæg til årsrapporten ("Supplementary Information") med tilhørende revisorerklæring inden for ca. 14 dage.</w:t>
      </w:r>
    </w:p>
    <w:p w14:paraId="00B1B584" w14:textId="77777777" w:rsidR="00CD2E6C" w:rsidRDefault="00A830A7">
      <w:pPr>
        <w:rPr>
          <w:color w:val="000000"/>
        </w:rPr>
      </w:pPr>
      <w:r>
        <w:rPr>
          <w:color w:val="000000"/>
        </w:rPr>
        <w:t>Nedenstående tabeller viser de regnskabsmæssige konsekvenser, som vil fremgå af det endelige tillæg.</w:t>
      </w:r>
    </w:p>
    <w:p w14:paraId="3C8D4AAB" w14:textId="77777777" w:rsidR="00CD2E6C" w:rsidRDefault="00A830A7">
      <w:pPr>
        <w:rPr>
          <w:color w:val="000000"/>
        </w:rPr>
      </w:pPr>
      <w:r>
        <w:rPr>
          <w:b/>
          <w:bCs/>
          <w:color w:val="000000"/>
        </w:rPr>
        <w:t>Baggrund</w:t>
      </w:r>
    </w:p>
    <w:p w14:paraId="13764C90" w14:textId="77777777" w:rsidR="00CD2E6C" w:rsidRDefault="00A830A7">
      <w:pPr>
        <w:rPr>
          <w:color w:val="000000"/>
        </w:rPr>
      </w:pPr>
      <w:r>
        <w:rPr>
          <w:color w:val="000000"/>
        </w:rPr>
        <w:t>Selskabet har hidtil målt tilgodehavendet baseret på en forenklet nutidsværditilgang. I overensstemmelse med Erhvervsstyrelsens påbud har ledelsen nu implementeret en IFRS 9-baseret ECL-model, der indregner kreditrisikoen gennem sandsynlighedsvægtede scenarier og fratrækker forventede inddrivelsesomkostninger direkte i værdiansættelsen.</w:t>
      </w:r>
    </w:p>
    <w:p w14:paraId="3C63F1A7" w14:textId="77777777" w:rsidR="00CD2E6C" w:rsidRDefault="00A830A7">
      <w:pPr>
        <w:rPr>
          <w:color w:val="000000"/>
        </w:rPr>
      </w:pPr>
      <w:r>
        <w:rPr>
          <w:b/>
          <w:bCs/>
          <w:color w:val="000000"/>
        </w:rPr>
        <w:t>Konsekvenser for årsrapporten 2024</w:t>
      </w:r>
    </w:p>
    <w:p w14:paraId="613A5621" w14:textId="77777777" w:rsidR="00CD2E6C" w:rsidRDefault="00A830A7">
      <w:pPr>
        <w:rPr>
          <w:color w:val="000000"/>
        </w:rPr>
      </w:pPr>
      <w:r>
        <w:rPr>
          <w:color w:val="000000"/>
        </w:rPr>
        <w:t>Implementeringen af ECL-modellen medfører, at den regnskabsmæssige værdi af tilgodehavendet pr. 31. december 2024 nedskrives fra 58.000 TDKK til 41.812 TDKK. Da ændringen betragtes som en korrektion af en regnskabsmæssig fejl, indregnes effekten i resultatopgørelsen for 2024.</w:t>
      </w:r>
    </w:p>
    <w:p w14:paraId="16070E40" w14:textId="77777777" w:rsidR="00CD2E6C" w:rsidRDefault="00A830A7">
      <w:pPr>
        <w:rPr>
          <w:color w:val="000000"/>
        </w:rPr>
      </w:pPr>
      <w:r>
        <w:rPr>
          <w:i/>
          <w:iCs/>
          <w:color w:val="000000"/>
        </w:rPr>
        <w:t>Tabel 1: Korrektion af hovedtal for 2024</w:t>
      </w:r>
    </w:p>
    <w:tbl>
      <w:tblPr>
        <w:tblW w:w="5000" w:type="pct"/>
        <w:tblCellMar>
          <w:top w:w="15" w:type="dxa"/>
          <w:left w:w="15" w:type="dxa"/>
          <w:bottom w:w="15" w:type="dxa"/>
          <w:right w:w="15" w:type="dxa"/>
        </w:tblCellMar>
        <w:tblLook w:val="0600" w:firstRow="0" w:lastRow="0" w:firstColumn="0" w:lastColumn="0" w:noHBand="1" w:noVBand="1"/>
      </w:tblPr>
      <w:tblGrid>
        <w:gridCol w:w="2938"/>
        <w:gridCol w:w="2531"/>
        <w:gridCol w:w="1902"/>
        <w:gridCol w:w="1969"/>
      </w:tblGrid>
      <w:tr w:rsidR="00CD2E6C" w14:paraId="1EC129C1" w14:textId="77777777" w:rsidTr="00A830A7">
        <w:tc>
          <w:tcPr>
            <w:tcW w:w="1573" w:type="pct"/>
            <w:tcBorders>
              <w:top w:val="single" w:sz="8" w:space="0" w:color="000000"/>
              <w:left w:val="single" w:sz="8" w:space="0" w:color="000000"/>
              <w:bottom w:val="single" w:sz="8" w:space="0" w:color="000000"/>
              <w:right w:val="single" w:sz="8" w:space="0" w:color="000000"/>
            </w:tcBorders>
            <w:tcMar>
              <w:top w:w="0" w:type="dxa"/>
              <w:left w:w="150" w:type="dxa"/>
              <w:bottom w:w="0" w:type="dxa"/>
              <w:right w:w="0" w:type="dxa"/>
            </w:tcMar>
          </w:tcPr>
          <w:p w14:paraId="27BA740F" w14:textId="77777777" w:rsidR="00CD2E6C" w:rsidRDefault="00A830A7">
            <w:pPr>
              <w:rPr>
                <w:color w:val="000000"/>
              </w:rPr>
            </w:pPr>
            <w:r>
              <w:rPr>
                <w:color w:val="000000"/>
              </w:rPr>
              <w:lastRenderedPageBreak/>
              <w:t>(TDKK)</w:t>
            </w:r>
          </w:p>
        </w:tc>
        <w:tc>
          <w:tcPr>
            <w:tcW w:w="1355" w:type="pct"/>
            <w:tcBorders>
              <w:top w:val="single" w:sz="8" w:space="0" w:color="000000"/>
              <w:left w:val="none" w:sz="0" w:space="0" w:color="000000"/>
              <w:bottom w:val="single" w:sz="8" w:space="0" w:color="000000"/>
              <w:right w:val="single" w:sz="8" w:space="0" w:color="000000"/>
            </w:tcBorders>
            <w:tcMar>
              <w:top w:w="0" w:type="dxa"/>
              <w:left w:w="150" w:type="dxa"/>
              <w:bottom w:w="0" w:type="dxa"/>
              <w:right w:w="0" w:type="dxa"/>
            </w:tcMar>
          </w:tcPr>
          <w:p w14:paraId="37032FE0" w14:textId="77777777" w:rsidR="00CD2E6C" w:rsidRDefault="00A830A7">
            <w:pPr>
              <w:rPr>
                <w:color w:val="000000"/>
              </w:rPr>
            </w:pPr>
            <w:r>
              <w:rPr>
                <w:color w:val="000000"/>
              </w:rPr>
              <w:t>Oprindelig rapport 2024</w:t>
            </w:r>
          </w:p>
        </w:tc>
        <w:tc>
          <w:tcPr>
            <w:tcW w:w="1018" w:type="pct"/>
            <w:tcBorders>
              <w:top w:val="single" w:sz="8" w:space="0" w:color="000000"/>
              <w:left w:val="none" w:sz="0" w:space="0" w:color="000000"/>
              <w:bottom w:val="single" w:sz="8" w:space="0" w:color="000000"/>
              <w:right w:val="single" w:sz="8" w:space="0" w:color="000000"/>
            </w:tcBorders>
            <w:tcMar>
              <w:top w:w="0" w:type="dxa"/>
              <w:left w:w="150" w:type="dxa"/>
              <w:bottom w:w="0" w:type="dxa"/>
              <w:right w:w="0" w:type="dxa"/>
            </w:tcMar>
          </w:tcPr>
          <w:p w14:paraId="105088B5" w14:textId="77777777" w:rsidR="00CD2E6C" w:rsidRDefault="00A830A7">
            <w:pPr>
              <w:rPr>
                <w:color w:val="000000"/>
              </w:rPr>
            </w:pPr>
            <w:r>
              <w:rPr>
                <w:color w:val="000000"/>
              </w:rPr>
              <w:t>Korrektion</w:t>
            </w:r>
          </w:p>
        </w:tc>
        <w:tc>
          <w:tcPr>
            <w:tcW w:w="1054" w:type="pct"/>
            <w:tcBorders>
              <w:top w:val="single" w:sz="8" w:space="0" w:color="000000"/>
              <w:left w:val="none" w:sz="0" w:space="0" w:color="000000"/>
              <w:bottom w:val="single" w:sz="8" w:space="0" w:color="000000"/>
              <w:right w:val="single" w:sz="8" w:space="0" w:color="000000"/>
            </w:tcBorders>
            <w:tcMar>
              <w:top w:w="0" w:type="dxa"/>
              <w:left w:w="150" w:type="dxa"/>
              <w:bottom w:w="0" w:type="dxa"/>
              <w:right w:w="0" w:type="dxa"/>
            </w:tcMar>
          </w:tcPr>
          <w:p w14:paraId="7C99438B" w14:textId="77777777" w:rsidR="00CD2E6C" w:rsidRDefault="00A830A7">
            <w:pPr>
              <w:rPr>
                <w:color w:val="000000"/>
              </w:rPr>
            </w:pPr>
            <w:r>
              <w:rPr>
                <w:color w:val="000000"/>
              </w:rPr>
              <w:t>Korrigeret 2024</w:t>
            </w:r>
          </w:p>
        </w:tc>
      </w:tr>
      <w:tr w:rsidR="00CD2E6C" w14:paraId="0533C965" w14:textId="77777777" w:rsidTr="00A830A7">
        <w:tc>
          <w:tcPr>
            <w:tcW w:w="1573" w:type="pct"/>
            <w:tcBorders>
              <w:top w:val="none" w:sz="0" w:space="0" w:color="000000"/>
              <w:left w:val="single" w:sz="8" w:space="0" w:color="000000"/>
              <w:bottom w:val="single" w:sz="8" w:space="0" w:color="000000"/>
              <w:right w:val="single" w:sz="8" w:space="0" w:color="000000"/>
            </w:tcBorders>
            <w:tcMar>
              <w:top w:w="0" w:type="dxa"/>
              <w:left w:w="150" w:type="dxa"/>
              <w:bottom w:w="0" w:type="dxa"/>
              <w:right w:w="0" w:type="dxa"/>
            </w:tcMar>
          </w:tcPr>
          <w:p w14:paraId="736B8722" w14:textId="77777777" w:rsidR="00CD2E6C" w:rsidRDefault="00A830A7">
            <w:pPr>
              <w:rPr>
                <w:color w:val="000000"/>
              </w:rPr>
            </w:pPr>
            <w:r>
              <w:rPr>
                <w:color w:val="000000"/>
              </w:rPr>
              <w:t>Financial Performance</w:t>
            </w:r>
          </w:p>
        </w:tc>
        <w:tc>
          <w:tcPr>
            <w:tcW w:w="1355" w:type="pct"/>
            <w:tcBorders>
              <w:top w:val="none" w:sz="0" w:space="0" w:color="000000"/>
              <w:left w:val="none" w:sz="0" w:space="0" w:color="000000"/>
              <w:bottom w:val="single" w:sz="8" w:space="0" w:color="000000"/>
              <w:right w:val="single" w:sz="8" w:space="0" w:color="000000"/>
            </w:tcBorders>
            <w:tcMar>
              <w:top w:w="0" w:type="dxa"/>
              <w:left w:w="150" w:type="dxa"/>
              <w:bottom w:w="0" w:type="dxa"/>
              <w:right w:w="0" w:type="dxa"/>
            </w:tcMar>
          </w:tcPr>
          <w:p w14:paraId="7F2C2220" w14:textId="77777777" w:rsidR="00CD2E6C" w:rsidRDefault="00CD2E6C">
            <w:pPr>
              <w:ind w:left="150"/>
              <w:rPr>
                <w:color w:val="000000"/>
              </w:rPr>
            </w:pPr>
          </w:p>
        </w:tc>
        <w:tc>
          <w:tcPr>
            <w:tcW w:w="1018" w:type="pct"/>
            <w:tcBorders>
              <w:top w:val="none" w:sz="0" w:space="0" w:color="000000"/>
              <w:left w:val="none" w:sz="0" w:space="0" w:color="000000"/>
              <w:bottom w:val="single" w:sz="8" w:space="0" w:color="000000"/>
              <w:right w:val="single" w:sz="8" w:space="0" w:color="000000"/>
            </w:tcBorders>
            <w:tcMar>
              <w:top w:w="0" w:type="dxa"/>
              <w:left w:w="150" w:type="dxa"/>
              <w:bottom w:w="0" w:type="dxa"/>
              <w:right w:w="0" w:type="dxa"/>
            </w:tcMar>
          </w:tcPr>
          <w:p w14:paraId="5B2632B7" w14:textId="77777777" w:rsidR="00CD2E6C" w:rsidRDefault="00CD2E6C">
            <w:pPr>
              <w:ind w:left="150"/>
              <w:rPr>
                <w:color w:val="000000"/>
              </w:rPr>
            </w:pPr>
          </w:p>
        </w:tc>
        <w:tc>
          <w:tcPr>
            <w:tcW w:w="1054" w:type="pct"/>
            <w:tcBorders>
              <w:top w:val="none" w:sz="0" w:space="0" w:color="000000"/>
              <w:left w:val="none" w:sz="0" w:space="0" w:color="000000"/>
              <w:bottom w:val="single" w:sz="8" w:space="0" w:color="000000"/>
              <w:right w:val="single" w:sz="8" w:space="0" w:color="000000"/>
            </w:tcBorders>
            <w:tcMar>
              <w:top w:w="0" w:type="dxa"/>
              <w:left w:w="150" w:type="dxa"/>
              <w:bottom w:w="0" w:type="dxa"/>
              <w:right w:w="0" w:type="dxa"/>
            </w:tcMar>
          </w:tcPr>
          <w:p w14:paraId="63747184" w14:textId="77777777" w:rsidR="00CD2E6C" w:rsidRDefault="00CD2E6C">
            <w:pPr>
              <w:ind w:left="150"/>
              <w:rPr>
                <w:color w:val="000000"/>
              </w:rPr>
            </w:pPr>
          </w:p>
        </w:tc>
      </w:tr>
      <w:tr w:rsidR="00CD2E6C" w14:paraId="615AA2DF" w14:textId="77777777" w:rsidTr="00A830A7">
        <w:tc>
          <w:tcPr>
            <w:tcW w:w="1573" w:type="pct"/>
            <w:tcBorders>
              <w:top w:val="none" w:sz="0" w:space="0" w:color="000000"/>
              <w:left w:val="single" w:sz="8" w:space="0" w:color="000000"/>
              <w:bottom w:val="single" w:sz="8" w:space="0" w:color="000000"/>
              <w:right w:val="single" w:sz="8" w:space="0" w:color="000000"/>
            </w:tcBorders>
            <w:tcMar>
              <w:top w:w="0" w:type="dxa"/>
              <w:left w:w="150" w:type="dxa"/>
              <w:bottom w:w="0" w:type="dxa"/>
              <w:right w:w="0" w:type="dxa"/>
            </w:tcMar>
          </w:tcPr>
          <w:p w14:paraId="2EC1E582" w14:textId="77777777" w:rsidR="00CD2E6C" w:rsidRDefault="00A830A7">
            <w:pPr>
              <w:rPr>
                <w:color w:val="000000"/>
              </w:rPr>
            </w:pPr>
            <w:r>
              <w:rPr>
                <w:color w:val="000000"/>
              </w:rPr>
              <w:t>Operating profit/loss (EBIT)</w:t>
            </w:r>
          </w:p>
        </w:tc>
        <w:tc>
          <w:tcPr>
            <w:tcW w:w="1355" w:type="pct"/>
            <w:tcBorders>
              <w:top w:val="none" w:sz="0" w:space="0" w:color="000000"/>
              <w:left w:val="none" w:sz="0" w:space="0" w:color="000000"/>
              <w:bottom w:val="single" w:sz="8" w:space="0" w:color="000000"/>
              <w:right w:val="single" w:sz="8" w:space="0" w:color="000000"/>
            </w:tcBorders>
            <w:tcMar>
              <w:top w:w="0" w:type="dxa"/>
              <w:left w:w="150" w:type="dxa"/>
              <w:bottom w:w="0" w:type="dxa"/>
              <w:right w:w="0" w:type="dxa"/>
            </w:tcMar>
          </w:tcPr>
          <w:p w14:paraId="5F8E8072" w14:textId="77777777" w:rsidR="00CD2E6C" w:rsidRDefault="00A830A7">
            <w:pPr>
              <w:rPr>
                <w:color w:val="000000"/>
              </w:rPr>
            </w:pPr>
            <w:r>
              <w:rPr>
                <w:color w:val="000000"/>
              </w:rPr>
              <w:t>-21.287</w:t>
            </w:r>
          </w:p>
        </w:tc>
        <w:tc>
          <w:tcPr>
            <w:tcW w:w="1018" w:type="pct"/>
            <w:tcBorders>
              <w:top w:val="none" w:sz="0" w:space="0" w:color="000000"/>
              <w:left w:val="none" w:sz="0" w:space="0" w:color="000000"/>
              <w:bottom w:val="single" w:sz="8" w:space="0" w:color="000000"/>
              <w:right w:val="single" w:sz="8" w:space="0" w:color="000000"/>
            </w:tcBorders>
            <w:tcMar>
              <w:top w:w="0" w:type="dxa"/>
              <w:left w:w="150" w:type="dxa"/>
              <w:bottom w:w="0" w:type="dxa"/>
              <w:right w:w="0" w:type="dxa"/>
            </w:tcMar>
          </w:tcPr>
          <w:p w14:paraId="78E2758B" w14:textId="77777777" w:rsidR="00CD2E6C" w:rsidRDefault="00A830A7">
            <w:pPr>
              <w:rPr>
                <w:color w:val="000000"/>
              </w:rPr>
            </w:pPr>
            <w:r>
              <w:rPr>
                <w:color w:val="000000"/>
              </w:rPr>
              <w:t>0</w:t>
            </w:r>
          </w:p>
        </w:tc>
        <w:tc>
          <w:tcPr>
            <w:tcW w:w="1054" w:type="pct"/>
            <w:tcBorders>
              <w:top w:val="none" w:sz="0" w:space="0" w:color="000000"/>
              <w:left w:val="none" w:sz="0" w:space="0" w:color="000000"/>
              <w:bottom w:val="single" w:sz="8" w:space="0" w:color="000000"/>
              <w:right w:val="single" w:sz="8" w:space="0" w:color="000000"/>
            </w:tcBorders>
            <w:tcMar>
              <w:top w:w="0" w:type="dxa"/>
              <w:left w:w="150" w:type="dxa"/>
              <w:bottom w:w="0" w:type="dxa"/>
              <w:right w:w="0" w:type="dxa"/>
            </w:tcMar>
          </w:tcPr>
          <w:p w14:paraId="22C4576D" w14:textId="77777777" w:rsidR="00CD2E6C" w:rsidRDefault="00A830A7">
            <w:pPr>
              <w:rPr>
                <w:color w:val="000000"/>
              </w:rPr>
            </w:pPr>
            <w:r>
              <w:rPr>
                <w:color w:val="000000"/>
              </w:rPr>
              <w:t>-21.287</w:t>
            </w:r>
          </w:p>
        </w:tc>
      </w:tr>
      <w:tr w:rsidR="00CD2E6C" w14:paraId="4E9009FB" w14:textId="77777777" w:rsidTr="00A830A7">
        <w:tc>
          <w:tcPr>
            <w:tcW w:w="1573" w:type="pct"/>
            <w:tcBorders>
              <w:top w:val="none" w:sz="0" w:space="0" w:color="000000"/>
              <w:left w:val="single" w:sz="8" w:space="0" w:color="000000"/>
              <w:bottom w:val="single" w:sz="8" w:space="0" w:color="000000"/>
              <w:right w:val="single" w:sz="8" w:space="0" w:color="000000"/>
            </w:tcBorders>
            <w:tcMar>
              <w:top w:w="0" w:type="dxa"/>
              <w:left w:w="150" w:type="dxa"/>
              <w:bottom w:w="0" w:type="dxa"/>
              <w:right w:w="0" w:type="dxa"/>
            </w:tcMar>
          </w:tcPr>
          <w:p w14:paraId="6D2740A4" w14:textId="77777777" w:rsidR="00CD2E6C" w:rsidRDefault="00A830A7">
            <w:pPr>
              <w:rPr>
                <w:color w:val="000000"/>
              </w:rPr>
            </w:pPr>
            <w:r>
              <w:rPr>
                <w:color w:val="000000"/>
              </w:rPr>
              <w:t>Allowance Portinho receivable</w:t>
            </w:r>
          </w:p>
        </w:tc>
        <w:tc>
          <w:tcPr>
            <w:tcW w:w="1355" w:type="pct"/>
            <w:tcBorders>
              <w:top w:val="none" w:sz="0" w:space="0" w:color="000000"/>
              <w:left w:val="none" w:sz="0" w:space="0" w:color="000000"/>
              <w:bottom w:val="single" w:sz="8" w:space="0" w:color="000000"/>
              <w:right w:val="single" w:sz="8" w:space="0" w:color="000000"/>
            </w:tcBorders>
            <w:tcMar>
              <w:top w:w="0" w:type="dxa"/>
              <w:left w:w="150" w:type="dxa"/>
              <w:bottom w:w="0" w:type="dxa"/>
              <w:right w:w="0" w:type="dxa"/>
            </w:tcMar>
          </w:tcPr>
          <w:p w14:paraId="15E7C88B" w14:textId="77777777" w:rsidR="00CD2E6C" w:rsidRDefault="00A830A7">
            <w:pPr>
              <w:rPr>
                <w:color w:val="000000"/>
              </w:rPr>
            </w:pPr>
            <w:r>
              <w:rPr>
                <w:color w:val="000000"/>
              </w:rPr>
              <w:t>0</w:t>
            </w:r>
          </w:p>
        </w:tc>
        <w:tc>
          <w:tcPr>
            <w:tcW w:w="1018" w:type="pct"/>
            <w:tcBorders>
              <w:top w:val="none" w:sz="0" w:space="0" w:color="000000"/>
              <w:left w:val="none" w:sz="0" w:space="0" w:color="000000"/>
              <w:bottom w:val="single" w:sz="8" w:space="0" w:color="000000"/>
              <w:right w:val="single" w:sz="8" w:space="0" w:color="000000"/>
            </w:tcBorders>
            <w:tcMar>
              <w:top w:w="0" w:type="dxa"/>
              <w:left w:w="150" w:type="dxa"/>
              <w:bottom w:w="0" w:type="dxa"/>
              <w:right w:w="0" w:type="dxa"/>
            </w:tcMar>
          </w:tcPr>
          <w:p w14:paraId="780544CC" w14:textId="77777777" w:rsidR="00CD2E6C" w:rsidRDefault="00A830A7">
            <w:pPr>
              <w:rPr>
                <w:color w:val="000000"/>
              </w:rPr>
            </w:pPr>
            <w:r>
              <w:rPr>
                <w:color w:val="000000"/>
              </w:rPr>
              <w:t>-16.188</w:t>
            </w:r>
          </w:p>
        </w:tc>
        <w:tc>
          <w:tcPr>
            <w:tcW w:w="1054" w:type="pct"/>
            <w:tcBorders>
              <w:top w:val="none" w:sz="0" w:space="0" w:color="000000"/>
              <w:left w:val="none" w:sz="0" w:space="0" w:color="000000"/>
              <w:bottom w:val="single" w:sz="8" w:space="0" w:color="000000"/>
              <w:right w:val="single" w:sz="8" w:space="0" w:color="000000"/>
            </w:tcBorders>
            <w:tcMar>
              <w:top w:w="0" w:type="dxa"/>
              <w:left w:w="150" w:type="dxa"/>
              <w:bottom w:w="0" w:type="dxa"/>
              <w:right w:w="0" w:type="dxa"/>
            </w:tcMar>
          </w:tcPr>
          <w:p w14:paraId="7D2D512C" w14:textId="77777777" w:rsidR="00CD2E6C" w:rsidRDefault="00A830A7">
            <w:pPr>
              <w:rPr>
                <w:color w:val="000000"/>
              </w:rPr>
            </w:pPr>
            <w:r>
              <w:rPr>
                <w:color w:val="000000"/>
              </w:rPr>
              <w:t>-16.188</w:t>
            </w:r>
          </w:p>
        </w:tc>
      </w:tr>
      <w:tr w:rsidR="00CD2E6C" w14:paraId="335193D3" w14:textId="77777777" w:rsidTr="00A830A7">
        <w:tc>
          <w:tcPr>
            <w:tcW w:w="1573" w:type="pct"/>
            <w:tcBorders>
              <w:top w:val="none" w:sz="0" w:space="0" w:color="000000"/>
              <w:left w:val="single" w:sz="8" w:space="0" w:color="000000"/>
              <w:bottom w:val="single" w:sz="8" w:space="0" w:color="000000"/>
              <w:right w:val="single" w:sz="8" w:space="0" w:color="000000"/>
            </w:tcBorders>
            <w:tcMar>
              <w:top w:w="0" w:type="dxa"/>
              <w:left w:w="150" w:type="dxa"/>
              <w:bottom w:w="0" w:type="dxa"/>
              <w:right w:w="0" w:type="dxa"/>
            </w:tcMar>
          </w:tcPr>
          <w:p w14:paraId="06DBCBE9" w14:textId="77777777" w:rsidR="00CD2E6C" w:rsidRDefault="00A830A7">
            <w:pPr>
              <w:rPr>
                <w:color w:val="000000"/>
              </w:rPr>
            </w:pPr>
            <w:r>
              <w:rPr>
                <w:color w:val="000000"/>
              </w:rPr>
              <w:t>Financial expenses</w:t>
            </w:r>
          </w:p>
        </w:tc>
        <w:tc>
          <w:tcPr>
            <w:tcW w:w="1355" w:type="pct"/>
            <w:tcBorders>
              <w:top w:val="none" w:sz="0" w:space="0" w:color="000000"/>
              <w:left w:val="none" w:sz="0" w:space="0" w:color="000000"/>
              <w:bottom w:val="single" w:sz="8" w:space="0" w:color="000000"/>
              <w:right w:val="single" w:sz="8" w:space="0" w:color="000000"/>
            </w:tcBorders>
            <w:tcMar>
              <w:top w:w="0" w:type="dxa"/>
              <w:left w:w="150" w:type="dxa"/>
              <w:bottom w:w="0" w:type="dxa"/>
              <w:right w:w="0" w:type="dxa"/>
            </w:tcMar>
          </w:tcPr>
          <w:p w14:paraId="392A686F" w14:textId="77777777" w:rsidR="00CD2E6C" w:rsidRDefault="00A830A7">
            <w:pPr>
              <w:rPr>
                <w:color w:val="000000"/>
              </w:rPr>
            </w:pPr>
            <w:r>
              <w:rPr>
                <w:color w:val="000000"/>
              </w:rPr>
              <w:t>-4.964</w:t>
            </w:r>
          </w:p>
        </w:tc>
        <w:tc>
          <w:tcPr>
            <w:tcW w:w="1018" w:type="pct"/>
            <w:tcBorders>
              <w:top w:val="none" w:sz="0" w:space="0" w:color="000000"/>
              <w:left w:val="none" w:sz="0" w:space="0" w:color="000000"/>
              <w:bottom w:val="single" w:sz="8" w:space="0" w:color="000000"/>
              <w:right w:val="single" w:sz="8" w:space="0" w:color="000000"/>
            </w:tcBorders>
            <w:tcMar>
              <w:top w:w="0" w:type="dxa"/>
              <w:left w:w="150" w:type="dxa"/>
              <w:bottom w:w="0" w:type="dxa"/>
              <w:right w:w="0" w:type="dxa"/>
            </w:tcMar>
          </w:tcPr>
          <w:p w14:paraId="2AF54C68" w14:textId="77777777" w:rsidR="00CD2E6C" w:rsidRDefault="00A830A7">
            <w:pPr>
              <w:rPr>
                <w:color w:val="000000"/>
              </w:rPr>
            </w:pPr>
            <w:r>
              <w:rPr>
                <w:color w:val="000000"/>
              </w:rPr>
              <w:t>0</w:t>
            </w:r>
          </w:p>
        </w:tc>
        <w:tc>
          <w:tcPr>
            <w:tcW w:w="1054" w:type="pct"/>
            <w:tcBorders>
              <w:top w:val="none" w:sz="0" w:space="0" w:color="000000"/>
              <w:left w:val="none" w:sz="0" w:space="0" w:color="000000"/>
              <w:bottom w:val="single" w:sz="8" w:space="0" w:color="000000"/>
              <w:right w:val="single" w:sz="8" w:space="0" w:color="000000"/>
            </w:tcBorders>
            <w:tcMar>
              <w:top w:w="0" w:type="dxa"/>
              <w:left w:w="150" w:type="dxa"/>
              <w:bottom w:w="0" w:type="dxa"/>
              <w:right w:w="0" w:type="dxa"/>
            </w:tcMar>
          </w:tcPr>
          <w:p w14:paraId="1F8102B5" w14:textId="77777777" w:rsidR="00CD2E6C" w:rsidRDefault="00A830A7">
            <w:pPr>
              <w:rPr>
                <w:color w:val="000000"/>
              </w:rPr>
            </w:pPr>
            <w:r>
              <w:rPr>
                <w:color w:val="000000"/>
              </w:rPr>
              <w:t>-4.964</w:t>
            </w:r>
          </w:p>
        </w:tc>
      </w:tr>
      <w:tr w:rsidR="00CD2E6C" w14:paraId="1FD40865" w14:textId="77777777" w:rsidTr="00A830A7">
        <w:tc>
          <w:tcPr>
            <w:tcW w:w="1573" w:type="pct"/>
            <w:tcBorders>
              <w:top w:val="none" w:sz="0" w:space="0" w:color="000000"/>
              <w:left w:val="single" w:sz="8" w:space="0" w:color="000000"/>
              <w:bottom w:val="single" w:sz="8" w:space="0" w:color="000000"/>
              <w:right w:val="single" w:sz="8" w:space="0" w:color="000000"/>
            </w:tcBorders>
            <w:tcMar>
              <w:top w:w="0" w:type="dxa"/>
              <w:left w:w="150" w:type="dxa"/>
              <w:bottom w:w="0" w:type="dxa"/>
              <w:right w:w="0" w:type="dxa"/>
            </w:tcMar>
          </w:tcPr>
          <w:p w14:paraId="5BA0D6B9" w14:textId="77777777" w:rsidR="00CD2E6C" w:rsidRDefault="00A830A7">
            <w:pPr>
              <w:rPr>
                <w:color w:val="000000"/>
              </w:rPr>
            </w:pPr>
            <w:r>
              <w:rPr>
                <w:color w:val="000000"/>
              </w:rPr>
              <w:t>Profit/loss for the year</w:t>
            </w:r>
          </w:p>
        </w:tc>
        <w:tc>
          <w:tcPr>
            <w:tcW w:w="1355" w:type="pct"/>
            <w:tcBorders>
              <w:top w:val="none" w:sz="0" w:space="0" w:color="000000"/>
              <w:left w:val="none" w:sz="0" w:space="0" w:color="000000"/>
              <w:bottom w:val="single" w:sz="8" w:space="0" w:color="000000"/>
              <w:right w:val="single" w:sz="8" w:space="0" w:color="000000"/>
            </w:tcBorders>
            <w:tcMar>
              <w:top w:w="0" w:type="dxa"/>
              <w:left w:w="150" w:type="dxa"/>
              <w:bottom w:w="0" w:type="dxa"/>
              <w:right w:w="0" w:type="dxa"/>
            </w:tcMar>
          </w:tcPr>
          <w:p w14:paraId="445A6594" w14:textId="77777777" w:rsidR="00CD2E6C" w:rsidRDefault="00A830A7">
            <w:pPr>
              <w:rPr>
                <w:color w:val="000000"/>
              </w:rPr>
            </w:pPr>
            <w:r>
              <w:rPr>
                <w:color w:val="000000"/>
              </w:rPr>
              <w:t>-24.422</w:t>
            </w:r>
          </w:p>
        </w:tc>
        <w:tc>
          <w:tcPr>
            <w:tcW w:w="1018" w:type="pct"/>
            <w:tcBorders>
              <w:top w:val="none" w:sz="0" w:space="0" w:color="000000"/>
              <w:left w:val="none" w:sz="0" w:space="0" w:color="000000"/>
              <w:bottom w:val="single" w:sz="8" w:space="0" w:color="000000"/>
              <w:right w:val="single" w:sz="8" w:space="0" w:color="000000"/>
            </w:tcBorders>
            <w:tcMar>
              <w:top w:w="0" w:type="dxa"/>
              <w:left w:w="150" w:type="dxa"/>
              <w:bottom w:w="0" w:type="dxa"/>
              <w:right w:w="0" w:type="dxa"/>
            </w:tcMar>
          </w:tcPr>
          <w:p w14:paraId="5AF7A798" w14:textId="77777777" w:rsidR="00CD2E6C" w:rsidRDefault="00A830A7">
            <w:pPr>
              <w:rPr>
                <w:color w:val="000000"/>
              </w:rPr>
            </w:pPr>
            <w:r>
              <w:rPr>
                <w:color w:val="000000"/>
              </w:rPr>
              <w:t>-16.188</w:t>
            </w:r>
          </w:p>
        </w:tc>
        <w:tc>
          <w:tcPr>
            <w:tcW w:w="1054" w:type="pct"/>
            <w:tcBorders>
              <w:top w:val="none" w:sz="0" w:space="0" w:color="000000"/>
              <w:left w:val="none" w:sz="0" w:space="0" w:color="000000"/>
              <w:bottom w:val="single" w:sz="8" w:space="0" w:color="000000"/>
              <w:right w:val="single" w:sz="8" w:space="0" w:color="000000"/>
            </w:tcBorders>
            <w:tcMar>
              <w:top w:w="0" w:type="dxa"/>
              <w:left w:w="150" w:type="dxa"/>
              <w:bottom w:w="0" w:type="dxa"/>
              <w:right w:w="0" w:type="dxa"/>
            </w:tcMar>
          </w:tcPr>
          <w:p w14:paraId="69E56156" w14:textId="77777777" w:rsidR="00CD2E6C" w:rsidRDefault="00A830A7">
            <w:pPr>
              <w:rPr>
                <w:color w:val="000000"/>
              </w:rPr>
            </w:pPr>
            <w:r>
              <w:rPr>
                <w:color w:val="000000"/>
              </w:rPr>
              <w:t>-40.610</w:t>
            </w:r>
          </w:p>
        </w:tc>
      </w:tr>
      <w:tr w:rsidR="00CD2E6C" w14:paraId="53D3D193" w14:textId="77777777" w:rsidTr="00A830A7">
        <w:tc>
          <w:tcPr>
            <w:tcW w:w="1573" w:type="pct"/>
            <w:tcBorders>
              <w:top w:val="none" w:sz="0" w:space="0" w:color="000000"/>
              <w:left w:val="single" w:sz="8" w:space="0" w:color="000000"/>
              <w:bottom w:val="single" w:sz="8" w:space="0" w:color="000000"/>
              <w:right w:val="single" w:sz="8" w:space="0" w:color="000000"/>
            </w:tcBorders>
            <w:tcMar>
              <w:top w:w="0" w:type="dxa"/>
              <w:left w:w="150" w:type="dxa"/>
              <w:bottom w:w="0" w:type="dxa"/>
              <w:right w:w="0" w:type="dxa"/>
            </w:tcMar>
          </w:tcPr>
          <w:p w14:paraId="2452D09A" w14:textId="77777777" w:rsidR="00CD2E6C" w:rsidRDefault="00A830A7">
            <w:pPr>
              <w:rPr>
                <w:color w:val="000000"/>
              </w:rPr>
            </w:pPr>
            <w:r>
              <w:rPr>
                <w:color w:val="000000"/>
              </w:rPr>
              <w:t>Balance pr. 31.12.2024</w:t>
            </w:r>
          </w:p>
        </w:tc>
        <w:tc>
          <w:tcPr>
            <w:tcW w:w="1355" w:type="pct"/>
            <w:tcBorders>
              <w:top w:val="none" w:sz="0" w:space="0" w:color="000000"/>
              <w:left w:val="none" w:sz="0" w:space="0" w:color="000000"/>
              <w:bottom w:val="single" w:sz="8" w:space="0" w:color="000000"/>
              <w:right w:val="single" w:sz="8" w:space="0" w:color="000000"/>
            </w:tcBorders>
            <w:tcMar>
              <w:top w:w="0" w:type="dxa"/>
              <w:left w:w="150" w:type="dxa"/>
              <w:bottom w:w="0" w:type="dxa"/>
              <w:right w:w="0" w:type="dxa"/>
            </w:tcMar>
          </w:tcPr>
          <w:p w14:paraId="1819697B" w14:textId="77777777" w:rsidR="00CD2E6C" w:rsidRDefault="00CD2E6C">
            <w:pPr>
              <w:ind w:left="150"/>
              <w:rPr>
                <w:color w:val="000000"/>
              </w:rPr>
            </w:pPr>
          </w:p>
        </w:tc>
        <w:tc>
          <w:tcPr>
            <w:tcW w:w="1018" w:type="pct"/>
            <w:tcBorders>
              <w:top w:val="none" w:sz="0" w:space="0" w:color="000000"/>
              <w:left w:val="none" w:sz="0" w:space="0" w:color="000000"/>
              <w:bottom w:val="single" w:sz="8" w:space="0" w:color="000000"/>
              <w:right w:val="single" w:sz="8" w:space="0" w:color="000000"/>
            </w:tcBorders>
            <w:tcMar>
              <w:top w:w="0" w:type="dxa"/>
              <w:left w:w="150" w:type="dxa"/>
              <w:bottom w:w="0" w:type="dxa"/>
              <w:right w:w="0" w:type="dxa"/>
            </w:tcMar>
          </w:tcPr>
          <w:p w14:paraId="21F05CBE" w14:textId="77777777" w:rsidR="00CD2E6C" w:rsidRDefault="00CD2E6C">
            <w:pPr>
              <w:ind w:left="150"/>
              <w:rPr>
                <w:color w:val="000000"/>
              </w:rPr>
            </w:pPr>
          </w:p>
        </w:tc>
        <w:tc>
          <w:tcPr>
            <w:tcW w:w="1054" w:type="pct"/>
            <w:tcBorders>
              <w:top w:val="none" w:sz="0" w:space="0" w:color="000000"/>
              <w:left w:val="none" w:sz="0" w:space="0" w:color="000000"/>
              <w:bottom w:val="single" w:sz="8" w:space="0" w:color="000000"/>
              <w:right w:val="single" w:sz="8" w:space="0" w:color="000000"/>
            </w:tcBorders>
            <w:tcMar>
              <w:top w:w="0" w:type="dxa"/>
              <w:left w:w="150" w:type="dxa"/>
              <w:bottom w:w="0" w:type="dxa"/>
              <w:right w:w="0" w:type="dxa"/>
            </w:tcMar>
          </w:tcPr>
          <w:p w14:paraId="1D229C53" w14:textId="77777777" w:rsidR="00CD2E6C" w:rsidRDefault="00CD2E6C">
            <w:pPr>
              <w:ind w:left="150"/>
              <w:rPr>
                <w:color w:val="000000"/>
              </w:rPr>
            </w:pPr>
          </w:p>
        </w:tc>
      </w:tr>
      <w:tr w:rsidR="00CD2E6C" w14:paraId="61E61BDE" w14:textId="77777777" w:rsidTr="00A830A7">
        <w:tc>
          <w:tcPr>
            <w:tcW w:w="1573" w:type="pct"/>
            <w:tcBorders>
              <w:top w:val="none" w:sz="0" w:space="0" w:color="000000"/>
              <w:left w:val="single" w:sz="8" w:space="0" w:color="000000"/>
              <w:bottom w:val="single" w:sz="8" w:space="0" w:color="000000"/>
              <w:right w:val="single" w:sz="8" w:space="0" w:color="000000"/>
            </w:tcBorders>
            <w:tcMar>
              <w:top w:w="0" w:type="dxa"/>
              <w:left w:w="150" w:type="dxa"/>
              <w:bottom w:w="0" w:type="dxa"/>
              <w:right w:w="0" w:type="dxa"/>
            </w:tcMar>
          </w:tcPr>
          <w:p w14:paraId="001BE1CD" w14:textId="77777777" w:rsidR="00CD2E6C" w:rsidRDefault="00A830A7">
            <w:pPr>
              <w:rPr>
                <w:color w:val="000000"/>
              </w:rPr>
            </w:pPr>
            <w:r>
              <w:rPr>
                <w:color w:val="000000"/>
              </w:rPr>
              <w:t>Receivable Portinho S.A.</w:t>
            </w:r>
          </w:p>
        </w:tc>
        <w:tc>
          <w:tcPr>
            <w:tcW w:w="1355" w:type="pct"/>
            <w:tcBorders>
              <w:top w:val="none" w:sz="0" w:space="0" w:color="000000"/>
              <w:left w:val="none" w:sz="0" w:space="0" w:color="000000"/>
              <w:bottom w:val="single" w:sz="8" w:space="0" w:color="000000"/>
              <w:right w:val="single" w:sz="8" w:space="0" w:color="000000"/>
            </w:tcBorders>
            <w:tcMar>
              <w:top w:w="0" w:type="dxa"/>
              <w:left w:w="150" w:type="dxa"/>
              <w:bottom w:w="0" w:type="dxa"/>
              <w:right w:w="0" w:type="dxa"/>
            </w:tcMar>
          </w:tcPr>
          <w:p w14:paraId="48B23071" w14:textId="77777777" w:rsidR="00CD2E6C" w:rsidRDefault="00A830A7">
            <w:pPr>
              <w:rPr>
                <w:color w:val="000000"/>
              </w:rPr>
            </w:pPr>
            <w:r>
              <w:rPr>
                <w:color w:val="000000"/>
              </w:rPr>
              <w:t>58.000</w:t>
            </w:r>
          </w:p>
        </w:tc>
        <w:tc>
          <w:tcPr>
            <w:tcW w:w="1018" w:type="pct"/>
            <w:tcBorders>
              <w:top w:val="none" w:sz="0" w:space="0" w:color="000000"/>
              <w:left w:val="none" w:sz="0" w:space="0" w:color="000000"/>
              <w:bottom w:val="single" w:sz="8" w:space="0" w:color="000000"/>
              <w:right w:val="single" w:sz="8" w:space="0" w:color="000000"/>
            </w:tcBorders>
            <w:tcMar>
              <w:top w:w="0" w:type="dxa"/>
              <w:left w:w="150" w:type="dxa"/>
              <w:bottom w:w="0" w:type="dxa"/>
              <w:right w:w="0" w:type="dxa"/>
            </w:tcMar>
          </w:tcPr>
          <w:p w14:paraId="76F93704" w14:textId="77777777" w:rsidR="00CD2E6C" w:rsidRDefault="00A830A7">
            <w:pPr>
              <w:rPr>
                <w:color w:val="000000"/>
              </w:rPr>
            </w:pPr>
            <w:r>
              <w:rPr>
                <w:color w:val="000000"/>
              </w:rPr>
              <w:t>-16.188</w:t>
            </w:r>
          </w:p>
        </w:tc>
        <w:tc>
          <w:tcPr>
            <w:tcW w:w="1054" w:type="pct"/>
            <w:tcBorders>
              <w:top w:val="none" w:sz="0" w:space="0" w:color="000000"/>
              <w:left w:val="none" w:sz="0" w:space="0" w:color="000000"/>
              <w:bottom w:val="single" w:sz="8" w:space="0" w:color="000000"/>
              <w:right w:val="single" w:sz="8" w:space="0" w:color="000000"/>
            </w:tcBorders>
            <w:tcMar>
              <w:top w:w="0" w:type="dxa"/>
              <w:left w:w="150" w:type="dxa"/>
              <w:bottom w:w="0" w:type="dxa"/>
              <w:right w:w="0" w:type="dxa"/>
            </w:tcMar>
          </w:tcPr>
          <w:p w14:paraId="51C0861E" w14:textId="77777777" w:rsidR="00CD2E6C" w:rsidRDefault="00A830A7">
            <w:pPr>
              <w:rPr>
                <w:color w:val="000000"/>
              </w:rPr>
            </w:pPr>
            <w:r>
              <w:rPr>
                <w:color w:val="000000"/>
              </w:rPr>
              <w:t>41.812</w:t>
            </w:r>
          </w:p>
        </w:tc>
      </w:tr>
      <w:tr w:rsidR="00CD2E6C" w14:paraId="3E5EB198" w14:textId="77777777" w:rsidTr="00A830A7">
        <w:tc>
          <w:tcPr>
            <w:tcW w:w="1573" w:type="pct"/>
            <w:tcBorders>
              <w:top w:val="none" w:sz="0" w:space="0" w:color="000000"/>
              <w:left w:val="single" w:sz="8" w:space="0" w:color="000000"/>
              <w:bottom w:val="single" w:sz="8" w:space="0" w:color="000000"/>
              <w:right w:val="single" w:sz="8" w:space="0" w:color="000000"/>
            </w:tcBorders>
            <w:tcMar>
              <w:top w:w="0" w:type="dxa"/>
              <w:left w:w="150" w:type="dxa"/>
              <w:bottom w:w="0" w:type="dxa"/>
              <w:right w:w="0" w:type="dxa"/>
            </w:tcMar>
          </w:tcPr>
          <w:p w14:paraId="53C7EDDC" w14:textId="77777777" w:rsidR="00CD2E6C" w:rsidRDefault="00A830A7">
            <w:pPr>
              <w:rPr>
                <w:color w:val="000000"/>
              </w:rPr>
            </w:pPr>
            <w:r>
              <w:rPr>
                <w:color w:val="000000"/>
              </w:rPr>
              <w:t>Total assets</w:t>
            </w:r>
          </w:p>
        </w:tc>
        <w:tc>
          <w:tcPr>
            <w:tcW w:w="1355" w:type="pct"/>
            <w:tcBorders>
              <w:top w:val="none" w:sz="0" w:space="0" w:color="000000"/>
              <w:left w:val="none" w:sz="0" w:space="0" w:color="000000"/>
              <w:bottom w:val="single" w:sz="8" w:space="0" w:color="000000"/>
              <w:right w:val="single" w:sz="8" w:space="0" w:color="000000"/>
            </w:tcBorders>
            <w:tcMar>
              <w:top w:w="0" w:type="dxa"/>
              <w:left w:w="150" w:type="dxa"/>
              <w:bottom w:w="0" w:type="dxa"/>
              <w:right w:w="0" w:type="dxa"/>
            </w:tcMar>
          </w:tcPr>
          <w:p w14:paraId="37FD0570" w14:textId="77777777" w:rsidR="00CD2E6C" w:rsidRDefault="00A830A7">
            <w:pPr>
              <w:rPr>
                <w:color w:val="000000"/>
              </w:rPr>
            </w:pPr>
            <w:r>
              <w:rPr>
                <w:color w:val="000000"/>
              </w:rPr>
              <w:t>65.606</w:t>
            </w:r>
          </w:p>
        </w:tc>
        <w:tc>
          <w:tcPr>
            <w:tcW w:w="1018" w:type="pct"/>
            <w:tcBorders>
              <w:top w:val="none" w:sz="0" w:space="0" w:color="000000"/>
              <w:left w:val="none" w:sz="0" w:space="0" w:color="000000"/>
              <w:bottom w:val="single" w:sz="8" w:space="0" w:color="000000"/>
              <w:right w:val="single" w:sz="8" w:space="0" w:color="000000"/>
            </w:tcBorders>
            <w:tcMar>
              <w:top w:w="0" w:type="dxa"/>
              <w:left w:w="150" w:type="dxa"/>
              <w:bottom w:w="0" w:type="dxa"/>
              <w:right w:w="0" w:type="dxa"/>
            </w:tcMar>
          </w:tcPr>
          <w:p w14:paraId="00C65E7A" w14:textId="77777777" w:rsidR="00CD2E6C" w:rsidRDefault="00A830A7">
            <w:pPr>
              <w:rPr>
                <w:color w:val="000000"/>
              </w:rPr>
            </w:pPr>
            <w:r>
              <w:rPr>
                <w:color w:val="000000"/>
              </w:rPr>
              <w:t>-16.188</w:t>
            </w:r>
          </w:p>
        </w:tc>
        <w:tc>
          <w:tcPr>
            <w:tcW w:w="1054" w:type="pct"/>
            <w:tcBorders>
              <w:top w:val="none" w:sz="0" w:space="0" w:color="000000"/>
              <w:left w:val="none" w:sz="0" w:space="0" w:color="000000"/>
              <w:bottom w:val="single" w:sz="8" w:space="0" w:color="000000"/>
              <w:right w:val="single" w:sz="8" w:space="0" w:color="000000"/>
            </w:tcBorders>
            <w:tcMar>
              <w:top w:w="0" w:type="dxa"/>
              <w:left w:w="150" w:type="dxa"/>
              <w:bottom w:w="0" w:type="dxa"/>
              <w:right w:w="0" w:type="dxa"/>
            </w:tcMar>
          </w:tcPr>
          <w:p w14:paraId="5523180E" w14:textId="77777777" w:rsidR="00CD2E6C" w:rsidRDefault="00A830A7">
            <w:pPr>
              <w:rPr>
                <w:color w:val="000000"/>
              </w:rPr>
            </w:pPr>
            <w:r>
              <w:rPr>
                <w:color w:val="000000"/>
              </w:rPr>
              <w:t>49.418</w:t>
            </w:r>
          </w:p>
        </w:tc>
      </w:tr>
      <w:tr w:rsidR="00CD2E6C" w14:paraId="1C4A388C" w14:textId="77777777" w:rsidTr="00A830A7">
        <w:tc>
          <w:tcPr>
            <w:tcW w:w="1573" w:type="pct"/>
            <w:tcBorders>
              <w:top w:val="none" w:sz="0" w:space="0" w:color="000000"/>
              <w:left w:val="single" w:sz="8" w:space="0" w:color="000000"/>
              <w:bottom w:val="single" w:sz="8" w:space="0" w:color="000000"/>
              <w:right w:val="single" w:sz="8" w:space="0" w:color="000000"/>
            </w:tcBorders>
            <w:tcMar>
              <w:top w:w="0" w:type="dxa"/>
              <w:left w:w="150" w:type="dxa"/>
              <w:bottom w:w="0" w:type="dxa"/>
              <w:right w:w="0" w:type="dxa"/>
            </w:tcMar>
          </w:tcPr>
          <w:p w14:paraId="51CFF7B9" w14:textId="77777777" w:rsidR="00CD2E6C" w:rsidRDefault="00A830A7">
            <w:pPr>
              <w:rPr>
                <w:color w:val="000000"/>
              </w:rPr>
            </w:pPr>
            <w:r>
              <w:rPr>
                <w:color w:val="000000"/>
              </w:rPr>
              <w:t>Total equity</w:t>
            </w:r>
          </w:p>
        </w:tc>
        <w:tc>
          <w:tcPr>
            <w:tcW w:w="1355" w:type="pct"/>
            <w:tcBorders>
              <w:top w:val="none" w:sz="0" w:space="0" w:color="000000"/>
              <w:left w:val="none" w:sz="0" w:space="0" w:color="000000"/>
              <w:bottom w:val="single" w:sz="8" w:space="0" w:color="000000"/>
              <w:right w:val="single" w:sz="8" w:space="0" w:color="000000"/>
            </w:tcBorders>
            <w:tcMar>
              <w:top w:w="0" w:type="dxa"/>
              <w:left w:w="150" w:type="dxa"/>
              <w:bottom w:w="0" w:type="dxa"/>
              <w:right w:w="0" w:type="dxa"/>
            </w:tcMar>
          </w:tcPr>
          <w:p w14:paraId="325F5670" w14:textId="77777777" w:rsidR="00CD2E6C" w:rsidRDefault="00A830A7">
            <w:pPr>
              <w:rPr>
                <w:color w:val="000000"/>
              </w:rPr>
            </w:pPr>
            <w:r>
              <w:rPr>
                <w:color w:val="000000"/>
              </w:rPr>
              <w:t>48.875</w:t>
            </w:r>
          </w:p>
        </w:tc>
        <w:tc>
          <w:tcPr>
            <w:tcW w:w="1018" w:type="pct"/>
            <w:tcBorders>
              <w:top w:val="none" w:sz="0" w:space="0" w:color="000000"/>
              <w:left w:val="none" w:sz="0" w:space="0" w:color="000000"/>
              <w:bottom w:val="single" w:sz="8" w:space="0" w:color="000000"/>
              <w:right w:val="single" w:sz="8" w:space="0" w:color="000000"/>
            </w:tcBorders>
            <w:tcMar>
              <w:top w:w="0" w:type="dxa"/>
              <w:left w:w="150" w:type="dxa"/>
              <w:bottom w:w="0" w:type="dxa"/>
              <w:right w:w="0" w:type="dxa"/>
            </w:tcMar>
          </w:tcPr>
          <w:p w14:paraId="0E83E58D" w14:textId="77777777" w:rsidR="00CD2E6C" w:rsidRDefault="00A830A7">
            <w:pPr>
              <w:rPr>
                <w:color w:val="000000"/>
              </w:rPr>
            </w:pPr>
            <w:r>
              <w:rPr>
                <w:color w:val="000000"/>
              </w:rPr>
              <w:t>-16.188</w:t>
            </w:r>
          </w:p>
        </w:tc>
        <w:tc>
          <w:tcPr>
            <w:tcW w:w="1054" w:type="pct"/>
            <w:tcBorders>
              <w:top w:val="none" w:sz="0" w:space="0" w:color="000000"/>
              <w:left w:val="none" w:sz="0" w:space="0" w:color="000000"/>
              <w:bottom w:val="single" w:sz="8" w:space="0" w:color="000000"/>
              <w:right w:val="single" w:sz="8" w:space="0" w:color="000000"/>
            </w:tcBorders>
            <w:tcMar>
              <w:top w:w="0" w:type="dxa"/>
              <w:left w:w="150" w:type="dxa"/>
              <w:bottom w:w="0" w:type="dxa"/>
              <w:right w:w="0" w:type="dxa"/>
            </w:tcMar>
          </w:tcPr>
          <w:p w14:paraId="750A040C" w14:textId="77777777" w:rsidR="00CD2E6C" w:rsidRDefault="00A830A7">
            <w:pPr>
              <w:rPr>
                <w:color w:val="000000"/>
              </w:rPr>
            </w:pPr>
            <w:r>
              <w:rPr>
                <w:color w:val="000000"/>
              </w:rPr>
              <w:t>32.687</w:t>
            </w:r>
          </w:p>
        </w:tc>
      </w:tr>
    </w:tbl>
    <w:p w14:paraId="666813D2" w14:textId="77777777" w:rsidR="00CD2E6C" w:rsidRDefault="00A830A7">
      <w:pPr>
        <w:rPr>
          <w:color w:val="000000"/>
        </w:rPr>
      </w:pPr>
      <w:r>
        <w:rPr>
          <w:i/>
          <w:iCs/>
          <w:color w:val="000000"/>
        </w:rPr>
        <w:t>Note: Selskabet fastholder estimatet for 2023, hvorfor den samlede effekt af overgangen til ECL-modellen pr. ultimo 2024 indregnes i 2024-tallene.</w:t>
      </w:r>
    </w:p>
    <w:p w14:paraId="41CD4BA3" w14:textId="77777777" w:rsidR="00CD2E6C" w:rsidRDefault="00A830A7">
      <w:pPr>
        <w:rPr>
          <w:color w:val="000000"/>
        </w:rPr>
      </w:pPr>
      <w:r>
        <w:rPr>
          <w:b/>
          <w:bCs/>
          <w:color w:val="000000"/>
        </w:rPr>
        <w:t>Konsekvenser for delårsrapporten for 1. halvår 2025</w:t>
      </w:r>
    </w:p>
    <w:p w14:paraId="7BDB78B7" w14:textId="77777777" w:rsidR="00CD2E6C" w:rsidRDefault="00A830A7">
      <w:pPr>
        <w:rPr>
          <w:color w:val="000000"/>
        </w:rPr>
      </w:pPr>
      <w:r>
        <w:rPr>
          <w:color w:val="000000"/>
        </w:rPr>
        <w:t>I forlængelse af implementeringen af den nye ECL-model har selskabet foretaget en revurdering af værdiansættelsen pr. 30. juni 2025 (H1). Revurderingen tager højde for den seneste udvikling i de igangværende forhandlinger samt en opdateret risikovurdering. På denne baggrund er dagsværdien af tilgodehavendet pr. 30. juni 2025 opgjort til 33.697 TDKK.</w:t>
      </w:r>
    </w:p>
    <w:p w14:paraId="2DB2EFC7" w14:textId="77777777" w:rsidR="00CD2E6C" w:rsidRDefault="00A830A7">
      <w:pPr>
        <w:rPr>
          <w:color w:val="000000"/>
        </w:rPr>
      </w:pPr>
      <w:r>
        <w:rPr>
          <w:color w:val="000000"/>
        </w:rPr>
        <w:t>Da tilgodehavendet i den oprindelige delårsrapport var indregnet til 58.000 TDKK, medfører dette en samlet negativ korrektion af balancen på 24.303 TDKK. Heraf stammer 16.188 TDKK fra korrektionen af primosaldoen (fra 2024), mens de resterende 8.115 TDKK udgør en yderligere værdiregulering i 1. halvår 2025, som belaster periodens resultat.</w:t>
      </w:r>
    </w:p>
    <w:p w14:paraId="44A58354" w14:textId="77777777" w:rsidR="00CD2E6C" w:rsidRDefault="00A830A7">
      <w:pPr>
        <w:rPr>
          <w:color w:val="000000"/>
        </w:rPr>
      </w:pPr>
      <w:r>
        <w:rPr>
          <w:i/>
          <w:iCs/>
          <w:color w:val="000000"/>
        </w:rPr>
        <w:t>Tabel 2: Korrektion af hovedtal for H1 2025</w:t>
      </w:r>
    </w:p>
    <w:tbl>
      <w:tblPr>
        <w:tblW w:w="5000" w:type="pct"/>
        <w:tblCellMar>
          <w:top w:w="15" w:type="dxa"/>
          <w:left w:w="15" w:type="dxa"/>
          <w:bottom w:w="15" w:type="dxa"/>
          <w:right w:w="15" w:type="dxa"/>
        </w:tblCellMar>
        <w:tblLook w:val="0600" w:firstRow="0" w:lastRow="0" w:firstColumn="0" w:lastColumn="0" w:noHBand="1" w:noVBand="1"/>
      </w:tblPr>
      <w:tblGrid>
        <w:gridCol w:w="2793"/>
        <w:gridCol w:w="2404"/>
        <w:gridCol w:w="1808"/>
        <w:gridCol w:w="2335"/>
      </w:tblGrid>
      <w:tr w:rsidR="00CD2E6C" w14:paraId="556A423E" w14:textId="77777777" w:rsidTr="00A830A7">
        <w:tc>
          <w:tcPr>
            <w:tcW w:w="1495" w:type="pct"/>
            <w:tcBorders>
              <w:top w:val="single" w:sz="8" w:space="0" w:color="000000"/>
              <w:left w:val="single" w:sz="8" w:space="0" w:color="000000"/>
              <w:bottom w:val="single" w:sz="8" w:space="0" w:color="000000"/>
              <w:right w:val="single" w:sz="8" w:space="0" w:color="000000"/>
            </w:tcBorders>
            <w:tcMar>
              <w:top w:w="0" w:type="dxa"/>
              <w:left w:w="150" w:type="dxa"/>
              <w:bottom w:w="0" w:type="dxa"/>
              <w:right w:w="0" w:type="dxa"/>
            </w:tcMar>
          </w:tcPr>
          <w:p w14:paraId="1CAC05C9" w14:textId="77777777" w:rsidR="00CD2E6C" w:rsidRDefault="00A830A7">
            <w:pPr>
              <w:rPr>
                <w:color w:val="000000"/>
              </w:rPr>
            </w:pPr>
            <w:r>
              <w:rPr>
                <w:color w:val="000000"/>
              </w:rPr>
              <w:t>(TDKK)</w:t>
            </w:r>
          </w:p>
        </w:tc>
        <w:tc>
          <w:tcPr>
            <w:tcW w:w="1287" w:type="pct"/>
            <w:tcBorders>
              <w:top w:val="single" w:sz="8" w:space="0" w:color="000000"/>
              <w:left w:val="none" w:sz="0" w:space="0" w:color="000000"/>
              <w:bottom w:val="single" w:sz="8" w:space="0" w:color="000000"/>
              <w:right w:val="single" w:sz="8" w:space="0" w:color="000000"/>
            </w:tcBorders>
            <w:tcMar>
              <w:top w:w="0" w:type="dxa"/>
              <w:left w:w="150" w:type="dxa"/>
              <w:bottom w:w="0" w:type="dxa"/>
              <w:right w:w="0" w:type="dxa"/>
            </w:tcMar>
          </w:tcPr>
          <w:p w14:paraId="0E66A273" w14:textId="77777777" w:rsidR="00CD2E6C" w:rsidRDefault="00A830A7">
            <w:pPr>
              <w:rPr>
                <w:color w:val="000000"/>
              </w:rPr>
            </w:pPr>
            <w:r>
              <w:rPr>
                <w:color w:val="000000"/>
              </w:rPr>
              <w:t>Oprindelig rapport H1 2025</w:t>
            </w:r>
          </w:p>
        </w:tc>
        <w:tc>
          <w:tcPr>
            <w:tcW w:w="968" w:type="pct"/>
            <w:tcBorders>
              <w:top w:val="single" w:sz="8" w:space="0" w:color="000000"/>
              <w:left w:val="none" w:sz="0" w:space="0" w:color="000000"/>
              <w:bottom w:val="single" w:sz="8" w:space="0" w:color="000000"/>
              <w:right w:val="single" w:sz="8" w:space="0" w:color="000000"/>
            </w:tcBorders>
            <w:tcMar>
              <w:top w:w="0" w:type="dxa"/>
              <w:left w:w="150" w:type="dxa"/>
              <w:bottom w:w="0" w:type="dxa"/>
              <w:right w:w="0" w:type="dxa"/>
            </w:tcMar>
          </w:tcPr>
          <w:p w14:paraId="1272D29F" w14:textId="77777777" w:rsidR="00CD2E6C" w:rsidRDefault="00A830A7">
            <w:pPr>
              <w:rPr>
                <w:color w:val="000000"/>
              </w:rPr>
            </w:pPr>
            <w:r>
              <w:rPr>
                <w:color w:val="000000"/>
              </w:rPr>
              <w:t>Korrektion</w:t>
            </w:r>
          </w:p>
        </w:tc>
        <w:tc>
          <w:tcPr>
            <w:tcW w:w="1250" w:type="pct"/>
            <w:tcBorders>
              <w:top w:val="single" w:sz="8" w:space="0" w:color="000000"/>
              <w:left w:val="none" w:sz="0" w:space="0" w:color="000000"/>
              <w:bottom w:val="single" w:sz="8" w:space="0" w:color="000000"/>
              <w:right w:val="single" w:sz="8" w:space="0" w:color="000000"/>
            </w:tcBorders>
            <w:tcMar>
              <w:top w:w="0" w:type="dxa"/>
              <w:left w:w="150" w:type="dxa"/>
              <w:bottom w:w="0" w:type="dxa"/>
              <w:right w:w="0" w:type="dxa"/>
            </w:tcMar>
          </w:tcPr>
          <w:p w14:paraId="5A06E41E" w14:textId="77777777" w:rsidR="00CD2E6C" w:rsidRDefault="00A830A7">
            <w:pPr>
              <w:rPr>
                <w:color w:val="000000"/>
              </w:rPr>
            </w:pPr>
            <w:r>
              <w:rPr>
                <w:color w:val="000000"/>
              </w:rPr>
              <w:t>Korrigeret H1 2025</w:t>
            </w:r>
          </w:p>
        </w:tc>
      </w:tr>
      <w:tr w:rsidR="00CD2E6C" w14:paraId="79A00DFE" w14:textId="77777777" w:rsidTr="00A830A7">
        <w:tc>
          <w:tcPr>
            <w:tcW w:w="1495" w:type="pct"/>
            <w:tcBorders>
              <w:top w:val="none" w:sz="0" w:space="0" w:color="000000"/>
              <w:left w:val="single" w:sz="8" w:space="0" w:color="000000"/>
              <w:bottom w:val="single" w:sz="8" w:space="0" w:color="000000"/>
              <w:right w:val="single" w:sz="8" w:space="0" w:color="000000"/>
            </w:tcBorders>
            <w:tcMar>
              <w:top w:w="0" w:type="dxa"/>
              <w:left w:w="150" w:type="dxa"/>
              <w:bottom w:w="0" w:type="dxa"/>
              <w:right w:w="0" w:type="dxa"/>
            </w:tcMar>
          </w:tcPr>
          <w:p w14:paraId="687C1B37" w14:textId="77777777" w:rsidR="00CD2E6C" w:rsidRDefault="00A830A7">
            <w:pPr>
              <w:rPr>
                <w:color w:val="000000"/>
              </w:rPr>
            </w:pPr>
            <w:r>
              <w:rPr>
                <w:color w:val="000000"/>
              </w:rPr>
              <w:t>Resultatopgørelse</w:t>
            </w:r>
          </w:p>
        </w:tc>
        <w:tc>
          <w:tcPr>
            <w:tcW w:w="1287" w:type="pct"/>
            <w:tcBorders>
              <w:top w:val="none" w:sz="0" w:space="0" w:color="000000"/>
              <w:left w:val="none" w:sz="0" w:space="0" w:color="000000"/>
              <w:bottom w:val="single" w:sz="8" w:space="0" w:color="000000"/>
              <w:right w:val="single" w:sz="8" w:space="0" w:color="000000"/>
            </w:tcBorders>
            <w:tcMar>
              <w:top w:w="0" w:type="dxa"/>
              <w:left w:w="150" w:type="dxa"/>
              <w:bottom w:w="0" w:type="dxa"/>
              <w:right w:w="0" w:type="dxa"/>
            </w:tcMar>
          </w:tcPr>
          <w:p w14:paraId="7C2CECE3" w14:textId="77777777" w:rsidR="00CD2E6C" w:rsidRDefault="00CD2E6C">
            <w:pPr>
              <w:ind w:left="150"/>
              <w:rPr>
                <w:color w:val="000000"/>
              </w:rPr>
            </w:pPr>
          </w:p>
        </w:tc>
        <w:tc>
          <w:tcPr>
            <w:tcW w:w="968" w:type="pct"/>
            <w:tcBorders>
              <w:top w:val="none" w:sz="0" w:space="0" w:color="000000"/>
              <w:left w:val="none" w:sz="0" w:space="0" w:color="000000"/>
              <w:bottom w:val="single" w:sz="8" w:space="0" w:color="000000"/>
              <w:right w:val="single" w:sz="8" w:space="0" w:color="000000"/>
            </w:tcBorders>
            <w:tcMar>
              <w:top w:w="0" w:type="dxa"/>
              <w:left w:w="150" w:type="dxa"/>
              <w:bottom w:w="0" w:type="dxa"/>
              <w:right w:w="0" w:type="dxa"/>
            </w:tcMar>
          </w:tcPr>
          <w:p w14:paraId="6288AD7C" w14:textId="77777777" w:rsidR="00CD2E6C" w:rsidRDefault="00CD2E6C">
            <w:pPr>
              <w:ind w:left="150"/>
              <w:rPr>
                <w:color w:val="000000"/>
              </w:rPr>
            </w:pPr>
          </w:p>
        </w:tc>
        <w:tc>
          <w:tcPr>
            <w:tcW w:w="1250" w:type="pct"/>
            <w:tcBorders>
              <w:top w:val="none" w:sz="0" w:space="0" w:color="000000"/>
              <w:left w:val="none" w:sz="0" w:space="0" w:color="000000"/>
              <w:bottom w:val="single" w:sz="8" w:space="0" w:color="000000"/>
              <w:right w:val="single" w:sz="8" w:space="0" w:color="000000"/>
            </w:tcBorders>
            <w:tcMar>
              <w:top w:w="0" w:type="dxa"/>
              <w:left w:w="150" w:type="dxa"/>
              <w:bottom w:w="0" w:type="dxa"/>
              <w:right w:w="0" w:type="dxa"/>
            </w:tcMar>
          </w:tcPr>
          <w:p w14:paraId="307452FA" w14:textId="77777777" w:rsidR="00CD2E6C" w:rsidRDefault="00CD2E6C">
            <w:pPr>
              <w:ind w:left="150"/>
              <w:rPr>
                <w:color w:val="000000"/>
              </w:rPr>
            </w:pPr>
          </w:p>
        </w:tc>
      </w:tr>
      <w:tr w:rsidR="00CD2E6C" w14:paraId="49D0E47A" w14:textId="77777777" w:rsidTr="00A830A7">
        <w:tc>
          <w:tcPr>
            <w:tcW w:w="1495" w:type="pct"/>
            <w:tcBorders>
              <w:top w:val="none" w:sz="0" w:space="0" w:color="000000"/>
              <w:left w:val="single" w:sz="8" w:space="0" w:color="000000"/>
              <w:bottom w:val="single" w:sz="8" w:space="0" w:color="000000"/>
              <w:right w:val="single" w:sz="8" w:space="0" w:color="000000"/>
            </w:tcBorders>
            <w:tcMar>
              <w:top w:w="0" w:type="dxa"/>
              <w:left w:w="150" w:type="dxa"/>
              <w:bottom w:w="0" w:type="dxa"/>
              <w:right w:w="0" w:type="dxa"/>
            </w:tcMar>
          </w:tcPr>
          <w:p w14:paraId="0C45CCED" w14:textId="77777777" w:rsidR="00CD2E6C" w:rsidRDefault="00A830A7">
            <w:pPr>
              <w:rPr>
                <w:color w:val="000000"/>
              </w:rPr>
            </w:pPr>
            <w:r>
              <w:rPr>
                <w:color w:val="000000"/>
              </w:rPr>
              <w:t>Operating profit/loss (EBIT)</w:t>
            </w:r>
          </w:p>
        </w:tc>
        <w:tc>
          <w:tcPr>
            <w:tcW w:w="1287" w:type="pct"/>
            <w:tcBorders>
              <w:top w:val="none" w:sz="0" w:space="0" w:color="000000"/>
              <w:left w:val="none" w:sz="0" w:space="0" w:color="000000"/>
              <w:bottom w:val="single" w:sz="8" w:space="0" w:color="000000"/>
              <w:right w:val="single" w:sz="8" w:space="0" w:color="000000"/>
            </w:tcBorders>
            <w:tcMar>
              <w:top w:w="0" w:type="dxa"/>
              <w:left w:w="150" w:type="dxa"/>
              <w:bottom w:w="0" w:type="dxa"/>
              <w:right w:w="0" w:type="dxa"/>
            </w:tcMar>
          </w:tcPr>
          <w:p w14:paraId="6CD3591E" w14:textId="77777777" w:rsidR="00CD2E6C" w:rsidRDefault="00A830A7">
            <w:pPr>
              <w:rPr>
                <w:color w:val="000000"/>
              </w:rPr>
            </w:pPr>
            <w:r>
              <w:rPr>
                <w:color w:val="000000"/>
              </w:rPr>
              <w:t>-8.568</w:t>
            </w:r>
          </w:p>
        </w:tc>
        <w:tc>
          <w:tcPr>
            <w:tcW w:w="968" w:type="pct"/>
            <w:tcBorders>
              <w:top w:val="none" w:sz="0" w:space="0" w:color="000000"/>
              <w:left w:val="none" w:sz="0" w:space="0" w:color="000000"/>
              <w:bottom w:val="single" w:sz="8" w:space="0" w:color="000000"/>
              <w:right w:val="single" w:sz="8" w:space="0" w:color="000000"/>
            </w:tcBorders>
            <w:tcMar>
              <w:top w:w="0" w:type="dxa"/>
              <w:left w:w="150" w:type="dxa"/>
              <w:bottom w:w="0" w:type="dxa"/>
              <w:right w:w="0" w:type="dxa"/>
            </w:tcMar>
          </w:tcPr>
          <w:p w14:paraId="030EB682" w14:textId="77777777" w:rsidR="00CD2E6C" w:rsidRDefault="00A830A7">
            <w:pPr>
              <w:rPr>
                <w:color w:val="000000"/>
              </w:rPr>
            </w:pPr>
            <w:r>
              <w:rPr>
                <w:color w:val="000000"/>
              </w:rPr>
              <w:t>0</w:t>
            </w:r>
          </w:p>
        </w:tc>
        <w:tc>
          <w:tcPr>
            <w:tcW w:w="1250" w:type="pct"/>
            <w:tcBorders>
              <w:top w:val="none" w:sz="0" w:space="0" w:color="000000"/>
              <w:left w:val="none" w:sz="0" w:space="0" w:color="000000"/>
              <w:bottom w:val="single" w:sz="8" w:space="0" w:color="000000"/>
              <w:right w:val="single" w:sz="8" w:space="0" w:color="000000"/>
            </w:tcBorders>
            <w:tcMar>
              <w:top w:w="0" w:type="dxa"/>
              <w:left w:w="150" w:type="dxa"/>
              <w:bottom w:w="0" w:type="dxa"/>
              <w:right w:w="0" w:type="dxa"/>
            </w:tcMar>
          </w:tcPr>
          <w:p w14:paraId="667C4E33" w14:textId="77777777" w:rsidR="00CD2E6C" w:rsidRDefault="00A830A7">
            <w:pPr>
              <w:rPr>
                <w:color w:val="000000"/>
              </w:rPr>
            </w:pPr>
            <w:r>
              <w:rPr>
                <w:color w:val="000000"/>
              </w:rPr>
              <w:t>-8.568</w:t>
            </w:r>
          </w:p>
        </w:tc>
      </w:tr>
      <w:tr w:rsidR="00CD2E6C" w14:paraId="74947915" w14:textId="77777777" w:rsidTr="00A830A7">
        <w:tc>
          <w:tcPr>
            <w:tcW w:w="1495" w:type="pct"/>
            <w:tcBorders>
              <w:top w:val="none" w:sz="0" w:space="0" w:color="000000"/>
              <w:left w:val="single" w:sz="8" w:space="0" w:color="000000"/>
              <w:bottom w:val="single" w:sz="8" w:space="0" w:color="000000"/>
              <w:right w:val="single" w:sz="8" w:space="0" w:color="000000"/>
            </w:tcBorders>
            <w:tcMar>
              <w:top w:w="0" w:type="dxa"/>
              <w:left w:w="150" w:type="dxa"/>
              <w:bottom w:w="0" w:type="dxa"/>
              <w:right w:w="0" w:type="dxa"/>
            </w:tcMar>
          </w:tcPr>
          <w:p w14:paraId="6DDA0704" w14:textId="77777777" w:rsidR="00CD2E6C" w:rsidRDefault="00A830A7">
            <w:pPr>
              <w:rPr>
                <w:color w:val="000000"/>
              </w:rPr>
            </w:pPr>
            <w:r>
              <w:rPr>
                <w:color w:val="000000"/>
              </w:rPr>
              <w:t>Allowance Portinho receivable</w:t>
            </w:r>
          </w:p>
        </w:tc>
        <w:tc>
          <w:tcPr>
            <w:tcW w:w="1287" w:type="pct"/>
            <w:tcBorders>
              <w:top w:val="none" w:sz="0" w:space="0" w:color="000000"/>
              <w:left w:val="none" w:sz="0" w:space="0" w:color="000000"/>
              <w:bottom w:val="single" w:sz="8" w:space="0" w:color="000000"/>
              <w:right w:val="single" w:sz="8" w:space="0" w:color="000000"/>
            </w:tcBorders>
            <w:tcMar>
              <w:top w:w="0" w:type="dxa"/>
              <w:left w:w="150" w:type="dxa"/>
              <w:bottom w:w="0" w:type="dxa"/>
              <w:right w:w="0" w:type="dxa"/>
            </w:tcMar>
          </w:tcPr>
          <w:p w14:paraId="604C1777" w14:textId="77777777" w:rsidR="00CD2E6C" w:rsidRDefault="00A830A7">
            <w:pPr>
              <w:rPr>
                <w:color w:val="000000"/>
              </w:rPr>
            </w:pPr>
            <w:r>
              <w:rPr>
                <w:color w:val="000000"/>
              </w:rPr>
              <w:t>0</w:t>
            </w:r>
          </w:p>
        </w:tc>
        <w:tc>
          <w:tcPr>
            <w:tcW w:w="968" w:type="pct"/>
            <w:tcBorders>
              <w:top w:val="none" w:sz="0" w:space="0" w:color="000000"/>
              <w:left w:val="none" w:sz="0" w:space="0" w:color="000000"/>
              <w:bottom w:val="single" w:sz="8" w:space="0" w:color="000000"/>
              <w:right w:val="single" w:sz="8" w:space="0" w:color="000000"/>
            </w:tcBorders>
            <w:tcMar>
              <w:top w:w="0" w:type="dxa"/>
              <w:left w:w="150" w:type="dxa"/>
              <w:bottom w:w="0" w:type="dxa"/>
              <w:right w:w="0" w:type="dxa"/>
            </w:tcMar>
          </w:tcPr>
          <w:p w14:paraId="622D298A" w14:textId="77777777" w:rsidR="00CD2E6C" w:rsidRDefault="00A830A7">
            <w:pPr>
              <w:rPr>
                <w:color w:val="000000"/>
              </w:rPr>
            </w:pPr>
            <w:r>
              <w:rPr>
                <w:color w:val="000000"/>
              </w:rPr>
              <w:t>-8.115</w:t>
            </w:r>
          </w:p>
        </w:tc>
        <w:tc>
          <w:tcPr>
            <w:tcW w:w="1250" w:type="pct"/>
            <w:tcBorders>
              <w:top w:val="none" w:sz="0" w:space="0" w:color="000000"/>
              <w:left w:val="none" w:sz="0" w:space="0" w:color="000000"/>
              <w:bottom w:val="single" w:sz="8" w:space="0" w:color="000000"/>
              <w:right w:val="single" w:sz="8" w:space="0" w:color="000000"/>
            </w:tcBorders>
            <w:tcMar>
              <w:top w:w="0" w:type="dxa"/>
              <w:left w:w="150" w:type="dxa"/>
              <w:bottom w:w="0" w:type="dxa"/>
              <w:right w:w="0" w:type="dxa"/>
            </w:tcMar>
          </w:tcPr>
          <w:p w14:paraId="799F6FE4" w14:textId="77777777" w:rsidR="00CD2E6C" w:rsidRDefault="00A830A7">
            <w:pPr>
              <w:rPr>
                <w:color w:val="000000"/>
              </w:rPr>
            </w:pPr>
            <w:r>
              <w:rPr>
                <w:color w:val="000000"/>
              </w:rPr>
              <w:t>-8.115</w:t>
            </w:r>
          </w:p>
        </w:tc>
      </w:tr>
      <w:tr w:rsidR="00CD2E6C" w14:paraId="56A8D40C" w14:textId="77777777" w:rsidTr="00A830A7">
        <w:tc>
          <w:tcPr>
            <w:tcW w:w="1495" w:type="pct"/>
            <w:tcBorders>
              <w:top w:val="none" w:sz="0" w:space="0" w:color="000000"/>
              <w:left w:val="single" w:sz="8" w:space="0" w:color="000000"/>
              <w:bottom w:val="single" w:sz="8" w:space="0" w:color="000000"/>
              <w:right w:val="single" w:sz="8" w:space="0" w:color="000000"/>
            </w:tcBorders>
            <w:tcMar>
              <w:top w:w="0" w:type="dxa"/>
              <w:left w:w="150" w:type="dxa"/>
              <w:bottom w:w="0" w:type="dxa"/>
              <w:right w:w="0" w:type="dxa"/>
            </w:tcMar>
          </w:tcPr>
          <w:p w14:paraId="7EF6132F" w14:textId="77777777" w:rsidR="00CD2E6C" w:rsidRDefault="00A830A7">
            <w:pPr>
              <w:rPr>
                <w:color w:val="000000"/>
              </w:rPr>
            </w:pPr>
            <w:r>
              <w:rPr>
                <w:color w:val="000000"/>
              </w:rPr>
              <w:t>Financial expenses</w:t>
            </w:r>
          </w:p>
        </w:tc>
        <w:tc>
          <w:tcPr>
            <w:tcW w:w="1287" w:type="pct"/>
            <w:tcBorders>
              <w:top w:val="none" w:sz="0" w:space="0" w:color="000000"/>
              <w:left w:val="none" w:sz="0" w:space="0" w:color="000000"/>
              <w:bottom w:val="single" w:sz="8" w:space="0" w:color="000000"/>
              <w:right w:val="single" w:sz="8" w:space="0" w:color="000000"/>
            </w:tcBorders>
            <w:tcMar>
              <w:top w:w="0" w:type="dxa"/>
              <w:left w:w="150" w:type="dxa"/>
              <w:bottom w:w="0" w:type="dxa"/>
              <w:right w:w="0" w:type="dxa"/>
            </w:tcMar>
          </w:tcPr>
          <w:p w14:paraId="414AFC51" w14:textId="77777777" w:rsidR="00CD2E6C" w:rsidRDefault="00A830A7">
            <w:pPr>
              <w:rPr>
                <w:color w:val="000000"/>
              </w:rPr>
            </w:pPr>
            <w:r>
              <w:rPr>
                <w:color w:val="000000"/>
              </w:rPr>
              <w:t>-1.438</w:t>
            </w:r>
          </w:p>
        </w:tc>
        <w:tc>
          <w:tcPr>
            <w:tcW w:w="968" w:type="pct"/>
            <w:tcBorders>
              <w:top w:val="none" w:sz="0" w:space="0" w:color="000000"/>
              <w:left w:val="none" w:sz="0" w:space="0" w:color="000000"/>
              <w:bottom w:val="single" w:sz="8" w:space="0" w:color="000000"/>
              <w:right w:val="single" w:sz="8" w:space="0" w:color="000000"/>
            </w:tcBorders>
            <w:tcMar>
              <w:top w:w="0" w:type="dxa"/>
              <w:left w:w="150" w:type="dxa"/>
              <w:bottom w:w="0" w:type="dxa"/>
              <w:right w:w="0" w:type="dxa"/>
            </w:tcMar>
          </w:tcPr>
          <w:p w14:paraId="74BE8E35" w14:textId="77777777" w:rsidR="00CD2E6C" w:rsidRDefault="00A830A7">
            <w:pPr>
              <w:rPr>
                <w:color w:val="000000"/>
              </w:rPr>
            </w:pPr>
            <w:r>
              <w:rPr>
                <w:color w:val="000000"/>
              </w:rPr>
              <w:t>0</w:t>
            </w:r>
          </w:p>
        </w:tc>
        <w:tc>
          <w:tcPr>
            <w:tcW w:w="1250" w:type="pct"/>
            <w:tcBorders>
              <w:top w:val="none" w:sz="0" w:space="0" w:color="000000"/>
              <w:left w:val="none" w:sz="0" w:space="0" w:color="000000"/>
              <w:bottom w:val="single" w:sz="8" w:space="0" w:color="000000"/>
              <w:right w:val="single" w:sz="8" w:space="0" w:color="000000"/>
            </w:tcBorders>
            <w:tcMar>
              <w:top w:w="0" w:type="dxa"/>
              <w:left w:w="150" w:type="dxa"/>
              <w:bottom w:w="0" w:type="dxa"/>
              <w:right w:w="0" w:type="dxa"/>
            </w:tcMar>
          </w:tcPr>
          <w:p w14:paraId="4D627ED7" w14:textId="77777777" w:rsidR="00CD2E6C" w:rsidRDefault="00A830A7">
            <w:pPr>
              <w:rPr>
                <w:color w:val="000000"/>
              </w:rPr>
            </w:pPr>
            <w:r>
              <w:rPr>
                <w:color w:val="000000"/>
              </w:rPr>
              <w:t>-1.438</w:t>
            </w:r>
          </w:p>
        </w:tc>
      </w:tr>
      <w:tr w:rsidR="00CD2E6C" w14:paraId="19F800E9" w14:textId="77777777" w:rsidTr="00A830A7">
        <w:tc>
          <w:tcPr>
            <w:tcW w:w="1495" w:type="pct"/>
            <w:tcBorders>
              <w:top w:val="none" w:sz="0" w:space="0" w:color="000000"/>
              <w:left w:val="single" w:sz="8" w:space="0" w:color="000000"/>
              <w:bottom w:val="single" w:sz="8" w:space="0" w:color="000000"/>
              <w:right w:val="single" w:sz="8" w:space="0" w:color="000000"/>
            </w:tcBorders>
            <w:tcMar>
              <w:top w:w="0" w:type="dxa"/>
              <w:left w:w="150" w:type="dxa"/>
              <w:bottom w:w="0" w:type="dxa"/>
              <w:right w:w="0" w:type="dxa"/>
            </w:tcMar>
          </w:tcPr>
          <w:p w14:paraId="25DBB750" w14:textId="77777777" w:rsidR="00CD2E6C" w:rsidRDefault="00A830A7">
            <w:pPr>
              <w:rPr>
                <w:color w:val="000000"/>
              </w:rPr>
            </w:pPr>
            <w:r>
              <w:rPr>
                <w:color w:val="000000"/>
              </w:rPr>
              <w:t>Profit/loss for the year</w:t>
            </w:r>
          </w:p>
        </w:tc>
        <w:tc>
          <w:tcPr>
            <w:tcW w:w="1287" w:type="pct"/>
            <w:tcBorders>
              <w:top w:val="none" w:sz="0" w:space="0" w:color="000000"/>
              <w:left w:val="none" w:sz="0" w:space="0" w:color="000000"/>
              <w:bottom w:val="single" w:sz="8" w:space="0" w:color="000000"/>
              <w:right w:val="single" w:sz="8" w:space="0" w:color="000000"/>
            </w:tcBorders>
            <w:tcMar>
              <w:top w:w="0" w:type="dxa"/>
              <w:left w:w="150" w:type="dxa"/>
              <w:bottom w:w="0" w:type="dxa"/>
              <w:right w:w="0" w:type="dxa"/>
            </w:tcMar>
          </w:tcPr>
          <w:p w14:paraId="79144190" w14:textId="77777777" w:rsidR="00CD2E6C" w:rsidRDefault="00A830A7">
            <w:pPr>
              <w:rPr>
                <w:color w:val="000000"/>
              </w:rPr>
            </w:pPr>
            <w:r>
              <w:rPr>
                <w:color w:val="000000"/>
              </w:rPr>
              <w:t>-9.495</w:t>
            </w:r>
          </w:p>
        </w:tc>
        <w:tc>
          <w:tcPr>
            <w:tcW w:w="968" w:type="pct"/>
            <w:tcBorders>
              <w:top w:val="none" w:sz="0" w:space="0" w:color="000000"/>
              <w:left w:val="none" w:sz="0" w:space="0" w:color="000000"/>
              <w:bottom w:val="single" w:sz="8" w:space="0" w:color="000000"/>
              <w:right w:val="single" w:sz="8" w:space="0" w:color="000000"/>
            </w:tcBorders>
            <w:tcMar>
              <w:top w:w="0" w:type="dxa"/>
              <w:left w:w="150" w:type="dxa"/>
              <w:bottom w:w="0" w:type="dxa"/>
              <w:right w:w="0" w:type="dxa"/>
            </w:tcMar>
          </w:tcPr>
          <w:p w14:paraId="192438C9" w14:textId="77777777" w:rsidR="00CD2E6C" w:rsidRDefault="00A830A7">
            <w:pPr>
              <w:rPr>
                <w:color w:val="000000"/>
              </w:rPr>
            </w:pPr>
            <w:r>
              <w:rPr>
                <w:color w:val="000000"/>
              </w:rPr>
              <w:t>-8.115</w:t>
            </w:r>
          </w:p>
        </w:tc>
        <w:tc>
          <w:tcPr>
            <w:tcW w:w="1250" w:type="pct"/>
            <w:tcBorders>
              <w:top w:val="none" w:sz="0" w:space="0" w:color="000000"/>
              <w:left w:val="none" w:sz="0" w:space="0" w:color="000000"/>
              <w:bottom w:val="single" w:sz="8" w:space="0" w:color="000000"/>
              <w:right w:val="single" w:sz="8" w:space="0" w:color="000000"/>
            </w:tcBorders>
            <w:tcMar>
              <w:top w:w="0" w:type="dxa"/>
              <w:left w:w="150" w:type="dxa"/>
              <w:bottom w:w="0" w:type="dxa"/>
              <w:right w:w="0" w:type="dxa"/>
            </w:tcMar>
          </w:tcPr>
          <w:p w14:paraId="1DA33A15" w14:textId="77777777" w:rsidR="00CD2E6C" w:rsidRDefault="00A830A7">
            <w:pPr>
              <w:rPr>
                <w:color w:val="000000"/>
              </w:rPr>
            </w:pPr>
            <w:r>
              <w:rPr>
                <w:color w:val="000000"/>
              </w:rPr>
              <w:t>-17.610</w:t>
            </w:r>
          </w:p>
        </w:tc>
      </w:tr>
      <w:tr w:rsidR="00CD2E6C" w14:paraId="6C207EC6" w14:textId="77777777" w:rsidTr="00A830A7">
        <w:tc>
          <w:tcPr>
            <w:tcW w:w="1495" w:type="pct"/>
            <w:tcBorders>
              <w:top w:val="none" w:sz="0" w:space="0" w:color="000000"/>
              <w:left w:val="single" w:sz="8" w:space="0" w:color="000000"/>
              <w:bottom w:val="single" w:sz="8" w:space="0" w:color="000000"/>
              <w:right w:val="single" w:sz="8" w:space="0" w:color="000000"/>
            </w:tcBorders>
            <w:tcMar>
              <w:top w:w="0" w:type="dxa"/>
              <w:left w:w="150" w:type="dxa"/>
              <w:bottom w:w="0" w:type="dxa"/>
              <w:right w:w="0" w:type="dxa"/>
            </w:tcMar>
          </w:tcPr>
          <w:p w14:paraId="5A47B6D8" w14:textId="77777777" w:rsidR="00CD2E6C" w:rsidRDefault="00A830A7">
            <w:pPr>
              <w:rPr>
                <w:color w:val="000000"/>
              </w:rPr>
            </w:pPr>
            <w:r>
              <w:rPr>
                <w:color w:val="000000"/>
              </w:rPr>
              <w:t>Balance pr. 30.06.2025</w:t>
            </w:r>
          </w:p>
        </w:tc>
        <w:tc>
          <w:tcPr>
            <w:tcW w:w="1287" w:type="pct"/>
            <w:tcBorders>
              <w:top w:val="none" w:sz="0" w:space="0" w:color="000000"/>
              <w:left w:val="none" w:sz="0" w:space="0" w:color="000000"/>
              <w:bottom w:val="single" w:sz="8" w:space="0" w:color="000000"/>
              <w:right w:val="single" w:sz="8" w:space="0" w:color="000000"/>
            </w:tcBorders>
            <w:tcMar>
              <w:top w:w="0" w:type="dxa"/>
              <w:left w:w="150" w:type="dxa"/>
              <w:bottom w:w="0" w:type="dxa"/>
              <w:right w:w="0" w:type="dxa"/>
            </w:tcMar>
          </w:tcPr>
          <w:p w14:paraId="0C3E7242" w14:textId="77777777" w:rsidR="00CD2E6C" w:rsidRDefault="00CD2E6C">
            <w:pPr>
              <w:ind w:left="150"/>
              <w:rPr>
                <w:color w:val="000000"/>
              </w:rPr>
            </w:pPr>
          </w:p>
        </w:tc>
        <w:tc>
          <w:tcPr>
            <w:tcW w:w="968" w:type="pct"/>
            <w:tcBorders>
              <w:top w:val="none" w:sz="0" w:space="0" w:color="000000"/>
              <w:left w:val="none" w:sz="0" w:space="0" w:color="000000"/>
              <w:bottom w:val="single" w:sz="8" w:space="0" w:color="000000"/>
              <w:right w:val="single" w:sz="8" w:space="0" w:color="000000"/>
            </w:tcBorders>
            <w:tcMar>
              <w:top w:w="0" w:type="dxa"/>
              <w:left w:w="150" w:type="dxa"/>
              <w:bottom w:w="0" w:type="dxa"/>
              <w:right w:w="0" w:type="dxa"/>
            </w:tcMar>
          </w:tcPr>
          <w:p w14:paraId="52B21622" w14:textId="77777777" w:rsidR="00CD2E6C" w:rsidRDefault="00CD2E6C">
            <w:pPr>
              <w:ind w:left="150"/>
              <w:rPr>
                <w:color w:val="000000"/>
              </w:rPr>
            </w:pPr>
          </w:p>
        </w:tc>
        <w:tc>
          <w:tcPr>
            <w:tcW w:w="1250" w:type="pct"/>
            <w:tcBorders>
              <w:top w:val="none" w:sz="0" w:space="0" w:color="000000"/>
              <w:left w:val="none" w:sz="0" w:space="0" w:color="000000"/>
              <w:bottom w:val="single" w:sz="8" w:space="0" w:color="000000"/>
              <w:right w:val="single" w:sz="8" w:space="0" w:color="000000"/>
            </w:tcBorders>
            <w:tcMar>
              <w:top w:w="0" w:type="dxa"/>
              <w:left w:w="150" w:type="dxa"/>
              <w:bottom w:w="0" w:type="dxa"/>
              <w:right w:w="0" w:type="dxa"/>
            </w:tcMar>
          </w:tcPr>
          <w:p w14:paraId="1507ED1F" w14:textId="77777777" w:rsidR="00CD2E6C" w:rsidRDefault="00CD2E6C">
            <w:pPr>
              <w:ind w:left="150"/>
              <w:rPr>
                <w:color w:val="000000"/>
              </w:rPr>
            </w:pPr>
          </w:p>
        </w:tc>
      </w:tr>
      <w:tr w:rsidR="00CD2E6C" w14:paraId="4BE386B3" w14:textId="77777777" w:rsidTr="00A830A7">
        <w:tc>
          <w:tcPr>
            <w:tcW w:w="1495" w:type="pct"/>
            <w:tcBorders>
              <w:top w:val="none" w:sz="0" w:space="0" w:color="000000"/>
              <w:left w:val="single" w:sz="8" w:space="0" w:color="000000"/>
              <w:bottom w:val="single" w:sz="8" w:space="0" w:color="000000"/>
              <w:right w:val="single" w:sz="8" w:space="0" w:color="000000"/>
            </w:tcBorders>
            <w:tcMar>
              <w:top w:w="0" w:type="dxa"/>
              <w:left w:w="150" w:type="dxa"/>
              <w:bottom w:w="0" w:type="dxa"/>
              <w:right w:w="0" w:type="dxa"/>
            </w:tcMar>
          </w:tcPr>
          <w:p w14:paraId="35AC5AD5" w14:textId="77777777" w:rsidR="00CD2E6C" w:rsidRDefault="00A830A7">
            <w:pPr>
              <w:rPr>
                <w:color w:val="000000"/>
              </w:rPr>
            </w:pPr>
            <w:r>
              <w:rPr>
                <w:color w:val="000000"/>
              </w:rPr>
              <w:t>Receivable Portinho S.A.</w:t>
            </w:r>
          </w:p>
        </w:tc>
        <w:tc>
          <w:tcPr>
            <w:tcW w:w="1287" w:type="pct"/>
            <w:tcBorders>
              <w:top w:val="none" w:sz="0" w:space="0" w:color="000000"/>
              <w:left w:val="none" w:sz="0" w:space="0" w:color="000000"/>
              <w:bottom w:val="single" w:sz="8" w:space="0" w:color="000000"/>
              <w:right w:val="single" w:sz="8" w:space="0" w:color="000000"/>
            </w:tcBorders>
            <w:tcMar>
              <w:top w:w="0" w:type="dxa"/>
              <w:left w:w="150" w:type="dxa"/>
              <w:bottom w:w="0" w:type="dxa"/>
              <w:right w:w="0" w:type="dxa"/>
            </w:tcMar>
          </w:tcPr>
          <w:p w14:paraId="30255C3F" w14:textId="77777777" w:rsidR="00CD2E6C" w:rsidRDefault="00A830A7">
            <w:pPr>
              <w:rPr>
                <w:color w:val="000000"/>
              </w:rPr>
            </w:pPr>
            <w:r>
              <w:rPr>
                <w:color w:val="000000"/>
              </w:rPr>
              <w:t>58.000</w:t>
            </w:r>
          </w:p>
        </w:tc>
        <w:tc>
          <w:tcPr>
            <w:tcW w:w="968" w:type="pct"/>
            <w:tcBorders>
              <w:top w:val="none" w:sz="0" w:space="0" w:color="000000"/>
              <w:left w:val="none" w:sz="0" w:space="0" w:color="000000"/>
              <w:bottom w:val="single" w:sz="8" w:space="0" w:color="000000"/>
              <w:right w:val="single" w:sz="8" w:space="0" w:color="000000"/>
            </w:tcBorders>
            <w:tcMar>
              <w:top w:w="0" w:type="dxa"/>
              <w:left w:w="150" w:type="dxa"/>
              <w:bottom w:w="0" w:type="dxa"/>
              <w:right w:w="0" w:type="dxa"/>
            </w:tcMar>
          </w:tcPr>
          <w:p w14:paraId="24509F93" w14:textId="77777777" w:rsidR="00CD2E6C" w:rsidRDefault="00A830A7">
            <w:pPr>
              <w:rPr>
                <w:color w:val="000000"/>
              </w:rPr>
            </w:pPr>
            <w:r>
              <w:rPr>
                <w:color w:val="000000"/>
              </w:rPr>
              <w:t>-24.303</w:t>
            </w:r>
          </w:p>
        </w:tc>
        <w:tc>
          <w:tcPr>
            <w:tcW w:w="1250" w:type="pct"/>
            <w:tcBorders>
              <w:top w:val="none" w:sz="0" w:space="0" w:color="000000"/>
              <w:left w:val="none" w:sz="0" w:space="0" w:color="000000"/>
              <w:bottom w:val="single" w:sz="8" w:space="0" w:color="000000"/>
              <w:right w:val="single" w:sz="8" w:space="0" w:color="000000"/>
            </w:tcBorders>
            <w:tcMar>
              <w:top w:w="0" w:type="dxa"/>
              <w:left w:w="150" w:type="dxa"/>
              <w:bottom w:w="0" w:type="dxa"/>
              <w:right w:w="0" w:type="dxa"/>
            </w:tcMar>
          </w:tcPr>
          <w:p w14:paraId="44069734" w14:textId="77777777" w:rsidR="00CD2E6C" w:rsidRDefault="00A830A7">
            <w:pPr>
              <w:rPr>
                <w:color w:val="000000"/>
              </w:rPr>
            </w:pPr>
            <w:r>
              <w:rPr>
                <w:color w:val="000000"/>
              </w:rPr>
              <w:t>33.697</w:t>
            </w:r>
          </w:p>
        </w:tc>
      </w:tr>
      <w:tr w:rsidR="00CD2E6C" w14:paraId="2693AB35" w14:textId="77777777" w:rsidTr="00A830A7">
        <w:tc>
          <w:tcPr>
            <w:tcW w:w="1495" w:type="pct"/>
            <w:tcBorders>
              <w:top w:val="none" w:sz="0" w:space="0" w:color="000000"/>
              <w:left w:val="single" w:sz="8" w:space="0" w:color="000000"/>
              <w:bottom w:val="single" w:sz="8" w:space="0" w:color="000000"/>
              <w:right w:val="single" w:sz="8" w:space="0" w:color="000000"/>
            </w:tcBorders>
            <w:tcMar>
              <w:top w:w="0" w:type="dxa"/>
              <w:left w:w="150" w:type="dxa"/>
              <w:bottom w:w="0" w:type="dxa"/>
              <w:right w:w="0" w:type="dxa"/>
            </w:tcMar>
          </w:tcPr>
          <w:p w14:paraId="72B34E93" w14:textId="77777777" w:rsidR="00CD2E6C" w:rsidRDefault="00A830A7">
            <w:pPr>
              <w:rPr>
                <w:color w:val="000000"/>
              </w:rPr>
            </w:pPr>
            <w:r>
              <w:rPr>
                <w:color w:val="000000"/>
              </w:rPr>
              <w:t>Total equity</w:t>
            </w:r>
          </w:p>
        </w:tc>
        <w:tc>
          <w:tcPr>
            <w:tcW w:w="1287" w:type="pct"/>
            <w:tcBorders>
              <w:top w:val="none" w:sz="0" w:space="0" w:color="000000"/>
              <w:left w:val="none" w:sz="0" w:space="0" w:color="000000"/>
              <w:bottom w:val="single" w:sz="8" w:space="0" w:color="000000"/>
              <w:right w:val="single" w:sz="8" w:space="0" w:color="000000"/>
            </w:tcBorders>
            <w:tcMar>
              <w:top w:w="0" w:type="dxa"/>
              <w:left w:w="150" w:type="dxa"/>
              <w:bottom w:w="0" w:type="dxa"/>
              <w:right w:w="0" w:type="dxa"/>
            </w:tcMar>
          </w:tcPr>
          <w:p w14:paraId="63DA5D87" w14:textId="77777777" w:rsidR="00CD2E6C" w:rsidRDefault="00A830A7">
            <w:pPr>
              <w:rPr>
                <w:color w:val="000000"/>
              </w:rPr>
            </w:pPr>
            <w:r>
              <w:rPr>
                <w:color w:val="000000"/>
              </w:rPr>
              <w:t>39.379</w:t>
            </w:r>
          </w:p>
        </w:tc>
        <w:tc>
          <w:tcPr>
            <w:tcW w:w="968" w:type="pct"/>
            <w:tcBorders>
              <w:top w:val="none" w:sz="0" w:space="0" w:color="000000"/>
              <w:left w:val="none" w:sz="0" w:space="0" w:color="000000"/>
              <w:bottom w:val="single" w:sz="8" w:space="0" w:color="000000"/>
              <w:right w:val="single" w:sz="8" w:space="0" w:color="000000"/>
            </w:tcBorders>
            <w:tcMar>
              <w:top w:w="0" w:type="dxa"/>
              <w:left w:w="150" w:type="dxa"/>
              <w:bottom w:w="0" w:type="dxa"/>
              <w:right w:w="0" w:type="dxa"/>
            </w:tcMar>
          </w:tcPr>
          <w:p w14:paraId="4B42F542" w14:textId="77777777" w:rsidR="00CD2E6C" w:rsidRDefault="00A830A7">
            <w:pPr>
              <w:rPr>
                <w:color w:val="000000"/>
              </w:rPr>
            </w:pPr>
            <w:r>
              <w:rPr>
                <w:color w:val="000000"/>
              </w:rPr>
              <w:t>-24.303</w:t>
            </w:r>
          </w:p>
        </w:tc>
        <w:tc>
          <w:tcPr>
            <w:tcW w:w="1250" w:type="pct"/>
            <w:tcBorders>
              <w:top w:val="none" w:sz="0" w:space="0" w:color="000000"/>
              <w:left w:val="none" w:sz="0" w:space="0" w:color="000000"/>
              <w:bottom w:val="single" w:sz="8" w:space="0" w:color="000000"/>
              <w:right w:val="single" w:sz="8" w:space="0" w:color="000000"/>
            </w:tcBorders>
            <w:tcMar>
              <w:top w:w="0" w:type="dxa"/>
              <w:left w:w="150" w:type="dxa"/>
              <w:bottom w:w="0" w:type="dxa"/>
              <w:right w:w="0" w:type="dxa"/>
            </w:tcMar>
          </w:tcPr>
          <w:p w14:paraId="62C7D06C" w14:textId="77777777" w:rsidR="00CD2E6C" w:rsidRDefault="00A830A7">
            <w:pPr>
              <w:rPr>
                <w:color w:val="000000"/>
              </w:rPr>
            </w:pPr>
            <w:r>
              <w:rPr>
                <w:color w:val="000000"/>
              </w:rPr>
              <w:t>15.076</w:t>
            </w:r>
          </w:p>
        </w:tc>
      </w:tr>
    </w:tbl>
    <w:p w14:paraId="0A1BE048" w14:textId="77777777" w:rsidR="00CD2E6C" w:rsidRDefault="00A830A7">
      <w:pPr>
        <w:rPr>
          <w:color w:val="000000"/>
        </w:rPr>
      </w:pPr>
      <w:r>
        <w:br/>
      </w:r>
    </w:p>
    <w:p w14:paraId="6A77DD54" w14:textId="77777777" w:rsidR="00CD2E6C" w:rsidRDefault="00A830A7">
      <w:pPr>
        <w:rPr>
          <w:color w:val="000000"/>
        </w:rPr>
      </w:pPr>
      <w:r>
        <w:rPr>
          <w:b/>
          <w:bCs/>
          <w:color w:val="000000"/>
        </w:rPr>
        <w:t>Ledelsens udtalelse</w:t>
      </w:r>
    </w:p>
    <w:p w14:paraId="1372E20B" w14:textId="77777777" w:rsidR="00CD2E6C" w:rsidRDefault="00A830A7">
      <w:pPr>
        <w:rPr>
          <w:color w:val="000000"/>
        </w:rPr>
      </w:pPr>
      <w:r>
        <w:rPr>
          <w:color w:val="000000"/>
        </w:rPr>
        <w:lastRenderedPageBreak/>
        <w:t>Denne korrektion er af ren regnskabsmæssig karakter og påvirker ikke Selskabets likviditet eller cash flow. Det juridiske krav mod debitor opretholdes fuldt ud, og Selskabet arbejder fortsat målrettet på at maksimere inddrivelsen gennem de igangværende forhandlinger.</w:t>
      </w:r>
    </w:p>
    <w:p w14:paraId="39568382" w14:textId="77777777" w:rsidR="00CD2E6C" w:rsidRDefault="00A830A7">
      <w:pPr>
        <w:rPr>
          <w:color w:val="000000"/>
        </w:rPr>
      </w:pPr>
      <w:r>
        <w:rPr>
          <w:color w:val="000000"/>
        </w:rPr>
        <w:t>For yderligere information, kontakt:</w:t>
      </w:r>
    </w:p>
    <w:p w14:paraId="46FFDEF4" w14:textId="77777777" w:rsidR="00CD2E6C" w:rsidRDefault="00A830A7">
      <w:pPr>
        <w:rPr>
          <w:color w:val="000000"/>
        </w:rPr>
      </w:pPr>
      <w:r>
        <w:rPr>
          <w:color w:val="000000"/>
        </w:rPr>
        <w:t>Christian Tange, CEO, Pharma Equity Group A/S, telefon: +45 2948 8417</w:t>
      </w:r>
    </w:p>
    <w:p w14:paraId="6119107A" w14:textId="77777777" w:rsidR="00CD2E6C" w:rsidRDefault="00A830A7">
      <w:pPr>
        <w:rPr>
          <w:color w:val="000000"/>
        </w:rPr>
      </w:pPr>
      <w:r>
        <w:rPr>
          <w:color w:val="000000"/>
        </w:rPr>
        <w:t>Christian Vinding Thomsen, Bestyrelsesformand, Pharma Equity Group A/S, telefon: +45 2622 7222</w:t>
      </w:r>
    </w:p>
    <w:p w14:paraId="199A105C" w14:textId="77777777" w:rsidR="00CD2E6C" w:rsidRDefault="00A830A7">
      <w:pPr>
        <w:rPr>
          <w:color w:val="000000"/>
        </w:rPr>
      </w:pPr>
      <w:r>
        <w:rPr>
          <w:i/>
          <w:iCs/>
          <w:color w:val="000000"/>
        </w:rPr>
        <w:t>Om Pharma Equity Group A/S</w:t>
      </w:r>
    </w:p>
    <w:p w14:paraId="46724C73" w14:textId="77777777" w:rsidR="00CD2E6C" w:rsidRDefault="00A830A7">
      <w:pPr>
        <w:rPr>
          <w:color w:val="000000"/>
        </w:rPr>
      </w:pPr>
      <w:r>
        <w:rPr>
          <w:i/>
          <w:iCs/>
          <w:color w:val="000000"/>
        </w:rPr>
        <w:t>Pharma Equity Group er et børsnoteret selskab på Nasdaq Copenhagens hovedliste. Selskabets hovedfokus er på at fremme de forskellige lægemiddelkandidater i sit datterselskab, Reponex Pharmaceuticals A/S. Med et urokkeligt fokus på Health Care er Pharma Equity Groups primære mål at tilføre betydelig værdi til Reponex Pharmaceuticals' forskellige lægemiddelkandidater.</w:t>
      </w:r>
    </w:p>
    <w:p w14:paraId="29EBA601" w14:textId="77777777" w:rsidR="00CD2E6C" w:rsidRDefault="00A830A7">
      <w:pPr>
        <w:rPr>
          <w:color w:val="000000"/>
        </w:rPr>
      </w:pPr>
      <w:r>
        <w:rPr>
          <w:i/>
          <w:iCs/>
          <w:color w:val="000000"/>
        </w:rPr>
        <w:t>Selskabet er forpligtet til at yde omfattende support, ressourcer og ekspertise til at drive udviklingen og succesen af disse lægemiddelkandidater. Som strategisk partner arbejder Pharma Equity Group tæt sammen med Reponex Pharmaceuticals og prioriterer fremme af innovative medicinske løsninger og banebrydende behandlinger. Først når det fulde potentiale i Reponex Pharmaceuticals er blevet udfoldet, er intentionen om at udforske muligheder for at investere i andre virksomheder. Denne tilgang sikrer et stærk</w:t>
      </w:r>
      <w:r>
        <w:rPr>
          <w:i/>
          <w:iCs/>
          <w:color w:val="000000"/>
        </w:rPr>
        <w:t>t engagement i de aktuelle medicinske projekter og deres udvikling, samtidig med at den – på længere sigt – forbliver åben for nye strategiske investeringer med henblik på fortsat vækst.</w:t>
      </w:r>
    </w:p>
    <w:p w14:paraId="504C401D" w14:textId="77777777" w:rsidR="00CD2E6C" w:rsidRDefault="00A830A7">
      <w:pPr>
        <w:rPr>
          <w:color w:val="000000"/>
        </w:rPr>
      </w:pPr>
      <w:r>
        <w:rPr>
          <w:b/>
          <w:bCs/>
          <w:color w:val="000000"/>
        </w:rPr>
        <w:t>Vedhæftet fil</w:t>
      </w:r>
    </w:p>
    <w:p w14:paraId="18448AE1" w14:textId="77777777" w:rsidR="00CD2E6C" w:rsidRDefault="00A830A7">
      <w:pPr>
        <w:numPr>
          <w:ilvl w:val="0"/>
          <w:numId w:val="1"/>
        </w:numPr>
        <w:ind w:left="780" w:right="180"/>
        <w:rPr>
          <w:color w:val="000000"/>
        </w:rPr>
      </w:pPr>
      <w:hyperlink r:id="rId5">
        <w:r>
          <w:rPr>
            <w:rStyle w:val="Hyperlink"/>
          </w:rPr>
          <w:t>Company-announcement-number-12-dk</w:t>
        </w:r>
      </w:hyperlink>
    </w:p>
    <w:p w14:paraId="18909443" w14:textId="77777777" w:rsidR="00CD2E6C" w:rsidRDefault="00CD2E6C">
      <w:pPr>
        <w:rPr>
          <w:rFonts w:ascii="Courier New" w:hAnsi="Courier New" w:cs="Courier New"/>
          <w:color w:val="000000"/>
        </w:rPr>
      </w:pPr>
    </w:p>
    <w:p w14:paraId="7D947C7E" w14:textId="77777777" w:rsidR="00CD2E6C" w:rsidRDefault="00CD2E6C">
      <w:pPr>
        <w:pBdr>
          <w:top w:val="single" w:sz="0" w:space="15" w:color="000000"/>
          <w:left w:val="none" w:sz="0" w:space="0" w:color="000000"/>
          <w:bottom w:val="none" w:sz="0" w:space="0" w:color="000000"/>
          <w:right w:val="none" w:sz="0" w:space="0" w:color="000000"/>
        </w:pBdr>
        <w:rPr>
          <w:color w:val="000000"/>
        </w:rPr>
      </w:pPr>
    </w:p>
    <w:p w14:paraId="4478E9C8" w14:textId="77777777" w:rsidR="00CD2E6C" w:rsidRDefault="00CD2E6C">
      <w:pPr>
        <w:spacing w:before="0" w:beforeAutospacing="0"/>
        <w:rPr>
          <w:color w:val="000000"/>
        </w:rPr>
      </w:pPr>
    </w:p>
    <w:sectPr w:rsidR="00CD2E6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20772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31897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5CE"/>
    <w:rsid w:val="002D33B1"/>
    <w:rsid w:val="002D3591"/>
    <w:rsid w:val="003514A0"/>
    <w:rsid w:val="004F7E17"/>
    <w:rsid w:val="005A05CE"/>
    <w:rsid w:val="00653AF6"/>
    <w:rsid w:val="00A830A7"/>
    <w:rsid w:val="00B73A5A"/>
    <w:rsid w:val="00CD2E6C"/>
    <w:rsid w:val="00E438A1"/>
    <w:rsid w:val="00E96B01"/>
    <w:rsid w:val="00F01E1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12114"/>
  <w15:docId w15:val="{F7FF6021-DE2E-452E-A434-B7732FE7F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E17"/>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semiHidden/>
    <w:unhideWhenUs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l-eu.globenewswire.com/Resource/Download/ed0ddc18-1ef0-4681-9b97-483a77a1222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806</Words>
  <Characters>4597</Characters>
  <Application>Microsoft Office Word</Application>
  <DocSecurity>0</DocSecurity>
  <Lines>38</Lines>
  <Paragraphs>10</Paragraphs>
  <ScaleCrop>false</ScaleCrop>
  <Company/>
  <LinksUpToDate>false</LinksUpToDate>
  <CharactersWithSpaces>5393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dc:creator>
  <cp:keywords/>
  <dc:description/>
  <cp:lastModifiedBy>Ribkevice, Dominyka</cp:lastModifiedBy>
  <cp:revision>2</cp:revision>
  <dcterms:created xsi:type="dcterms:W3CDTF">2025-12-02T13:18:00Z</dcterms:created>
  <dcterms:modified xsi:type="dcterms:W3CDTF">2025-12-02T13:18:00Z</dcterms:modified>
</cp:coreProperties>
</file>