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FAFF" w14:textId="77777777" w:rsidR="000F1A4D" w:rsidRDefault="00000000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MT Højgaard Holding A/S: Reporting of trading in MT Højgaard Holding A/S shares by senior management </w:t>
      </w:r>
    </w:p>
    <w:p w14:paraId="7833D269" w14:textId="77777777" w:rsidR="000F1A4D" w:rsidRDefault="00000000">
      <w:pPr>
        <w:rPr>
          <w:color w:val="000000"/>
        </w:rPr>
      </w:pPr>
      <w:r>
        <w:rPr>
          <w:color w:val="000000"/>
        </w:rPr>
        <w:t>Statement of transactions by members of senior management and their related parties in shares, issued by MT Højgaard Holding A/S and related securities, cf. article 19 of the EU Regulation 596/2014.</w:t>
      </w:r>
    </w:p>
    <w:p w14:paraId="771BF4BC" w14:textId="77777777" w:rsidR="000F1A4D" w:rsidRDefault="00000000">
      <w:pPr>
        <w:rPr>
          <w:color w:val="000000"/>
        </w:rPr>
      </w:pPr>
      <w:r>
        <w:rPr>
          <w:color w:val="000000"/>
        </w:rPr>
        <w:t>CEO Rasmus Untidt has sold shares to cover tax payment pertaining to shares granted as part of MT Højgaard Holding’s long-term share-based incentive program.</w:t>
      </w:r>
    </w:p>
    <w:p w14:paraId="0688D466" w14:textId="77777777" w:rsidR="000F1A4D" w:rsidRDefault="00000000">
      <w:pPr>
        <w:rPr>
          <w:color w:val="000000"/>
        </w:rPr>
      </w:pPr>
      <w:r>
        <w:rPr>
          <w:b/>
          <w:bCs/>
          <w:color w:val="000000"/>
        </w:rPr>
        <w:t>Further information:</w:t>
      </w:r>
      <w:r>
        <w:br/>
      </w:r>
      <w:r>
        <w:rPr>
          <w:color w:val="000000"/>
        </w:rPr>
        <w:t>Group legal counsel of MT Højgaard Holding, Jakob Lindholm, can be contacted on telephone +45 22 70 03 65.</w:t>
      </w:r>
    </w:p>
    <w:p w14:paraId="4A490986" w14:textId="77777777" w:rsidR="000F1A4D" w:rsidRDefault="00000000">
      <w:pPr>
        <w:rPr>
          <w:color w:val="000000"/>
        </w:rPr>
      </w:pPr>
      <w:r>
        <w:rPr>
          <w:b/>
          <w:bCs/>
          <w:color w:val="000000"/>
        </w:rPr>
        <w:t>Attachment</w:t>
      </w:r>
    </w:p>
    <w:p w14:paraId="558C49E1" w14:textId="3FCDF7F3" w:rsidR="000F1A4D" w:rsidRPr="00651B80" w:rsidRDefault="00000000" w:rsidP="00651B80">
      <w:pPr>
        <w:numPr>
          <w:ilvl w:val="0"/>
          <w:numId w:val="1"/>
        </w:numPr>
        <w:ind w:left="780" w:right="180"/>
        <w:rPr>
          <w:color w:val="000000"/>
        </w:rPr>
      </w:pPr>
      <w:hyperlink r:id="rId5">
        <w:r>
          <w:rPr>
            <w:rStyle w:val="Hyperlink"/>
          </w:rPr>
          <w:t>MTHH_notification of transaction_Rasmus Untidt_27nov25</w:t>
        </w:r>
      </w:hyperlink>
    </w:p>
    <w:sectPr w:rsidR="000F1A4D" w:rsidRPr="00651B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53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F1A4D"/>
    <w:rsid w:val="002D33B1"/>
    <w:rsid w:val="002D3591"/>
    <w:rsid w:val="003514A0"/>
    <w:rsid w:val="004F7E17"/>
    <w:rsid w:val="005A05CE"/>
    <w:rsid w:val="00651B80"/>
    <w:rsid w:val="00653AF6"/>
    <w:rsid w:val="00B73A5A"/>
    <w:rsid w:val="00CC6C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EB9B"/>
  <w15:docId w15:val="{C23A8B8B-E9F3-49B5-987A-60115D0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bbfaed70-8c83-4627-a2da-8f3466a183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Cheng, Yi-Hsiang</cp:lastModifiedBy>
  <cp:revision>10</cp:revision>
  <dcterms:created xsi:type="dcterms:W3CDTF">2011-11-02T04:15:00Z</dcterms:created>
  <dcterms:modified xsi:type="dcterms:W3CDTF">2025-12-02T02:38:00Z</dcterms:modified>
</cp:coreProperties>
</file>