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E6E82" w14:textId="77777777" w:rsidR="00541022" w:rsidRPr="00736DBA" w:rsidRDefault="00541022" w:rsidP="00541022">
      <w:pPr>
        <w:pStyle w:val="wText"/>
        <w:rPr>
          <w:sz w:val="18"/>
          <w:szCs w:val="18"/>
        </w:rPr>
      </w:pPr>
      <w:r w:rsidRPr="00736DBA">
        <w:rPr>
          <w:sz w:val="18"/>
          <w:szCs w:val="18"/>
        </w:rPr>
        <w:t>NOT FOR RELEASE, PUBLICATION OR DISTRIBUTION, IN WHOLE OR IN PART, DIRECTLY OR INDIRECTLY, IN OR INTO THE UNITED STATES, CANADA, AUSTRALIA, JAPAN, SOUTH AFRICA OR ANY OTHER JURISDICTION IN WHICH OFFERS OR SALES WOULD BE PROHIBITED BY APPLICABLE LAW</w:t>
      </w:r>
    </w:p>
    <w:p w14:paraId="70A23E07" w14:textId="77777777" w:rsidR="00541022" w:rsidRPr="00736DBA" w:rsidRDefault="00541022" w:rsidP="00541022">
      <w:pPr>
        <w:pStyle w:val="wText"/>
        <w:rPr>
          <w:b/>
          <w:sz w:val="28"/>
        </w:rPr>
      </w:pPr>
      <w:r w:rsidRPr="00736DBA">
        <w:rPr>
          <w:sz w:val="18"/>
          <w:szCs w:val="18"/>
        </w:rPr>
        <w:t>THIS ANNOUNCEMENT IS NOT AN OFFER OF SECURITIES FOR SALE IN ANY JURISDICTION, INCLUDING THE UNITED STATES, CANADA, SOUTH AFRICA, AUSTRALIA OR JAPAN. NEITHER THIS ANNOUNCEMENT NOR ANYTHING CONTAINED HEREIN SHALL FORM THE BASIS OF, OR BE RELIED UPON IN CONNECTION WITH, ANY OFFER OR COMMITMENT WHATSOEVER IN ANY JURISDICTION.</w:t>
      </w:r>
    </w:p>
    <w:p w14:paraId="7980113E" w14:textId="1A2CAE5D" w:rsidR="006568F0" w:rsidRPr="009C3154" w:rsidRDefault="006568F0" w:rsidP="00DA7953">
      <w:pPr>
        <w:spacing w:line="360" w:lineRule="auto"/>
        <w:ind w:right="204"/>
        <w:outlineLvl w:val="0"/>
        <w:rPr>
          <w:rFonts w:ascii="MrsEavesRoman" w:hAnsi="MrsEavesRoman" w:cs="Arial"/>
          <w:b/>
          <w:lang w:val="en-US"/>
        </w:rPr>
      </w:pPr>
      <w:r>
        <w:rPr>
          <w:rFonts w:ascii="MrsEavesRoman" w:hAnsi="MrsEavesRoman" w:cs="Arial"/>
          <w:b/>
          <w:lang w:val="en-US"/>
        </w:rPr>
        <w:t>PRESS RELEASE</w:t>
      </w:r>
    </w:p>
    <w:p w14:paraId="7D4E854F" w14:textId="77777777" w:rsidR="008A007D" w:rsidRDefault="008A007D" w:rsidP="008A007D">
      <w:pPr>
        <w:pStyle w:val="Default"/>
      </w:pPr>
    </w:p>
    <w:p w14:paraId="62550C85" w14:textId="4A01D99F" w:rsidR="00F90317" w:rsidRPr="00AD55AE" w:rsidRDefault="008A007D" w:rsidP="00AD55AE">
      <w:pPr>
        <w:autoSpaceDE w:val="0"/>
        <w:autoSpaceDN w:val="0"/>
        <w:adjustRightInd w:val="0"/>
        <w:spacing w:after="120"/>
        <w:ind w:right="204"/>
        <w:jc w:val="both"/>
        <w:rPr>
          <w:rFonts w:eastAsia="MS Mincho"/>
          <w:b/>
          <w:caps/>
          <w:sz w:val="22"/>
          <w:szCs w:val="22"/>
          <w:lang w:val="en-US" w:eastAsia="en-US"/>
        </w:rPr>
      </w:pPr>
      <w:bookmarkStart w:id="0" w:name="_GoBack"/>
      <w:r>
        <w:rPr>
          <w:b/>
          <w:bCs/>
          <w:sz w:val="22"/>
          <w:szCs w:val="22"/>
        </w:rPr>
        <w:t xml:space="preserve">SHAREHOLDERS </w:t>
      </w:r>
      <w:r w:rsidR="00FF6D2D" w:rsidRPr="00DE1071">
        <w:rPr>
          <w:rFonts w:eastAsia="MS Mincho"/>
          <w:b/>
          <w:caps/>
          <w:sz w:val="22"/>
          <w:szCs w:val="22"/>
          <w:lang w:val="en-US" w:eastAsia="en-US"/>
        </w:rPr>
        <w:t>COMPLETE</w:t>
      </w:r>
      <w:r w:rsidR="00D500A8" w:rsidRPr="00DE1071">
        <w:rPr>
          <w:rFonts w:eastAsia="MS Mincho"/>
          <w:b/>
          <w:caps/>
          <w:sz w:val="22"/>
          <w:szCs w:val="22"/>
          <w:lang w:val="en-US" w:eastAsia="en-US"/>
        </w:rPr>
        <w:t xml:space="preserve"> PLACEMENT OF </w:t>
      </w:r>
      <w:r w:rsidR="00396901">
        <w:rPr>
          <w:b/>
          <w:sz w:val="22"/>
          <w:szCs w:val="22"/>
        </w:rPr>
        <w:t>APPROX</w:t>
      </w:r>
      <w:r w:rsidR="009C3154">
        <w:rPr>
          <w:b/>
          <w:sz w:val="22"/>
          <w:szCs w:val="22"/>
        </w:rPr>
        <w:t>IMATELY</w:t>
      </w:r>
      <w:r w:rsidR="00396901">
        <w:rPr>
          <w:b/>
          <w:sz w:val="22"/>
          <w:szCs w:val="22"/>
        </w:rPr>
        <w:t xml:space="preserve"> 1.1</w:t>
      </w:r>
      <w:r w:rsidR="00C24FEF" w:rsidRPr="00DE1071">
        <w:rPr>
          <w:b/>
          <w:sz w:val="22"/>
          <w:szCs w:val="22"/>
        </w:rPr>
        <w:t xml:space="preserve"> </w:t>
      </w:r>
      <w:r w:rsidR="008E340D" w:rsidRPr="00DE1071">
        <w:rPr>
          <w:rFonts w:eastAsia="MS Mincho"/>
          <w:b/>
          <w:caps/>
          <w:sz w:val="22"/>
          <w:szCs w:val="22"/>
          <w:lang w:val="en-US" w:eastAsia="en-US"/>
        </w:rPr>
        <w:t>million</w:t>
      </w:r>
      <w:r w:rsidR="0084094C" w:rsidRPr="00DE1071">
        <w:rPr>
          <w:rFonts w:eastAsia="MS Mincho"/>
          <w:b/>
          <w:caps/>
          <w:sz w:val="22"/>
          <w:szCs w:val="22"/>
          <w:lang w:val="en-US" w:eastAsia="en-US"/>
        </w:rPr>
        <w:t xml:space="preserve"> </w:t>
      </w:r>
      <w:r w:rsidR="00FE27D2" w:rsidRPr="00DE1071">
        <w:rPr>
          <w:rFonts w:eastAsia="MS Mincho"/>
          <w:b/>
          <w:caps/>
          <w:sz w:val="22"/>
          <w:szCs w:val="22"/>
          <w:lang w:val="en-US" w:eastAsia="en-US"/>
        </w:rPr>
        <w:t xml:space="preserve">SHARES </w:t>
      </w:r>
      <w:r w:rsidR="008E340D" w:rsidRPr="00DE1071">
        <w:rPr>
          <w:rFonts w:eastAsia="MS Mincho"/>
          <w:b/>
          <w:caps/>
          <w:sz w:val="22"/>
          <w:szCs w:val="22"/>
          <w:lang w:val="en-US" w:eastAsia="en-US"/>
        </w:rPr>
        <w:t>IN</w:t>
      </w:r>
      <w:r w:rsidR="006568F0" w:rsidRPr="00DE1071">
        <w:rPr>
          <w:rFonts w:eastAsia="MS Mincho"/>
          <w:b/>
          <w:caps/>
          <w:sz w:val="22"/>
          <w:szCs w:val="22"/>
          <w:lang w:val="en-US" w:eastAsia="en-US"/>
        </w:rPr>
        <w:t xml:space="preserve"> </w:t>
      </w:r>
      <w:r w:rsidR="00FF6D2D" w:rsidRPr="00DE1071">
        <w:rPr>
          <w:rFonts w:eastAsia="MS Mincho"/>
          <w:b/>
          <w:caps/>
          <w:sz w:val="22"/>
          <w:szCs w:val="22"/>
          <w:lang w:val="en-US" w:eastAsia="en-US"/>
        </w:rPr>
        <w:t>adyen</w:t>
      </w:r>
      <w:r w:rsidR="00834B83" w:rsidRPr="00DE1071">
        <w:rPr>
          <w:rFonts w:eastAsia="MS Mincho"/>
          <w:b/>
          <w:caps/>
          <w:sz w:val="22"/>
          <w:szCs w:val="22"/>
          <w:lang w:val="en-US" w:eastAsia="en-US"/>
        </w:rPr>
        <w:t xml:space="preserve"> </w:t>
      </w:r>
      <w:r w:rsidR="006A2872" w:rsidRPr="00DE1071">
        <w:rPr>
          <w:rFonts w:eastAsia="MS Mincho"/>
          <w:b/>
          <w:caps/>
          <w:sz w:val="22"/>
          <w:szCs w:val="22"/>
          <w:lang w:val="en-US" w:eastAsia="en-US"/>
        </w:rPr>
        <w:t xml:space="preserve">N.V. </w:t>
      </w:r>
      <w:bookmarkEnd w:id="0"/>
      <w:r w:rsidR="00FE27D2" w:rsidRPr="00DE1071">
        <w:rPr>
          <w:rFonts w:eastAsia="MS Mincho"/>
          <w:b/>
          <w:caps/>
          <w:sz w:val="22"/>
          <w:szCs w:val="22"/>
          <w:lang w:val="en-US" w:eastAsia="en-US"/>
        </w:rPr>
        <w:t>THROUGH AN ACCELERATED BOOKBUIL</w:t>
      </w:r>
      <w:r w:rsidR="000A4E6C" w:rsidRPr="00DE1071">
        <w:rPr>
          <w:rFonts w:eastAsia="MS Mincho"/>
          <w:b/>
          <w:caps/>
          <w:sz w:val="22"/>
          <w:szCs w:val="22"/>
          <w:lang w:val="en-US" w:eastAsia="en-US"/>
        </w:rPr>
        <w:t>D</w:t>
      </w:r>
      <w:r w:rsidR="00FE27D2" w:rsidRPr="00DE1071">
        <w:rPr>
          <w:rFonts w:eastAsia="MS Mincho"/>
          <w:b/>
          <w:caps/>
          <w:sz w:val="22"/>
          <w:szCs w:val="22"/>
          <w:lang w:val="en-US" w:eastAsia="en-US"/>
        </w:rPr>
        <w:t xml:space="preserve"> OFFERING TO INSTITUTIONAL INVESTORS</w:t>
      </w:r>
    </w:p>
    <w:p w14:paraId="73CE35C3" w14:textId="58A27246" w:rsidR="007A397E" w:rsidRPr="00DE1071" w:rsidRDefault="007A397E" w:rsidP="007A397E">
      <w:pPr>
        <w:pStyle w:val="wText"/>
        <w:rPr>
          <w:rFonts w:cs="Times New Roman"/>
          <w:sz w:val="22"/>
        </w:rPr>
      </w:pPr>
      <w:r w:rsidRPr="00DE1071">
        <w:rPr>
          <w:rFonts w:cs="Times New Roman"/>
          <w:sz w:val="22"/>
        </w:rPr>
        <w:t xml:space="preserve">Amsterdam, </w:t>
      </w:r>
      <w:r w:rsidR="00396901">
        <w:rPr>
          <w:rFonts w:cs="Times New Roman"/>
          <w:sz w:val="22"/>
        </w:rPr>
        <w:t xml:space="preserve">2 </w:t>
      </w:r>
      <w:r w:rsidRPr="00DE1071">
        <w:rPr>
          <w:rFonts w:cs="Times New Roman"/>
          <w:sz w:val="22"/>
        </w:rPr>
        <w:t>Ma</w:t>
      </w:r>
      <w:r w:rsidR="00F94D40" w:rsidRPr="00DE1071">
        <w:rPr>
          <w:rFonts w:cs="Times New Roman"/>
          <w:sz w:val="22"/>
        </w:rPr>
        <w:t>y</w:t>
      </w:r>
      <w:r w:rsidRPr="00DE1071">
        <w:rPr>
          <w:rFonts w:cs="Times New Roman"/>
          <w:sz w:val="22"/>
        </w:rPr>
        <w:t xml:space="preserve"> 2019 </w:t>
      </w:r>
    </w:p>
    <w:p w14:paraId="31F47CD9" w14:textId="0CB17635" w:rsidR="008F4753" w:rsidRDefault="005A6C1E" w:rsidP="00CD2998">
      <w:pPr>
        <w:pStyle w:val="NormalWeb"/>
        <w:spacing w:before="0" w:beforeAutospacing="0" w:after="0" w:afterAutospacing="0"/>
        <w:jc w:val="both"/>
        <w:rPr>
          <w:color w:val="00112C"/>
          <w:sz w:val="22"/>
          <w:szCs w:val="22"/>
        </w:rPr>
      </w:pPr>
      <w:proofErr w:type="spellStart"/>
      <w:r w:rsidRPr="005A6C1E">
        <w:rPr>
          <w:rFonts w:hint="cs"/>
          <w:color w:val="00112C"/>
          <w:sz w:val="22"/>
          <w:szCs w:val="22"/>
        </w:rPr>
        <w:t>Adyen</w:t>
      </w:r>
      <w:proofErr w:type="spellEnd"/>
      <w:r w:rsidRPr="005A6C1E">
        <w:rPr>
          <w:rFonts w:hint="cs"/>
          <w:color w:val="00112C"/>
          <w:sz w:val="22"/>
          <w:szCs w:val="22"/>
        </w:rPr>
        <w:t xml:space="preserve"> N.V. ("</w:t>
      </w:r>
      <w:proofErr w:type="spellStart"/>
      <w:r w:rsidRPr="005A6C1E">
        <w:rPr>
          <w:rFonts w:hint="cs"/>
          <w:color w:val="00112C"/>
          <w:sz w:val="22"/>
          <w:szCs w:val="22"/>
        </w:rPr>
        <w:t>Adyen</w:t>
      </w:r>
      <w:proofErr w:type="spellEnd"/>
      <w:r w:rsidRPr="005A6C1E">
        <w:rPr>
          <w:rFonts w:hint="cs"/>
          <w:color w:val="00112C"/>
          <w:sz w:val="22"/>
          <w:szCs w:val="22"/>
        </w:rPr>
        <w:t>" or "Company") [Euronext: ADYEN], announces that it has been informed that</w:t>
      </w:r>
      <w:r w:rsidR="00CD2998">
        <w:rPr>
          <w:color w:val="00112C"/>
          <w:sz w:val="22"/>
          <w:szCs w:val="22"/>
        </w:rPr>
        <w:t xml:space="preserve"> </w:t>
      </w:r>
      <w:r w:rsidR="00CD2998" w:rsidRPr="00527D33">
        <w:rPr>
          <w:sz w:val="22"/>
          <w:lang w:val="en-GB"/>
        </w:rPr>
        <w:t xml:space="preserve">General Atlantic Everest B.V. ("General Atlantic") and </w:t>
      </w:r>
      <w:proofErr w:type="spellStart"/>
      <w:r w:rsidR="00CD2998" w:rsidRPr="00527D33">
        <w:rPr>
          <w:sz w:val="22"/>
          <w:lang w:val="en-GB"/>
        </w:rPr>
        <w:t>Pentavest</w:t>
      </w:r>
      <w:proofErr w:type="spellEnd"/>
      <w:r w:rsidR="00CD2998" w:rsidRPr="00527D33">
        <w:rPr>
          <w:sz w:val="22"/>
          <w:lang w:val="en-GB"/>
        </w:rPr>
        <w:t xml:space="preserve"> </w:t>
      </w:r>
      <w:proofErr w:type="spellStart"/>
      <w:r w:rsidR="00CD2998" w:rsidRPr="00527D33">
        <w:rPr>
          <w:sz w:val="22"/>
          <w:lang w:val="en-GB"/>
        </w:rPr>
        <w:t>S.à</w:t>
      </w:r>
      <w:proofErr w:type="spellEnd"/>
      <w:r w:rsidR="00CD2998" w:rsidRPr="00527D33">
        <w:rPr>
          <w:sz w:val="22"/>
          <w:lang w:val="en-GB"/>
        </w:rPr>
        <w:t xml:space="preserve"> </w:t>
      </w:r>
      <w:proofErr w:type="spellStart"/>
      <w:r w:rsidR="00CD2998" w:rsidRPr="00527D33">
        <w:rPr>
          <w:sz w:val="22"/>
          <w:lang w:val="en-GB"/>
        </w:rPr>
        <w:t>r.l</w:t>
      </w:r>
      <w:proofErr w:type="spellEnd"/>
      <w:r w:rsidR="00CD2998" w:rsidRPr="00527D33">
        <w:rPr>
          <w:sz w:val="22"/>
          <w:lang w:val="en-GB"/>
        </w:rPr>
        <w:t>.</w:t>
      </w:r>
      <w:r w:rsidR="00CD2998" w:rsidRPr="00527D33">
        <w:t xml:space="preserve"> </w:t>
      </w:r>
      <w:r w:rsidR="00CD2998" w:rsidRPr="00527D33">
        <w:rPr>
          <w:sz w:val="22"/>
        </w:rPr>
        <w:t>("</w:t>
      </w:r>
      <w:proofErr w:type="spellStart"/>
      <w:r w:rsidR="00CD2998" w:rsidRPr="00527D33">
        <w:rPr>
          <w:sz w:val="22"/>
        </w:rPr>
        <w:t>Pentavest</w:t>
      </w:r>
      <w:proofErr w:type="spellEnd"/>
      <w:r w:rsidR="00CD2998" w:rsidRPr="00527D33">
        <w:rPr>
          <w:sz w:val="22"/>
        </w:rPr>
        <w:t xml:space="preserve">") (together the “Selling Shareholders”) </w:t>
      </w:r>
      <w:r w:rsidR="00396901">
        <w:rPr>
          <w:sz w:val="22"/>
        </w:rPr>
        <w:t xml:space="preserve">have completed </w:t>
      </w:r>
      <w:r w:rsidR="00396901" w:rsidRPr="00DE1071">
        <w:rPr>
          <w:sz w:val="22"/>
        </w:rPr>
        <w:t xml:space="preserve">the sale of </w:t>
      </w:r>
      <w:r w:rsidR="00396901">
        <w:rPr>
          <w:sz w:val="22"/>
        </w:rPr>
        <w:t>approximately 1.1</w:t>
      </w:r>
      <w:r w:rsidR="00396901" w:rsidRPr="00DE1071">
        <w:rPr>
          <w:sz w:val="22"/>
        </w:rPr>
        <w:t xml:space="preserve"> million shares in </w:t>
      </w:r>
      <w:proofErr w:type="spellStart"/>
      <w:r w:rsidR="00396901" w:rsidRPr="00DE1071">
        <w:rPr>
          <w:sz w:val="22"/>
        </w:rPr>
        <w:t>Adyen</w:t>
      </w:r>
      <w:proofErr w:type="spellEnd"/>
      <w:r w:rsidR="00396901" w:rsidRPr="00DE1071">
        <w:rPr>
          <w:sz w:val="22"/>
        </w:rPr>
        <w:t xml:space="preserve">, corresponding to approximately </w:t>
      </w:r>
      <w:r w:rsidR="00396901">
        <w:rPr>
          <w:sz w:val="22"/>
        </w:rPr>
        <w:t>3.7</w:t>
      </w:r>
      <w:r w:rsidR="00396901" w:rsidRPr="00DE1071">
        <w:rPr>
          <w:sz w:val="22"/>
        </w:rPr>
        <w:t xml:space="preserve">% of </w:t>
      </w:r>
      <w:proofErr w:type="spellStart"/>
      <w:r w:rsidR="00396901" w:rsidRPr="00DE1071">
        <w:rPr>
          <w:sz w:val="22"/>
        </w:rPr>
        <w:t>Adyen’s</w:t>
      </w:r>
      <w:proofErr w:type="spellEnd"/>
      <w:r w:rsidR="00396901" w:rsidRPr="00DE1071">
        <w:rPr>
          <w:sz w:val="22"/>
        </w:rPr>
        <w:t xml:space="preserve"> share capital, at a price per share equal to €</w:t>
      </w:r>
      <w:r w:rsidR="00396901">
        <w:rPr>
          <w:sz w:val="22"/>
        </w:rPr>
        <w:t>680</w:t>
      </w:r>
      <w:r w:rsidR="00396901" w:rsidRPr="00DE1071">
        <w:rPr>
          <w:sz w:val="22"/>
        </w:rPr>
        <w:t xml:space="preserve">, resulting in gross proceeds of </w:t>
      </w:r>
      <w:r w:rsidR="00396901">
        <w:rPr>
          <w:sz w:val="22"/>
        </w:rPr>
        <w:t xml:space="preserve">approximately </w:t>
      </w:r>
      <w:r w:rsidR="00396901" w:rsidRPr="00DE1071">
        <w:rPr>
          <w:sz w:val="22"/>
        </w:rPr>
        <w:t>€</w:t>
      </w:r>
      <w:r w:rsidR="00396901">
        <w:rPr>
          <w:sz w:val="22"/>
        </w:rPr>
        <w:t>750</w:t>
      </w:r>
      <w:r w:rsidR="00396901" w:rsidRPr="00DE1071">
        <w:rPr>
          <w:sz w:val="22"/>
        </w:rPr>
        <w:t xml:space="preserve"> million.</w:t>
      </w:r>
      <w:r w:rsidR="00CD2998" w:rsidRPr="005A6C1E">
        <w:rPr>
          <w:rFonts w:hint="cs"/>
          <w:color w:val="00112C"/>
          <w:sz w:val="22"/>
          <w:szCs w:val="22"/>
        </w:rPr>
        <w:t xml:space="preserve"> </w:t>
      </w:r>
    </w:p>
    <w:p w14:paraId="1AE36A9F" w14:textId="77777777" w:rsidR="005A6C1E" w:rsidRDefault="005A6C1E" w:rsidP="005A6C1E"/>
    <w:p w14:paraId="6FDBACA9" w14:textId="56D229A5" w:rsidR="00463BEE" w:rsidRDefault="008C09DA" w:rsidP="00AA0ABD">
      <w:pPr>
        <w:pStyle w:val="wText"/>
        <w:tabs>
          <w:tab w:val="left" w:pos="426"/>
        </w:tabs>
        <w:rPr>
          <w:rFonts w:cs="Times New Roman"/>
          <w:sz w:val="22"/>
        </w:rPr>
      </w:pPr>
      <w:r w:rsidRPr="00DE1071">
        <w:rPr>
          <w:rFonts w:cs="Times New Roman"/>
          <w:sz w:val="22"/>
        </w:rPr>
        <w:t>T</w:t>
      </w:r>
      <w:r w:rsidR="00D500A8" w:rsidRPr="00DE1071">
        <w:rPr>
          <w:rFonts w:cs="Times New Roman"/>
          <w:sz w:val="22"/>
        </w:rPr>
        <w:t xml:space="preserve">he </w:t>
      </w:r>
      <w:r w:rsidR="00EC4A35" w:rsidRPr="00DE1071">
        <w:rPr>
          <w:rFonts w:cs="Times New Roman"/>
          <w:sz w:val="22"/>
        </w:rPr>
        <w:t>sale</w:t>
      </w:r>
      <w:r w:rsidR="00D500A8" w:rsidRPr="00DE1071">
        <w:rPr>
          <w:rFonts w:cs="Times New Roman"/>
          <w:sz w:val="22"/>
        </w:rPr>
        <w:t xml:space="preserve"> was carried out t</w:t>
      </w:r>
      <w:r w:rsidR="006568F0" w:rsidRPr="00DE1071">
        <w:rPr>
          <w:rFonts w:cs="Times New Roman"/>
          <w:sz w:val="22"/>
        </w:rPr>
        <w:t>hrough an accelerated bookbuild</w:t>
      </w:r>
      <w:r w:rsidR="00D500A8" w:rsidRPr="00DE1071">
        <w:rPr>
          <w:rFonts w:cs="Times New Roman"/>
          <w:sz w:val="22"/>
        </w:rPr>
        <w:t xml:space="preserve"> offering to institutional investors</w:t>
      </w:r>
      <w:r w:rsidR="00EC4A35" w:rsidRPr="00DE1071">
        <w:rPr>
          <w:rFonts w:cs="Times New Roman"/>
          <w:sz w:val="22"/>
        </w:rPr>
        <w:t xml:space="preserve"> (the “Placement”)</w:t>
      </w:r>
      <w:r w:rsidR="004B7A66" w:rsidRPr="00DE1071">
        <w:rPr>
          <w:rFonts w:cs="Times New Roman"/>
          <w:sz w:val="22"/>
        </w:rPr>
        <w:t xml:space="preserve"> and is expected to</w:t>
      </w:r>
      <w:r w:rsidR="00D500A8" w:rsidRPr="00DE1071">
        <w:rPr>
          <w:rFonts w:cs="Times New Roman"/>
          <w:sz w:val="22"/>
        </w:rPr>
        <w:t xml:space="preserve"> settle </w:t>
      </w:r>
      <w:r w:rsidR="007A397E" w:rsidRPr="00DE1071">
        <w:rPr>
          <w:rFonts w:cs="Times New Roman"/>
          <w:sz w:val="22"/>
        </w:rPr>
        <w:t xml:space="preserve">on </w:t>
      </w:r>
      <w:r w:rsidR="004B6F5D">
        <w:rPr>
          <w:rFonts w:cs="Times New Roman"/>
          <w:sz w:val="22"/>
        </w:rPr>
        <w:t xml:space="preserve">7 </w:t>
      </w:r>
      <w:r w:rsidR="00F94D40" w:rsidRPr="00DE1071">
        <w:rPr>
          <w:rFonts w:cs="Times New Roman"/>
          <w:sz w:val="22"/>
        </w:rPr>
        <w:t>May</w:t>
      </w:r>
      <w:r w:rsidR="007A397E" w:rsidRPr="00DE1071">
        <w:rPr>
          <w:rFonts w:cs="Times New Roman"/>
          <w:sz w:val="22"/>
        </w:rPr>
        <w:t xml:space="preserve"> 2019</w:t>
      </w:r>
      <w:r w:rsidR="00D500A8" w:rsidRPr="00DE1071">
        <w:rPr>
          <w:rFonts w:cs="Times New Roman"/>
          <w:sz w:val="22"/>
        </w:rPr>
        <w:t>.</w:t>
      </w:r>
    </w:p>
    <w:p w14:paraId="597BAFE7" w14:textId="77777777" w:rsidR="00C24FEF" w:rsidRPr="0014068A" w:rsidRDefault="007A397E" w:rsidP="00AA0ABD">
      <w:pPr>
        <w:pStyle w:val="wText"/>
        <w:tabs>
          <w:tab w:val="left" w:pos="426"/>
        </w:tabs>
        <w:rPr>
          <w:rFonts w:cs="Times New Roman"/>
          <w:sz w:val="22"/>
        </w:rPr>
      </w:pPr>
      <w:r>
        <w:rPr>
          <w:rFonts w:cs="Times New Roman"/>
          <w:sz w:val="22"/>
        </w:rPr>
        <w:t>J.P. Morgan</w:t>
      </w:r>
      <w:r w:rsidR="00251820">
        <w:rPr>
          <w:rFonts w:cs="Times New Roman"/>
          <w:sz w:val="22"/>
        </w:rPr>
        <w:t xml:space="preserve"> and </w:t>
      </w:r>
      <w:r w:rsidRPr="00E41674">
        <w:rPr>
          <w:rFonts w:cs="Times New Roman"/>
          <w:sz w:val="22"/>
        </w:rPr>
        <w:t xml:space="preserve">Morgan </w:t>
      </w:r>
      <w:r w:rsidRPr="0014068A">
        <w:rPr>
          <w:rFonts w:cs="Times New Roman"/>
          <w:sz w:val="22"/>
        </w:rPr>
        <w:t>Stanley</w:t>
      </w:r>
      <w:r w:rsidR="00251820">
        <w:rPr>
          <w:rFonts w:cs="Times New Roman"/>
          <w:sz w:val="22"/>
        </w:rPr>
        <w:t xml:space="preserve"> </w:t>
      </w:r>
      <w:r w:rsidR="00251820" w:rsidRPr="0014068A">
        <w:rPr>
          <w:rFonts w:cs="Times New Roman"/>
          <w:sz w:val="22"/>
        </w:rPr>
        <w:t xml:space="preserve">acted as </w:t>
      </w:r>
      <w:r w:rsidR="00251820">
        <w:rPr>
          <w:rFonts w:cs="Times New Roman"/>
          <w:sz w:val="22"/>
        </w:rPr>
        <w:t xml:space="preserve">Joint </w:t>
      </w:r>
      <w:r w:rsidR="00251820" w:rsidRPr="0014068A">
        <w:rPr>
          <w:rFonts w:cs="Times New Roman"/>
          <w:sz w:val="22"/>
        </w:rPr>
        <w:t>Bookrunners</w:t>
      </w:r>
      <w:r w:rsidR="00FF54B4">
        <w:rPr>
          <w:rFonts w:cs="Times New Roman"/>
          <w:sz w:val="22"/>
        </w:rPr>
        <w:t xml:space="preserve"> for the Placement</w:t>
      </w:r>
      <w:r w:rsidR="00251820">
        <w:rPr>
          <w:rFonts w:cs="Times New Roman"/>
          <w:sz w:val="22"/>
        </w:rPr>
        <w:t>.</w:t>
      </w:r>
      <w:r w:rsidR="00AA0ABD" w:rsidRPr="0014068A">
        <w:rPr>
          <w:rFonts w:cs="Times New Roman"/>
          <w:sz w:val="22"/>
        </w:rPr>
        <w:t xml:space="preserve"> </w:t>
      </w:r>
    </w:p>
    <w:p w14:paraId="7128B066" w14:textId="7AE3BEB6" w:rsidR="008F4753" w:rsidRDefault="00FF54B4" w:rsidP="00463BEE">
      <w:pPr>
        <w:pStyle w:val="wText"/>
        <w:rPr>
          <w:rFonts w:cs="Times New Roman"/>
          <w:sz w:val="22"/>
        </w:rPr>
      </w:pPr>
      <w:r>
        <w:rPr>
          <w:rFonts w:cs="Times New Roman"/>
          <w:sz w:val="22"/>
        </w:rPr>
        <w:t>T</w:t>
      </w:r>
      <w:r w:rsidR="004B0FFF" w:rsidRPr="00F03658">
        <w:rPr>
          <w:rFonts w:cs="Times New Roman"/>
          <w:sz w:val="22"/>
        </w:rPr>
        <w:t xml:space="preserve">he </w:t>
      </w:r>
      <w:r>
        <w:rPr>
          <w:rFonts w:cs="Times New Roman"/>
          <w:sz w:val="22"/>
        </w:rPr>
        <w:t>S</w:t>
      </w:r>
      <w:r w:rsidR="004B0FFF">
        <w:rPr>
          <w:rFonts w:cs="Times New Roman"/>
          <w:sz w:val="22"/>
        </w:rPr>
        <w:t xml:space="preserve">elling </w:t>
      </w:r>
      <w:r>
        <w:rPr>
          <w:rFonts w:cs="Times New Roman"/>
          <w:sz w:val="22"/>
        </w:rPr>
        <w:t>S</w:t>
      </w:r>
      <w:r w:rsidR="004B0FFF">
        <w:rPr>
          <w:rFonts w:cs="Times New Roman"/>
          <w:sz w:val="22"/>
        </w:rPr>
        <w:t>hareholders</w:t>
      </w:r>
      <w:r w:rsidR="004B0FFF" w:rsidRPr="00F03658">
        <w:rPr>
          <w:rFonts w:cs="Times New Roman"/>
          <w:sz w:val="22"/>
        </w:rPr>
        <w:t xml:space="preserve"> will be subject to a lock-up commitment on their remaining </w:t>
      </w:r>
      <w:r w:rsidR="004B0FFF">
        <w:rPr>
          <w:rFonts w:cs="Times New Roman"/>
          <w:sz w:val="22"/>
        </w:rPr>
        <w:t>Adyen</w:t>
      </w:r>
      <w:r w:rsidR="004B0FFF" w:rsidRPr="00F03658">
        <w:rPr>
          <w:rFonts w:cs="Times New Roman"/>
          <w:sz w:val="22"/>
        </w:rPr>
        <w:t xml:space="preserve"> shares </w:t>
      </w:r>
      <w:r w:rsidR="00F94D40">
        <w:rPr>
          <w:rFonts w:cs="Times New Roman"/>
          <w:sz w:val="22"/>
        </w:rPr>
        <w:t>expiring on 2 October 2019</w:t>
      </w:r>
      <w:r w:rsidR="004B0FFF" w:rsidRPr="00F03658">
        <w:rPr>
          <w:rFonts w:cs="Times New Roman"/>
          <w:sz w:val="22"/>
        </w:rPr>
        <w:t>, subject to certain customary exceptions</w:t>
      </w:r>
      <w:r w:rsidR="00311632">
        <w:rPr>
          <w:rFonts w:cs="Times New Roman"/>
          <w:sz w:val="22"/>
        </w:rPr>
        <w:t xml:space="preserve"> </w:t>
      </w:r>
      <w:r w:rsidR="00311632" w:rsidRPr="00AA0ABD">
        <w:rPr>
          <w:rFonts w:cs="Times New Roman"/>
          <w:sz w:val="22"/>
        </w:rPr>
        <w:t xml:space="preserve">and waiver by </w:t>
      </w:r>
      <w:r w:rsidR="00251820">
        <w:rPr>
          <w:rFonts w:cs="Times New Roman"/>
          <w:sz w:val="22"/>
        </w:rPr>
        <w:t xml:space="preserve">the </w:t>
      </w:r>
      <w:r w:rsidR="00251820" w:rsidRPr="0014068A">
        <w:rPr>
          <w:rFonts w:cs="Times New Roman"/>
          <w:sz w:val="22"/>
        </w:rPr>
        <w:t xml:space="preserve">Joint </w:t>
      </w:r>
      <w:r>
        <w:rPr>
          <w:rFonts w:cs="Times New Roman"/>
          <w:sz w:val="22"/>
        </w:rPr>
        <w:t>Bookrunners</w:t>
      </w:r>
      <w:r w:rsidR="00604D3B">
        <w:rPr>
          <w:rFonts w:cs="Times New Roman"/>
          <w:sz w:val="22"/>
        </w:rPr>
        <w:t xml:space="preserve"> and Adyen</w:t>
      </w:r>
      <w:r w:rsidR="004B0FFF" w:rsidRPr="00AA0ABD">
        <w:rPr>
          <w:rFonts w:cs="Times New Roman"/>
          <w:sz w:val="22"/>
        </w:rPr>
        <w:t>.</w:t>
      </w:r>
      <w:r w:rsidR="00480E1C" w:rsidRPr="00AA0ABD">
        <w:rPr>
          <w:rFonts w:cs="Times New Roman"/>
          <w:sz w:val="22"/>
        </w:rPr>
        <w:t xml:space="preserve"> </w:t>
      </w:r>
    </w:p>
    <w:p w14:paraId="76057254" w14:textId="77777777" w:rsidR="008F4753" w:rsidRPr="004B6F5D" w:rsidRDefault="008F4753" w:rsidP="008F4753">
      <w:pPr>
        <w:pStyle w:val="NormalWeb"/>
        <w:spacing w:before="0" w:beforeAutospacing="0" w:after="0" w:afterAutospacing="0"/>
        <w:rPr>
          <w:sz w:val="22"/>
          <w:szCs w:val="22"/>
        </w:rPr>
      </w:pPr>
      <w:r w:rsidRPr="004B6F5D">
        <w:rPr>
          <w:rStyle w:val="Emphasis"/>
          <w:sz w:val="22"/>
          <w:szCs w:val="22"/>
        </w:rPr>
        <w:t>This press release contains information that qualifies, or may qualify, as inside information within the meaning of Article 7(1) of the EU Market Abuse Regulation.</w:t>
      </w:r>
    </w:p>
    <w:p w14:paraId="5701CE28" w14:textId="77777777" w:rsidR="008F4753" w:rsidRPr="00463BEE" w:rsidRDefault="008F4753" w:rsidP="00463BEE">
      <w:pPr>
        <w:pStyle w:val="wText"/>
        <w:rPr>
          <w:rFonts w:cs="Times New Roman"/>
          <w:sz w:val="22"/>
        </w:rPr>
      </w:pPr>
    </w:p>
    <w:p w14:paraId="2A1C8941" w14:textId="77777777" w:rsidR="00AA0ABD" w:rsidRPr="00AA0ABD" w:rsidRDefault="00AA0ABD" w:rsidP="00AA0ABD">
      <w:pPr>
        <w:autoSpaceDE w:val="0"/>
        <w:autoSpaceDN w:val="0"/>
        <w:adjustRightInd w:val="0"/>
        <w:rPr>
          <w:i/>
          <w:iCs/>
          <w:sz w:val="22"/>
          <w:szCs w:val="22"/>
          <w:lang w:val="en-US"/>
        </w:rPr>
      </w:pPr>
    </w:p>
    <w:p w14:paraId="23CA4BF8" w14:textId="77777777" w:rsidR="008E340D" w:rsidRPr="00AA0ABD" w:rsidRDefault="008E340D" w:rsidP="008E340D">
      <w:pPr>
        <w:jc w:val="center"/>
        <w:rPr>
          <w:rFonts w:eastAsia="MS Mincho"/>
          <w:i/>
          <w:sz w:val="22"/>
          <w:szCs w:val="22"/>
          <w:lang w:val="en-US" w:eastAsia="en-US"/>
        </w:rPr>
      </w:pPr>
      <w:r w:rsidRPr="00AA0ABD">
        <w:rPr>
          <w:rFonts w:eastAsia="MS Mincho"/>
          <w:i/>
          <w:sz w:val="22"/>
          <w:szCs w:val="22"/>
          <w:lang w:val="en-US" w:eastAsia="en-US"/>
        </w:rPr>
        <w:t>Important Regulatory Notice</w:t>
      </w:r>
    </w:p>
    <w:p w14:paraId="22D13C44" w14:textId="77777777" w:rsidR="008E340D" w:rsidRPr="00AA0ABD" w:rsidRDefault="008E340D" w:rsidP="008E340D">
      <w:pPr>
        <w:rPr>
          <w:rFonts w:eastAsia="MS Mincho"/>
          <w:i/>
          <w:sz w:val="22"/>
          <w:szCs w:val="22"/>
          <w:lang w:val="en-US" w:eastAsia="en-US"/>
        </w:rPr>
      </w:pPr>
    </w:p>
    <w:p w14:paraId="5001C801" w14:textId="77777777" w:rsidR="00541022" w:rsidRDefault="00541022" w:rsidP="00541022">
      <w:pPr>
        <w:jc w:val="both"/>
        <w:rPr>
          <w:rFonts w:eastAsia="MS Mincho"/>
          <w:i/>
          <w:sz w:val="18"/>
          <w:szCs w:val="18"/>
          <w:lang w:val="en-US" w:eastAsia="en-US"/>
        </w:rPr>
      </w:pPr>
      <w:r>
        <w:rPr>
          <w:rFonts w:eastAsia="MS Mincho" w:cs="Arial"/>
          <w:i/>
          <w:sz w:val="18"/>
          <w:szCs w:val="18"/>
          <w:lang w:val="en-US" w:eastAsia="en-US"/>
        </w:rPr>
        <w:t xml:space="preserve">This announcement is not for publication, distribution or release, directly or indirectly, in or into the United States of America (including its </w:t>
      </w:r>
      <w:r>
        <w:rPr>
          <w:rFonts w:eastAsia="MS Mincho"/>
          <w:i/>
          <w:sz w:val="18"/>
          <w:szCs w:val="18"/>
          <w:lang w:val="en-US" w:eastAsia="en-US"/>
        </w:rPr>
        <w:t>territories and possessions, any state of the United States of America and the District of Columbia), Canada, South Africa, Australia or Japan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14:paraId="6F62BD41" w14:textId="77777777" w:rsidR="00541022" w:rsidRDefault="00541022" w:rsidP="00541022">
      <w:pPr>
        <w:jc w:val="both"/>
        <w:rPr>
          <w:rFonts w:eastAsia="MS Mincho"/>
          <w:i/>
          <w:sz w:val="18"/>
          <w:szCs w:val="18"/>
          <w:lang w:val="en-US" w:eastAsia="en-US"/>
        </w:rPr>
      </w:pPr>
    </w:p>
    <w:p w14:paraId="3A036039"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The securities referred to herein have not been and will not be registered under the U.S. Securities Act of 1933, as amended, and may not be offered or sold in the United States without registration thereunder or pursuant to an available exemption therefrom. Neither this document nor the information contained herein constitutes or forms part of an offer to sell, or the solicitation of an offer to buy, securities in the United States. There will be no public offer of any securities in the United States or in any other jurisdiction. Any public offering of securities to be made in the United States will be made by means of a prospectus that may be obtained from the issuer or the selling security holder and that will contain detailed information about the company and management, as well as financial statements.</w:t>
      </w:r>
    </w:p>
    <w:p w14:paraId="2E8F3D0E" w14:textId="77777777" w:rsidR="00541022" w:rsidRDefault="00541022" w:rsidP="00541022">
      <w:pPr>
        <w:jc w:val="both"/>
        <w:rPr>
          <w:rFonts w:eastAsia="MS Mincho"/>
          <w:i/>
          <w:sz w:val="18"/>
          <w:szCs w:val="18"/>
          <w:lang w:val="en-US" w:eastAsia="en-US"/>
        </w:rPr>
      </w:pPr>
    </w:p>
    <w:p w14:paraId="48260D77"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 xml:space="preserve">In member states of the European Economic Area (“EEA”) which have implemented the Prospectus Directive (each, a “Relevant Member State”), this announcement and any offer if made subsequently is directed exclusively at persons who are “qualified investors” within the meaning of the Prospectus Directive (“Qualified Investors”). For these purposes, the expression “Prospectus Directive” means Directive 2003/71/EC, as further amended and implemented. In the United Kingdom this announcement is directed exclusively at Qualified Investors (i) who have professional experience in matters relating to investments falling within Article 19(5) of the Financial Services and Markets Act 2000 (Financial Promotion) Order 2005, as amended (the “Order”) or (ii) who fall within Article 49(2)(A) to (D) of the Order, and (iii) to whom it may </w:t>
      </w:r>
      <w:r>
        <w:rPr>
          <w:rFonts w:eastAsia="MS Mincho"/>
          <w:i/>
          <w:sz w:val="18"/>
          <w:szCs w:val="18"/>
          <w:lang w:val="en-US" w:eastAsia="en-US"/>
        </w:rPr>
        <w:lastRenderedPageBreak/>
        <w:t xml:space="preserve">otherwise lawfully be communicated; any other persons in the United Kingdom should not take any action on the basis of this announcement and should not act on or rely on it. </w:t>
      </w:r>
    </w:p>
    <w:p w14:paraId="76DF5DBA" w14:textId="77777777" w:rsidR="00541022" w:rsidRDefault="00541022" w:rsidP="00541022">
      <w:pPr>
        <w:jc w:val="both"/>
        <w:rPr>
          <w:rFonts w:eastAsia="MS Mincho"/>
          <w:i/>
          <w:sz w:val="18"/>
          <w:szCs w:val="18"/>
          <w:lang w:val="en-US" w:eastAsia="en-US"/>
        </w:rPr>
      </w:pPr>
    </w:p>
    <w:p w14:paraId="721B9E0E"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14:paraId="288B7819" w14:textId="77777777" w:rsidR="00541022" w:rsidRDefault="00541022" w:rsidP="00541022">
      <w:pPr>
        <w:jc w:val="both"/>
        <w:rPr>
          <w:rFonts w:eastAsia="MS Mincho"/>
          <w:i/>
          <w:sz w:val="18"/>
          <w:szCs w:val="18"/>
          <w:lang w:val="en-US" w:eastAsia="en-US"/>
        </w:rPr>
      </w:pPr>
    </w:p>
    <w:p w14:paraId="098B180C" w14:textId="77777777" w:rsidR="00F94D40" w:rsidRDefault="00F94D40" w:rsidP="00F94D40">
      <w:pPr>
        <w:jc w:val="both"/>
        <w:rPr>
          <w:rFonts w:eastAsia="MS Mincho"/>
          <w:i/>
          <w:sz w:val="18"/>
          <w:szCs w:val="18"/>
          <w:lang w:val="en-US" w:eastAsia="en-US"/>
        </w:rPr>
      </w:pPr>
      <w:r>
        <w:rPr>
          <w:rFonts w:eastAsia="MS Mincho"/>
          <w:i/>
          <w:sz w:val="18"/>
          <w:szCs w:val="18"/>
          <w:lang w:val="en-US" w:eastAsia="en-US"/>
        </w:rPr>
        <w:t xml:space="preserve">No representation or warranty, express or implied, is or will be made as to, or in relation to, and no responsibility or liability is or will be accepted by J.P. Morgan Securities plc and/or </w:t>
      </w:r>
      <w:r w:rsidRPr="00C12C84">
        <w:rPr>
          <w:rFonts w:eastAsia="MS Mincho"/>
          <w:i/>
          <w:sz w:val="18"/>
          <w:szCs w:val="18"/>
          <w:lang w:val="en-US" w:eastAsia="en-US"/>
        </w:rPr>
        <w:t xml:space="preserve">Morgan Stanley &amp; Co. International plc </w:t>
      </w:r>
      <w:r>
        <w:rPr>
          <w:rFonts w:eastAsia="MS Mincho"/>
          <w:i/>
          <w:sz w:val="18"/>
          <w:szCs w:val="18"/>
          <w:lang w:val="en-US" w:eastAsia="en-US"/>
        </w:rPr>
        <w:t>(each, a “Manager”) or by any of its affiliates or agents as to, or in relation to, the accuracy or completeness of this announcement or any other written or oral information made available to or publicly available to any interested party or its advisers, and any liability therefore is expressly disclaimed.</w:t>
      </w:r>
    </w:p>
    <w:p w14:paraId="38264A58" w14:textId="77777777" w:rsidR="00541022" w:rsidRDefault="00541022" w:rsidP="00541022">
      <w:pPr>
        <w:jc w:val="both"/>
        <w:rPr>
          <w:rFonts w:eastAsia="MS Mincho"/>
          <w:i/>
          <w:sz w:val="18"/>
          <w:szCs w:val="18"/>
          <w:lang w:val="en-US" w:eastAsia="en-US"/>
        </w:rPr>
      </w:pPr>
    </w:p>
    <w:p w14:paraId="2FFEDE79"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In connection with the offering of the shares of Adyen</w:t>
      </w:r>
      <w:r w:rsidRPr="004A2B64">
        <w:rPr>
          <w:rFonts w:eastAsia="MS Mincho"/>
          <w:i/>
          <w:sz w:val="18"/>
          <w:szCs w:val="18"/>
          <w:lang w:val="en-US" w:eastAsia="en-US"/>
        </w:rPr>
        <w:t xml:space="preserve"> N.V.</w:t>
      </w:r>
      <w:r>
        <w:rPr>
          <w:rFonts w:eastAsia="MS Mincho"/>
          <w:i/>
          <w:sz w:val="18"/>
          <w:szCs w:val="18"/>
          <w:lang w:val="en-US" w:eastAsia="en-US"/>
        </w:rPr>
        <w:t xml:space="preserve"> (the “Shares”), each Manager and any of its respective affiliates acting as an investor for their own account may take up as a proprietary position any Shares and in that capacity may retain, purchase or sell for their own account such Shares. In addition, each Manager or its respective affiliates may enter into financing arrangements and swaps with investors in connection with which any Manager (or its affiliates) may from time to time acquire, hold or dispose of Shares. The Managers do not intend to disclose the extent of any such investment or transactions otherwise than in accordance with any legal or regulatory obligation to do so.</w:t>
      </w:r>
    </w:p>
    <w:p w14:paraId="5FA98CE4" w14:textId="77777777" w:rsidR="00541022" w:rsidRDefault="00541022" w:rsidP="00541022">
      <w:pPr>
        <w:jc w:val="both"/>
        <w:rPr>
          <w:rFonts w:eastAsia="MS Mincho"/>
          <w:i/>
          <w:sz w:val="18"/>
          <w:szCs w:val="18"/>
          <w:lang w:val="en-US" w:eastAsia="en-US"/>
        </w:rPr>
      </w:pPr>
    </w:p>
    <w:p w14:paraId="068EE4DE"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The information contained in this announcement is for background purposes only and does not purport to be full or complete. No reliance may be placed for any purpose on the information contained in this announcement or its accuracy or completeness. This announcement does not purport to identify or suggest the risks (direct or indirect) which may be associated with an investment in the Shares. Any investment decision in connection with the Shares must be made solely on the basis of all publicly available information relating to the Shares (which has not been independently verified by the Manager).</w:t>
      </w:r>
    </w:p>
    <w:p w14:paraId="32EECA8D" w14:textId="77777777" w:rsidR="00541022" w:rsidRDefault="00541022" w:rsidP="00541022">
      <w:pPr>
        <w:jc w:val="both"/>
        <w:rPr>
          <w:rFonts w:eastAsia="MS Mincho"/>
          <w:i/>
          <w:sz w:val="18"/>
          <w:szCs w:val="18"/>
          <w:lang w:val="en-US" w:eastAsia="en-US"/>
        </w:rPr>
      </w:pPr>
    </w:p>
    <w:p w14:paraId="0DDD5C04" w14:textId="77777777" w:rsidR="00541022" w:rsidRDefault="00541022" w:rsidP="00541022">
      <w:pPr>
        <w:jc w:val="both"/>
        <w:rPr>
          <w:rFonts w:eastAsia="MS Mincho"/>
          <w:i/>
          <w:sz w:val="18"/>
          <w:szCs w:val="18"/>
          <w:lang w:val="en-US" w:eastAsia="en-US"/>
        </w:rPr>
      </w:pPr>
      <w:r>
        <w:rPr>
          <w:rFonts w:eastAsia="MS Mincho"/>
          <w:i/>
          <w:sz w:val="18"/>
          <w:szCs w:val="18"/>
          <w:lang w:val="en-US" w:eastAsia="en-US"/>
        </w:rPr>
        <w:t>The Managers are acting on behalf of the selling shareholders</w:t>
      </w:r>
      <w:r w:rsidRPr="006E2788">
        <w:rPr>
          <w:rFonts w:eastAsia="MS Mincho"/>
          <w:i/>
          <w:sz w:val="18"/>
          <w:szCs w:val="18"/>
          <w:lang w:val="en-US" w:eastAsia="en-US"/>
        </w:rPr>
        <w:t xml:space="preserve"> </w:t>
      </w:r>
      <w:r>
        <w:rPr>
          <w:rFonts w:eastAsia="MS Mincho"/>
          <w:i/>
          <w:sz w:val="18"/>
          <w:szCs w:val="18"/>
          <w:lang w:val="en-US" w:eastAsia="en-US"/>
        </w:rPr>
        <w:t xml:space="preserve">and no one else in connection with any offering of the Shares and will not be responsible to any other person for providing the protections afforded to clients of the Managers nor for providing advice in relation to any offering of the Shares. </w:t>
      </w:r>
    </w:p>
    <w:p w14:paraId="001FC24D" w14:textId="77777777" w:rsidR="00541022" w:rsidRDefault="00541022" w:rsidP="00541022">
      <w:pPr>
        <w:jc w:val="both"/>
        <w:rPr>
          <w:rFonts w:eastAsia="MS Mincho"/>
          <w:i/>
          <w:sz w:val="18"/>
          <w:szCs w:val="18"/>
          <w:lang w:val="en-US" w:eastAsia="en-US"/>
        </w:rPr>
      </w:pPr>
    </w:p>
    <w:p w14:paraId="5D6DA3F7" w14:textId="77777777" w:rsidR="00541022" w:rsidRDefault="00541022" w:rsidP="00541022">
      <w:pPr>
        <w:jc w:val="both"/>
        <w:rPr>
          <w:lang w:val="en-US"/>
        </w:rPr>
      </w:pPr>
      <w:r>
        <w:rPr>
          <w:rFonts w:eastAsia="MS Mincho"/>
          <w:i/>
          <w:sz w:val="18"/>
          <w:szCs w:val="18"/>
          <w:lang w:val="en-US" w:eastAsia="en-US"/>
        </w:rPr>
        <w:t>This communication and any subsequent offer of securities may be restricted by law in certain jurisdictions and persons receiving this communication or any subsequent offer should inform themselves about and observe any such restriction and must not under any circumstances forward this communication to any other person. Failure to comply with such restrictions may violate securities laws of any such jurisdiction.</w:t>
      </w:r>
    </w:p>
    <w:p w14:paraId="52382A13" w14:textId="77777777" w:rsidR="00135886" w:rsidRDefault="00135886" w:rsidP="00135886">
      <w:pPr>
        <w:jc w:val="both"/>
        <w:rPr>
          <w:lang w:val="en-US"/>
        </w:rPr>
      </w:pPr>
      <w:r>
        <w:rPr>
          <w:rFonts w:eastAsia="MS Mincho"/>
          <w:i/>
          <w:sz w:val="18"/>
          <w:szCs w:val="18"/>
          <w:lang w:val="en-US" w:eastAsia="en-US"/>
        </w:rPr>
        <w:t>.</w:t>
      </w:r>
    </w:p>
    <w:p w14:paraId="4FB2FFFB" w14:textId="77777777" w:rsidR="00C15462" w:rsidRPr="00FE27D2" w:rsidRDefault="00C15462" w:rsidP="00135886">
      <w:pPr>
        <w:pStyle w:val="wText"/>
        <w:tabs>
          <w:tab w:val="left" w:pos="426"/>
        </w:tabs>
        <w:rPr>
          <w:rFonts w:ascii="MrsEavesRoman" w:hAnsi="MrsEavesRoman"/>
          <w:szCs w:val="23"/>
        </w:rPr>
      </w:pPr>
    </w:p>
    <w:sectPr w:rsidR="00C15462" w:rsidRPr="00FE27D2" w:rsidSect="006C44FA">
      <w:headerReference w:type="even" r:id="rId7"/>
      <w:headerReference w:type="default" r:id="rId8"/>
      <w:footerReference w:type="even" r:id="rId9"/>
      <w:footerReference w:type="default" r:id="rId10"/>
      <w:headerReference w:type="first" r:id="rId11"/>
      <w:footerReference w:type="first" r:id="rId12"/>
      <w:pgSz w:w="11906" w:h="16838"/>
      <w:pgMar w:top="1134" w:right="1474"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6C94B" w14:textId="77777777" w:rsidR="004D45AB" w:rsidRDefault="004D45AB">
      <w:r>
        <w:separator/>
      </w:r>
    </w:p>
  </w:endnote>
  <w:endnote w:type="continuationSeparator" w:id="0">
    <w:p w14:paraId="139BB35E" w14:textId="77777777" w:rsidR="004D45AB" w:rsidRDefault="004D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rsEavesRoman">
    <w:altName w:val="Times New Roman"/>
    <w:panose1 w:val="020B0604020202020204"/>
    <w:charset w:val="00"/>
    <w:family w:val="auto"/>
    <w:pitch w:val="variable"/>
    <w:sig w:usb0="00000001" w:usb1="40000000" w:usb2="00000000" w:usb3="00000000" w:csb0="0000011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838172"/>
      <w:docPartObj>
        <w:docPartGallery w:val="Page Numbers (Bottom of Page)"/>
        <w:docPartUnique/>
      </w:docPartObj>
    </w:sdtPr>
    <w:sdtEndPr>
      <w:rPr>
        <w:noProof/>
      </w:rPr>
    </w:sdtEndPr>
    <w:sdtContent>
      <w:p w14:paraId="14D9049D" w14:textId="77777777" w:rsidR="006568F0" w:rsidRDefault="006568F0">
        <w:pPr>
          <w:pStyle w:val="Footer"/>
          <w:jc w:val="center"/>
        </w:pPr>
        <w:r>
          <w:fldChar w:fldCharType="begin"/>
        </w:r>
        <w:r>
          <w:instrText xml:space="preserve"> PAGE   \* MERGEFORMAT </w:instrText>
        </w:r>
        <w:r>
          <w:fldChar w:fldCharType="separate"/>
        </w:r>
        <w:r w:rsidR="008A007D">
          <w:rPr>
            <w:noProof/>
          </w:rPr>
          <w:t>2</w:t>
        </w:r>
        <w:r>
          <w:rPr>
            <w:noProof/>
          </w:rPr>
          <w:fldChar w:fldCharType="end"/>
        </w:r>
      </w:p>
    </w:sdtContent>
  </w:sdt>
  <w:p w14:paraId="6492B9C0" w14:textId="77777777" w:rsidR="007C67D6" w:rsidRDefault="007C67D6" w:rsidP="00F6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5453" w14:textId="77777777" w:rsidR="007C67D6" w:rsidRPr="00BD6E63" w:rsidRDefault="007C67D6" w:rsidP="006E6AAD">
    <w:pPr>
      <w:pStyle w:val="Footer"/>
      <w:framePr w:wrap="around" w:vAnchor="text" w:hAnchor="margin" w:xAlign="right" w:y="1"/>
      <w:rPr>
        <w:rStyle w:val="PageNumber"/>
        <w:rFonts w:ascii="MrsEavesRoman" w:hAnsi="MrsEavesRoman"/>
        <w:sz w:val="20"/>
        <w:szCs w:val="20"/>
      </w:rPr>
    </w:pPr>
    <w:r w:rsidRPr="00BD6E63">
      <w:rPr>
        <w:rStyle w:val="PageNumber"/>
        <w:rFonts w:ascii="MrsEavesRoman" w:hAnsi="MrsEavesRoman"/>
        <w:sz w:val="20"/>
        <w:szCs w:val="20"/>
      </w:rPr>
      <w:fldChar w:fldCharType="begin"/>
    </w:r>
    <w:r w:rsidRPr="00BD6E63">
      <w:rPr>
        <w:rStyle w:val="PageNumber"/>
        <w:rFonts w:ascii="MrsEavesRoman" w:hAnsi="MrsEavesRoman"/>
        <w:sz w:val="20"/>
        <w:szCs w:val="20"/>
      </w:rPr>
      <w:instrText xml:space="preserve">PAGE  </w:instrText>
    </w:r>
    <w:r w:rsidRPr="00BD6E63">
      <w:rPr>
        <w:rStyle w:val="PageNumber"/>
        <w:rFonts w:ascii="MrsEavesRoman" w:hAnsi="MrsEavesRoman"/>
        <w:sz w:val="20"/>
        <w:szCs w:val="20"/>
      </w:rPr>
      <w:fldChar w:fldCharType="separate"/>
    </w:r>
    <w:r w:rsidR="008E340D">
      <w:rPr>
        <w:rStyle w:val="PageNumber"/>
        <w:rFonts w:ascii="MrsEavesRoman" w:hAnsi="MrsEavesRoman"/>
        <w:noProof/>
        <w:sz w:val="20"/>
        <w:szCs w:val="20"/>
      </w:rPr>
      <w:t>3</w:t>
    </w:r>
    <w:r w:rsidRPr="00BD6E63">
      <w:rPr>
        <w:rStyle w:val="PageNumber"/>
        <w:rFonts w:ascii="MrsEavesRoman" w:hAnsi="MrsEavesRoman"/>
        <w:sz w:val="20"/>
        <w:szCs w:val="20"/>
      </w:rPr>
      <w:fldChar w:fldCharType="end"/>
    </w:r>
  </w:p>
  <w:p w14:paraId="4E10FAA6" w14:textId="77777777" w:rsidR="007C67D6" w:rsidRDefault="007C67D6" w:rsidP="006E6A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802724"/>
      <w:docPartObj>
        <w:docPartGallery w:val="Page Numbers (Bottom of Page)"/>
        <w:docPartUnique/>
      </w:docPartObj>
    </w:sdtPr>
    <w:sdtEndPr>
      <w:rPr>
        <w:noProof/>
      </w:rPr>
    </w:sdtEndPr>
    <w:sdtContent>
      <w:p w14:paraId="1F752502" w14:textId="77777777" w:rsidR="006568F0" w:rsidRDefault="006568F0">
        <w:pPr>
          <w:pStyle w:val="Footer"/>
          <w:jc w:val="center"/>
        </w:pPr>
        <w:r>
          <w:fldChar w:fldCharType="begin"/>
        </w:r>
        <w:r>
          <w:instrText xml:space="preserve"> PAGE   \* MERGEFORMAT </w:instrText>
        </w:r>
        <w:r>
          <w:fldChar w:fldCharType="separate"/>
        </w:r>
        <w:r w:rsidR="008A007D">
          <w:rPr>
            <w:noProof/>
          </w:rPr>
          <w:t>1</w:t>
        </w:r>
        <w:r>
          <w:rPr>
            <w:noProof/>
          </w:rPr>
          <w:fldChar w:fldCharType="end"/>
        </w:r>
      </w:p>
    </w:sdtContent>
  </w:sdt>
  <w:p w14:paraId="6C198069" w14:textId="77777777" w:rsidR="007C67D6" w:rsidRPr="00B27D45" w:rsidRDefault="007C67D6" w:rsidP="005F1CD8">
    <w:pPr>
      <w:pStyle w:val="Footer"/>
      <w:rPr>
        <w:rFonts w:ascii="MrsEavesRoman" w:hAnsi="MrsEavesRoman"/>
        <w:b/>
        <w:color w:val="999999"/>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34589" w14:textId="77777777" w:rsidR="004D45AB" w:rsidRDefault="004D45AB">
      <w:r>
        <w:separator/>
      </w:r>
    </w:p>
  </w:footnote>
  <w:footnote w:type="continuationSeparator" w:id="0">
    <w:p w14:paraId="27EB6786" w14:textId="77777777" w:rsidR="004D45AB" w:rsidRDefault="004D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1B4C" w14:textId="77777777" w:rsidR="00B5629C" w:rsidRDefault="00B5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71BA" w14:textId="77777777" w:rsidR="00B5629C" w:rsidRDefault="00B56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3602" w14:textId="77777777" w:rsidR="006568F0" w:rsidRPr="00B5629C" w:rsidRDefault="006568F0" w:rsidP="00B5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1371A"/>
    <w:multiLevelType w:val="hybridMultilevel"/>
    <w:tmpl w:val="28DA7744"/>
    <w:lvl w:ilvl="0" w:tplc="8C2AAB54">
      <w:start w:val="1"/>
      <w:numFmt w:val="bullet"/>
      <w:lvlText w:val=""/>
      <w:lvlJc w:val="left"/>
      <w:pPr>
        <w:tabs>
          <w:tab w:val="num" w:pos="515"/>
        </w:tabs>
        <w:ind w:left="564" w:hanging="360"/>
      </w:pPr>
      <w:rPr>
        <w:rFonts w:ascii="Symbol" w:hAnsi="Symbol" w:hint="default"/>
        <w:color w:val="008BD7"/>
      </w:rPr>
    </w:lvl>
    <w:lvl w:ilvl="1" w:tplc="04100003" w:tentative="1">
      <w:start w:val="1"/>
      <w:numFmt w:val="bullet"/>
      <w:lvlText w:val="o"/>
      <w:lvlJc w:val="left"/>
      <w:pPr>
        <w:tabs>
          <w:tab w:val="num" w:pos="1161"/>
        </w:tabs>
        <w:ind w:left="1161" w:hanging="360"/>
      </w:pPr>
      <w:rPr>
        <w:rFonts w:ascii="Courier New" w:hAnsi="Courier New" w:cs="Courier New" w:hint="default"/>
      </w:rPr>
    </w:lvl>
    <w:lvl w:ilvl="2" w:tplc="04100005" w:tentative="1">
      <w:start w:val="1"/>
      <w:numFmt w:val="bullet"/>
      <w:lvlText w:val=""/>
      <w:lvlJc w:val="left"/>
      <w:pPr>
        <w:tabs>
          <w:tab w:val="num" w:pos="1881"/>
        </w:tabs>
        <w:ind w:left="1881" w:hanging="360"/>
      </w:pPr>
      <w:rPr>
        <w:rFonts w:ascii="Wingdings" w:hAnsi="Wingdings" w:hint="default"/>
      </w:rPr>
    </w:lvl>
    <w:lvl w:ilvl="3" w:tplc="04100001" w:tentative="1">
      <w:start w:val="1"/>
      <w:numFmt w:val="bullet"/>
      <w:lvlText w:val=""/>
      <w:lvlJc w:val="left"/>
      <w:pPr>
        <w:tabs>
          <w:tab w:val="num" w:pos="2601"/>
        </w:tabs>
        <w:ind w:left="2601" w:hanging="360"/>
      </w:pPr>
      <w:rPr>
        <w:rFonts w:ascii="Symbol" w:hAnsi="Symbol" w:hint="default"/>
      </w:rPr>
    </w:lvl>
    <w:lvl w:ilvl="4" w:tplc="04100003" w:tentative="1">
      <w:start w:val="1"/>
      <w:numFmt w:val="bullet"/>
      <w:lvlText w:val="o"/>
      <w:lvlJc w:val="left"/>
      <w:pPr>
        <w:tabs>
          <w:tab w:val="num" w:pos="3321"/>
        </w:tabs>
        <w:ind w:left="3321" w:hanging="360"/>
      </w:pPr>
      <w:rPr>
        <w:rFonts w:ascii="Courier New" w:hAnsi="Courier New" w:cs="Courier New" w:hint="default"/>
      </w:rPr>
    </w:lvl>
    <w:lvl w:ilvl="5" w:tplc="04100005" w:tentative="1">
      <w:start w:val="1"/>
      <w:numFmt w:val="bullet"/>
      <w:lvlText w:val=""/>
      <w:lvlJc w:val="left"/>
      <w:pPr>
        <w:tabs>
          <w:tab w:val="num" w:pos="4041"/>
        </w:tabs>
        <w:ind w:left="4041" w:hanging="360"/>
      </w:pPr>
      <w:rPr>
        <w:rFonts w:ascii="Wingdings" w:hAnsi="Wingdings" w:hint="default"/>
      </w:rPr>
    </w:lvl>
    <w:lvl w:ilvl="6" w:tplc="04100001" w:tentative="1">
      <w:start w:val="1"/>
      <w:numFmt w:val="bullet"/>
      <w:lvlText w:val=""/>
      <w:lvlJc w:val="left"/>
      <w:pPr>
        <w:tabs>
          <w:tab w:val="num" w:pos="4761"/>
        </w:tabs>
        <w:ind w:left="4761" w:hanging="360"/>
      </w:pPr>
      <w:rPr>
        <w:rFonts w:ascii="Symbol" w:hAnsi="Symbol" w:hint="default"/>
      </w:rPr>
    </w:lvl>
    <w:lvl w:ilvl="7" w:tplc="04100003" w:tentative="1">
      <w:start w:val="1"/>
      <w:numFmt w:val="bullet"/>
      <w:lvlText w:val="o"/>
      <w:lvlJc w:val="left"/>
      <w:pPr>
        <w:tabs>
          <w:tab w:val="num" w:pos="5481"/>
        </w:tabs>
        <w:ind w:left="5481" w:hanging="360"/>
      </w:pPr>
      <w:rPr>
        <w:rFonts w:ascii="Courier New" w:hAnsi="Courier New" w:cs="Courier New" w:hint="default"/>
      </w:rPr>
    </w:lvl>
    <w:lvl w:ilvl="8" w:tplc="04100005" w:tentative="1">
      <w:start w:val="1"/>
      <w:numFmt w:val="bullet"/>
      <w:lvlText w:val=""/>
      <w:lvlJc w:val="left"/>
      <w:pPr>
        <w:tabs>
          <w:tab w:val="num" w:pos="6201"/>
        </w:tabs>
        <w:ind w:left="6201" w:hanging="360"/>
      </w:pPr>
      <w:rPr>
        <w:rFonts w:ascii="Wingdings" w:hAnsi="Wingdings" w:hint="default"/>
      </w:rPr>
    </w:lvl>
  </w:abstractNum>
  <w:abstractNum w:abstractNumId="1" w15:restartNumberingAfterBreak="0">
    <w:nsid w:val="21FF79FF"/>
    <w:multiLevelType w:val="hybridMultilevel"/>
    <w:tmpl w:val="E924882C"/>
    <w:lvl w:ilvl="0" w:tplc="8C2AAB54">
      <w:start w:val="1"/>
      <w:numFmt w:val="bullet"/>
      <w:lvlText w:val=""/>
      <w:lvlJc w:val="left"/>
      <w:pPr>
        <w:tabs>
          <w:tab w:val="num" w:pos="311"/>
        </w:tabs>
        <w:ind w:left="360" w:hanging="360"/>
      </w:pPr>
      <w:rPr>
        <w:rFonts w:ascii="Symbol" w:hAnsi="Symbol" w:hint="default"/>
        <w:color w:val="008BD7"/>
      </w:rPr>
    </w:lvl>
    <w:lvl w:ilvl="1" w:tplc="4568307C">
      <w:start w:val="1"/>
      <w:numFmt w:val="bullet"/>
      <w:lvlText w:val=""/>
      <w:lvlJc w:val="left"/>
      <w:pPr>
        <w:tabs>
          <w:tab w:val="num" w:pos="1080"/>
        </w:tabs>
        <w:ind w:left="1080" w:hanging="360"/>
      </w:pPr>
      <w:rPr>
        <w:rFonts w:ascii="Symbol" w:hAnsi="Symbol" w:hint="default"/>
        <w:color w:val="auto"/>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357877"/>
    <w:multiLevelType w:val="hybridMultilevel"/>
    <w:tmpl w:val="43601DAC"/>
    <w:lvl w:ilvl="0" w:tplc="603C40A2">
      <w:start w:val="1"/>
      <w:numFmt w:val="bullet"/>
      <w:lvlText w:val=""/>
      <w:lvlJc w:val="left"/>
      <w:pPr>
        <w:tabs>
          <w:tab w:val="num" w:pos="360"/>
        </w:tabs>
        <w:ind w:left="360" w:hanging="360"/>
      </w:pPr>
      <w:rPr>
        <w:rFonts w:ascii="Symbol" w:hAnsi="Symbol" w:hint="default"/>
        <w:color w:val="008BD7"/>
      </w:rPr>
    </w:lvl>
    <w:lvl w:ilvl="1" w:tplc="04100003" w:tentative="1">
      <w:start w:val="1"/>
      <w:numFmt w:val="bullet"/>
      <w:lvlText w:val="o"/>
      <w:lvlJc w:val="left"/>
      <w:pPr>
        <w:tabs>
          <w:tab w:val="num" w:pos="1236"/>
        </w:tabs>
        <w:ind w:left="1236" w:hanging="360"/>
      </w:pPr>
      <w:rPr>
        <w:rFonts w:ascii="Courier New" w:hAnsi="Courier New" w:cs="Courier New" w:hint="default"/>
      </w:rPr>
    </w:lvl>
    <w:lvl w:ilvl="2" w:tplc="04100005" w:tentative="1">
      <w:start w:val="1"/>
      <w:numFmt w:val="bullet"/>
      <w:lvlText w:val=""/>
      <w:lvlJc w:val="left"/>
      <w:pPr>
        <w:tabs>
          <w:tab w:val="num" w:pos="1956"/>
        </w:tabs>
        <w:ind w:left="1956" w:hanging="360"/>
      </w:pPr>
      <w:rPr>
        <w:rFonts w:ascii="Wingdings" w:hAnsi="Wingdings" w:hint="default"/>
      </w:rPr>
    </w:lvl>
    <w:lvl w:ilvl="3" w:tplc="04100001" w:tentative="1">
      <w:start w:val="1"/>
      <w:numFmt w:val="bullet"/>
      <w:lvlText w:val=""/>
      <w:lvlJc w:val="left"/>
      <w:pPr>
        <w:tabs>
          <w:tab w:val="num" w:pos="2676"/>
        </w:tabs>
        <w:ind w:left="2676" w:hanging="360"/>
      </w:pPr>
      <w:rPr>
        <w:rFonts w:ascii="Symbol" w:hAnsi="Symbol" w:hint="default"/>
      </w:rPr>
    </w:lvl>
    <w:lvl w:ilvl="4" w:tplc="04100003" w:tentative="1">
      <w:start w:val="1"/>
      <w:numFmt w:val="bullet"/>
      <w:lvlText w:val="o"/>
      <w:lvlJc w:val="left"/>
      <w:pPr>
        <w:tabs>
          <w:tab w:val="num" w:pos="3396"/>
        </w:tabs>
        <w:ind w:left="3396" w:hanging="360"/>
      </w:pPr>
      <w:rPr>
        <w:rFonts w:ascii="Courier New" w:hAnsi="Courier New" w:cs="Courier New" w:hint="default"/>
      </w:rPr>
    </w:lvl>
    <w:lvl w:ilvl="5" w:tplc="04100005" w:tentative="1">
      <w:start w:val="1"/>
      <w:numFmt w:val="bullet"/>
      <w:lvlText w:val=""/>
      <w:lvlJc w:val="left"/>
      <w:pPr>
        <w:tabs>
          <w:tab w:val="num" w:pos="4116"/>
        </w:tabs>
        <w:ind w:left="4116" w:hanging="360"/>
      </w:pPr>
      <w:rPr>
        <w:rFonts w:ascii="Wingdings" w:hAnsi="Wingdings" w:hint="default"/>
      </w:rPr>
    </w:lvl>
    <w:lvl w:ilvl="6" w:tplc="04100001" w:tentative="1">
      <w:start w:val="1"/>
      <w:numFmt w:val="bullet"/>
      <w:lvlText w:val=""/>
      <w:lvlJc w:val="left"/>
      <w:pPr>
        <w:tabs>
          <w:tab w:val="num" w:pos="4836"/>
        </w:tabs>
        <w:ind w:left="4836" w:hanging="360"/>
      </w:pPr>
      <w:rPr>
        <w:rFonts w:ascii="Symbol" w:hAnsi="Symbol" w:hint="default"/>
      </w:rPr>
    </w:lvl>
    <w:lvl w:ilvl="7" w:tplc="04100003" w:tentative="1">
      <w:start w:val="1"/>
      <w:numFmt w:val="bullet"/>
      <w:lvlText w:val="o"/>
      <w:lvlJc w:val="left"/>
      <w:pPr>
        <w:tabs>
          <w:tab w:val="num" w:pos="5556"/>
        </w:tabs>
        <w:ind w:left="5556" w:hanging="360"/>
      </w:pPr>
      <w:rPr>
        <w:rFonts w:ascii="Courier New" w:hAnsi="Courier New" w:cs="Courier New" w:hint="default"/>
      </w:rPr>
    </w:lvl>
    <w:lvl w:ilvl="8" w:tplc="04100005" w:tentative="1">
      <w:start w:val="1"/>
      <w:numFmt w:val="bullet"/>
      <w:lvlText w:val=""/>
      <w:lvlJc w:val="left"/>
      <w:pPr>
        <w:tabs>
          <w:tab w:val="num" w:pos="6276"/>
        </w:tabs>
        <w:ind w:left="6276" w:hanging="360"/>
      </w:pPr>
      <w:rPr>
        <w:rFonts w:ascii="Wingdings" w:hAnsi="Wingdings" w:hint="default"/>
      </w:rPr>
    </w:lvl>
  </w:abstractNum>
  <w:abstractNum w:abstractNumId="3" w15:restartNumberingAfterBreak="0">
    <w:nsid w:val="2DAE24F9"/>
    <w:multiLevelType w:val="hybridMultilevel"/>
    <w:tmpl w:val="413893BE"/>
    <w:lvl w:ilvl="0" w:tplc="8C2AAB54">
      <w:start w:val="1"/>
      <w:numFmt w:val="bullet"/>
      <w:lvlText w:val=""/>
      <w:lvlJc w:val="left"/>
      <w:pPr>
        <w:tabs>
          <w:tab w:val="num" w:pos="311"/>
        </w:tabs>
        <w:ind w:left="360" w:hanging="360"/>
      </w:pPr>
      <w:rPr>
        <w:rFonts w:ascii="Symbol" w:hAnsi="Symbol" w:hint="default"/>
        <w:color w:val="008BD7"/>
      </w:rPr>
    </w:lvl>
    <w:lvl w:ilvl="1" w:tplc="04100003" w:tentative="1">
      <w:start w:val="1"/>
      <w:numFmt w:val="bullet"/>
      <w:lvlText w:val="o"/>
      <w:lvlJc w:val="left"/>
      <w:pPr>
        <w:tabs>
          <w:tab w:val="num" w:pos="1032"/>
        </w:tabs>
        <w:ind w:left="1032" w:hanging="360"/>
      </w:pPr>
      <w:rPr>
        <w:rFonts w:ascii="Courier New" w:hAnsi="Courier New" w:cs="Courier New" w:hint="default"/>
      </w:rPr>
    </w:lvl>
    <w:lvl w:ilvl="2" w:tplc="04100005" w:tentative="1">
      <w:start w:val="1"/>
      <w:numFmt w:val="bullet"/>
      <w:lvlText w:val=""/>
      <w:lvlJc w:val="left"/>
      <w:pPr>
        <w:tabs>
          <w:tab w:val="num" w:pos="1752"/>
        </w:tabs>
        <w:ind w:left="1752" w:hanging="360"/>
      </w:pPr>
      <w:rPr>
        <w:rFonts w:ascii="Wingdings" w:hAnsi="Wingdings" w:hint="default"/>
      </w:rPr>
    </w:lvl>
    <w:lvl w:ilvl="3" w:tplc="04100001" w:tentative="1">
      <w:start w:val="1"/>
      <w:numFmt w:val="bullet"/>
      <w:lvlText w:val=""/>
      <w:lvlJc w:val="left"/>
      <w:pPr>
        <w:tabs>
          <w:tab w:val="num" w:pos="2472"/>
        </w:tabs>
        <w:ind w:left="2472" w:hanging="360"/>
      </w:pPr>
      <w:rPr>
        <w:rFonts w:ascii="Symbol" w:hAnsi="Symbol" w:hint="default"/>
      </w:rPr>
    </w:lvl>
    <w:lvl w:ilvl="4" w:tplc="04100003" w:tentative="1">
      <w:start w:val="1"/>
      <w:numFmt w:val="bullet"/>
      <w:lvlText w:val="o"/>
      <w:lvlJc w:val="left"/>
      <w:pPr>
        <w:tabs>
          <w:tab w:val="num" w:pos="3192"/>
        </w:tabs>
        <w:ind w:left="3192" w:hanging="360"/>
      </w:pPr>
      <w:rPr>
        <w:rFonts w:ascii="Courier New" w:hAnsi="Courier New" w:cs="Courier New" w:hint="default"/>
      </w:rPr>
    </w:lvl>
    <w:lvl w:ilvl="5" w:tplc="04100005" w:tentative="1">
      <w:start w:val="1"/>
      <w:numFmt w:val="bullet"/>
      <w:lvlText w:val=""/>
      <w:lvlJc w:val="left"/>
      <w:pPr>
        <w:tabs>
          <w:tab w:val="num" w:pos="3912"/>
        </w:tabs>
        <w:ind w:left="3912" w:hanging="360"/>
      </w:pPr>
      <w:rPr>
        <w:rFonts w:ascii="Wingdings" w:hAnsi="Wingdings" w:hint="default"/>
      </w:rPr>
    </w:lvl>
    <w:lvl w:ilvl="6" w:tplc="04100001" w:tentative="1">
      <w:start w:val="1"/>
      <w:numFmt w:val="bullet"/>
      <w:lvlText w:val=""/>
      <w:lvlJc w:val="left"/>
      <w:pPr>
        <w:tabs>
          <w:tab w:val="num" w:pos="4632"/>
        </w:tabs>
        <w:ind w:left="4632" w:hanging="360"/>
      </w:pPr>
      <w:rPr>
        <w:rFonts w:ascii="Symbol" w:hAnsi="Symbol" w:hint="default"/>
      </w:rPr>
    </w:lvl>
    <w:lvl w:ilvl="7" w:tplc="04100003" w:tentative="1">
      <w:start w:val="1"/>
      <w:numFmt w:val="bullet"/>
      <w:lvlText w:val="o"/>
      <w:lvlJc w:val="left"/>
      <w:pPr>
        <w:tabs>
          <w:tab w:val="num" w:pos="5352"/>
        </w:tabs>
        <w:ind w:left="5352" w:hanging="360"/>
      </w:pPr>
      <w:rPr>
        <w:rFonts w:ascii="Courier New" w:hAnsi="Courier New" w:cs="Courier New" w:hint="default"/>
      </w:rPr>
    </w:lvl>
    <w:lvl w:ilvl="8" w:tplc="04100005" w:tentative="1">
      <w:start w:val="1"/>
      <w:numFmt w:val="bullet"/>
      <w:lvlText w:val=""/>
      <w:lvlJc w:val="left"/>
      <w:pPr>
        <w:tabs>
          <w:tab w:val="num" w:pos="6072"/>
        </w:tabs>
        <w:ind w:left="6072" w:hanging="360"/>
      </w:pPr>
      <w:rPr>
        <w:rFonts w:ascii="Wingdings" w:hAnsi="Wingdings" w:hint="default"/>
      </w:rPr>
    </w:lvl>
  </w:abstractNum>
  <w:abstractNum w:abstractNumId="4" w15:restartNumberingAfterBreak="0">
    <w:nsid w:val="33C30C3B"/>
    <w:multiLevelType w:val="hybridMultilevel"/>
    <w:tmpl w:val="CD8C1AFA"/>
    <w:lvl w:ilvl="0" w:tplc="603C40A2">
      <w:start w:val="1"/>
      <w:numFmt w:val="bullet"/>
      <w:lvlText w:val=""/>
      <w:lvlJc w:val="left"/>
      <w:pPr>
        <w:tabs>
          <w:tab w:val="num" w:pos="360"/>
        </w:tabs>
        <w:ind w:left="360" w:hanging="360"/>
      </w:pPr>
      <w:rPr>
        <w:rFonts w:ascii="Symbol" w:hAnsi="Symbol" w:hint="default"/>
        <w:color w:val="008BD7"/>
      </w:rPr>
    </w:lvl>
    <w:lvl w:ilvl="1" w:tplc="04100003" w:tentative="1">
      <w:start w:val="1"/>
      <w:numFmt w:val="bullet"/>
      <w:lvlText w:val="o"/>
      <w:lvlJc w:val="left"/>
      <w:pPr>
        <w:tabs>
          <w:tab w:val="num" w:pos="1236"/>
        </w:tabs>
        <w:ind w:left="1236" w:hanging="360"/>
      </w:pPr>
      <w:rPr>
        <w:rFonts w:ascii="Courier New" w:hAnsi="Courier New" w:cs="Courier New" w:hint="default"/>
      </w:rPr>
    </w:lvl>
    <w:lvl w:ilvl="2" w:tplc="04100005" w:tentative="1">
      <w:start w:val="1"/>
      <w:numFmt w:val="bullet"/>
      <w:lvlText w:val=""/>
      <w:lvlJc w:val="left"/>
      <w:pPr>
        <w:tabs>
          <w:tab w:val="num" w:pos="1956"/>
        </w:tabs>
        <w:ind w:left="1956" w:hanging="360"/>
      </w:pPr>
      <w:rPr>
        <w:rFonts w:ascii="Wingdings" w:hAnsi="Wingdings" w:hint="default"/>
      </w:rPr>
    </w:lvl>
    <w:lvl w:ilvl="3" w:tplc="04100001" w:tentative="1">
      <w:start w:val="1"/>
      <w:numFmt w:val="bullet"/>
      <w:lvlText w:val=""/>
      <w:lvlJc w:val="left"/>
      <w:pPr>
        <w:tabs>
          <w:tab w:val="num" w:pos="2676"/>
        </w:tabs>
        <w:ind w:left="2676" w:hanging="360"/>
      </w:pPr>
      <w:rPr>
        <w:rFonts w:ascii="Symbol" w:hAnsi="Symbol" w:hint="default"/>
      </w:rPr>
    </w:lvl>
    <w:lvl w:ilvl="4" w:tplc="04100003" w:tentative="1">
      <w:start w:val="1"/>
      <w:numFmt w:val="bullet"/>
      <w:lvlText w:val="o"/>
      <w:lvlJc w:val="left"/>
      <w:pPr>
        <w:tabs>
          <w:tab w:val="num" w:pos="3396"/>
        </w:tabs>
        <w:ind w:left="3396" w:hanging="360"/>
      </w:pPr>
      <w:rPr>
        <w:rFonts w:ascii="Courier New" w:hAnsi="Courier New" w:cs="Courier New" w:hint="default"/>
      </w:rPr>
    </w:lvl>
    <w:lvl w:ilvl="5" w:tplc="04100005" w:tentative="1">
      <w:start w:val="1"/>
      <w:numFmt w:val="bullet"/>
      <w:lvlText w:val=""/>
      <w:lvlJc w:val="left"/>
      <w:pPr>
        <w:tabs>
          <w:tab w:val="num" w:pos="4116"/>
        </w:tabs>
        <w:ind w:left="4116" w:hanging="360"/>
      </w:pPr>
      <w:rPr>
        <w:rFonts w:ascii="Wingdings" w:hAnsi="Wingdings" w:hint="default"/>
      </w:rPr>
    </w:lvl>
    <w:lvl w:ilvl="6" w:tplc="04100001" w:tentative="1">
      <w:start w:val="1"/>
      <w:numFmt w:val="bullet"/>
      <w:lvlText w:val=""/>
      <w:lvlJc w:val="left"/>
      <w:pPr>
        <w:tabs>
          <w:tab w:val="num" w:pos="4836"/>
        </w:tabs>
        <w:ind w:left="4836" w:hanging="360"/>
      </w:pPr>
      <w:rPr>
        <w:rFonts w:ascii="Symbol" w:hAnsi="Symbol" w:hint="default"/>
      </w:rPr>
    </w:lvl>
    <w:lvl w:ilvl="7" w:tplc="04100003" w:tentative="1">
      <w:start w:val="1"/>
      <w:numFmt w:val="bullet"/>
      <w:lvlText w:val="o"/>
      <w:lvlJc w:val="left"/>
      <w:pPr>
        <w:tabs>
          <w:tab w:val="num" w:pos="5556"/>
        </w:tabs>
        <w:ind w:left="5556" w:hanging="360"/>
      </w:pPr>
      <w:rPr>
        <w:rFonts w:ascii="Courier New" w:hAnsi="Courier New" w:cs="Courier New" w:hint="default"/>
      </w:rPr>
    </w:lvl>
    <w:lvl w:ilvl="8" w:tplc="04100005" w:tentative="1">
      <w:start w:val="1"/>
      <w:numFmt w:val="bullet"/>
      <w:lvlText w:val=""/>
      <w:lvlJc w:val="left"/>
      <w:pPr>
        <w:tabs>
          <w:tab w:val="num" w:pos="6276"/>
        </w:tabs>
        <w:ind w:left="6276" w:hanging="360"/>
      </w:pPr>
      <w:rPr>
        <w:rFonts w:ascii="Wingdings" w:hAnsi="Wingdings" w:hint="default"/>
      </w:rPr>
    </w:lvl>
  </w:abstractNum>
  <w:abstractNum w:abstractNumId="5" w15:restartNumberingAfterBreak="0">
    <w:nsid w:val="4FB04BD6"/>
    <w:multiLevelType w:val="hybridMultilevel"/>
    <w:tmpl w:val="3DF2F7C6"/>
    <w:lvl w:ilvl="0" w:tplc="8C2AAB54">
      <w:start w:val="1"/>
      <w:numFmt w:val="bullet"/>
      <w:lvlText w:val=""/>
      <w:lvlJc w:val="left"/>
      <w:pPr>
        <w:tabs>
          <w:tab w:val="num" w:pos="311"/>
        </w:tabs>
        <w:ind w:left="360" w:hanging="360"/>
      </w:pPr>
      <w:rPr>
        <w:rFonts w:ascii="Symbol" w:hAnsi="Symbol" w:hint="default"/>
        <w:color w:val="008BD7"/>
      </w:rPr>
    </w:lvl>
    <w:lvl w:ilvl="1" w:tplc="04100003" w:tentative="1">
      <w:start w:val="1"/>
      <w:numFmt w:val="bullet"/>
      <w:lvlText w:val="o"/>
      <w:lvlJc w:val="left"/>
      <w:pPr>
        <w:tabs>
          <w:tab w:val="num" w:pos="1236"/>
        </w:tabs>
        <w:ind w:left="1236" w:hanging="360"/>
      </w:pPr>
      <w:rPr>
        <w:rFonts w:ascii="Courier New" w:hAnsi="Courier New" w:cs="Courier New" w:hint="default"/>
      </w:rPr>
    </w:lvl>
    <w:lvl w:ilvl="2" w:tplc="04100005" w:tentative="1">
      <w:start w:val="1"/>
      <w:numFmt w:val="bullet"/>
      <w:lvlText w:val=""/>
      <w:lvlJc w:val="left"/>
      <w:pPr>
        <w:tabs>
          <w:tab w:val="num" w:pos="1956"/>
        </w:tabs>
        <w:ind w:left="1956" w:hanging="360"/>
      </w:pPr>
      <w:rPr>
        <w:rFonts w:ascii="Wingdings" w:hAnsi="Wingdings" w:hint="default"/>
      </w:rPr>
    </w:lvl>
    <w:lvl w:ilvl="3" w:tplc="04100001" w:tentative="1">
      <w:start w:val="1"/>
      <w:numFmt w:val="bullet"/>
      <w:lvlText w:val=""/>
      <w:lvlJc w:val="left"/>
      <w:pPr>
        <w:tabs>
          <w:tab w:val="num" w:pos="2676"/>
        </w:tabs>
        <w:ind w:left="2676" w:hanging="360"/>
      </w:pPr>
      <w:rPr>
        <w:rFonts w:ascii="Symbol" w:hAnsi="Symbol" w:hint="default"/>
      </w:rPr>
    </w:lvl>
    <w:lvl w:ilvl="4" w:tplc="04100003" w:tentative="1">
      <w:start w:val="1"/>
      <w:numFmt w:val="bullet"/>
      <w:lvlText w:val="o"/>
      <w:lvlJc w:val="left"/>
      <w:pPr>
        <w:tabs>
          <w:tab w:val="num" w:pos="3396"/>
        </w:tabs>
        <w:ind w:left="3396" w:hanging="360"/>
      </w:pPr>
      <w:rPr>
        <w:rFonts w:ascii="Courier New" w:hAnsi="Courier New" w:cs="Courier New" w:hint="default"/>
      </w:rPr>
    </w:lvl>
    <w:lvl w:ilvl="5" w:tplc="04100005" w:tentative="1">
      <w:start w:val="1"/>
      <w:numFmt w:val="bullet"/>
      <w:lvlText w:val=""/>
      <w:lvlJc w:val="left"/>
      <w:pPr>
        <w:tabs>
          <w:tab w:val="num" w:pos="4116"/>
        </w:tabs>
        <w:ind w:left="4116" w:hanging="360"/>
      </w:pPr>
      <w:rPr>
        <w:rFonts w:ascii="Wingdings" w:hAnsi="Wingdings" w:hint="default"/>
      </w:rPr>
    </w:lvl>
    <w:lvl w:ilvl="6" w:tplc="04100001" w:tentative="1">
      <w:start w:val="1"/>
      <w:numFmt w:val="bullet"/>
      <w:lvlText w:val=""/>
      <w:lvlJc w:val="left"/>
      <w:pPr>
        <w:tabs>
          <w:tab w:val="num" w:pos="4836"/>
        </w:tabs>
        <w:ind w:left="4836" w:hanging="360"/>
      </w:pPr>
      <w:rPr>
        <w:rFonts w:ascii="Symbol" w:hAnsi="Symbol" w:hint="default"/>
      </w:rPr>
    </w:lvl>
    <w:lvl w:ilvl="7" w:tplc="04100003" w:tentative="1">
      <w:start w:val="1"/>
      <w:numFmt w:val="bullet"/>
      <w:lvlText w:val="o"/>
      <w:lvlJc w:val="left"/>
      <w:pPr>
        <w:tabs>
          <w:tab w:val="num" w:pos="5556"/>
        </w:tabs>
        <w:ind w:left="5556" w:hanging="360"/>
      </w:pPr>
      <w:rPr>
        <w:rFonts w:ascii="Courier New" w:hAnsi="Courier New" w:cs="Courier New" w:hint="default"/>
      </w:rPr>
    </w:lvl>
    <w:lvl w:ilvl="8" w:tplc="04100005" w:tentative="1">
      <w:start w:val="1"/>
      <w:numFmt w:val="bullet"/>
      <w:lvlText w:val=""/>
      <w:lvlJc w:val="left"/>
      <w:pPr>
        <w:tabs>
          <w:tab w:val="num" w:pos="6276"/>
        </w:tabs>
        <w:ind w:left="6276" w:hanging="360"/>
      </w:pPr>
      <w:rPr>
        <w:rFonts w:ascii="Wingdings" w:hAnsi="Wingdings" w:hint="default"/>
      </w:rPr>
    </w:lvl>
  </w:abstractNum>
  <w:abstractNum w:abstractNumId="6" w15:restartNumberingAfterBreak="0">
    <w:nsid w:val="5DF414EA"/>
    <w:multiLevelType w:val="hybridMultilevel"/>
    <w:tmpl w:val="14D0F1DE"/>
    <w:lvl w:ilvl="0" w:tplc="457AE9E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E1"/>
    <w:rsid w:val="000024C7"/>
    <w:rsid w:val="000276DB"/>
    <w:rsid w:val="00030D44"/>
    <w:rsid w:val="00031128"/>
    <w:rsid w:val="00035427"/>
    <w:rsid w:val="00035DE8"/>
    <w:rsid w:val="00040BD8"/>
    <w:rsid w:val="000411A4"/>
    <w:rsid w:val="00041C8D"/>
    <w:rsid w:val="0004537A"/>
    <w:rsid w:val="00047501"/>
    <w:rsid w:val="00052122"/>
    <w:rsid w:val="00057114"/>
    <w:rsid w:val="00063F64"/>
    <w:rsid w:val="000644B2"/>
    <w:rsid w:val="00067560"/>
    <w:rsid w:val="0007396F"/>
    <w:rsid w:val="000760FD"/>
    <w:rsid w:val="00076216"/>
    <w:rsid w:val="00082B95"/>
    <w:rsid w:val="00082C0E"/>
    <w:rsid w:val="0008491A"/>
    <w:rsid w:val="000852EE"/>
    <w:rsid w:val="00093280"/>
    <w:rsid w:val="00094446"/>
    <w:rsid w:val="000A156B"/>
    <w:rsid w:val="000A2491"/>
    <w:rsid w:val="000A3878"/>
    <w:rsid w:val="000A4D2F"/>
    <w:rsid w:val="000A4E6C"/>
    <w:rsid w:val="000A6EF9"/>
    <w:rsid w:val="000B03BE"/>
    <w:rsid w:val="000B167B"/>
    <w:rsid w:val="000B414C"/>
    <w:rsid w:val="000B6BA6"/>
    <w:rsid w:val="000B7ED1"/>
    <w:rsid w:val="000C14FA"/>
    <w:rsid w:val="000C3615"/>
    <w:rsid w:val="000C3C35"/>
    <w:rsid w:val="000C5FFE"/>
    <w:rsid w:val="000D581E"/>
    <w:rsid w:val="000D5C9D"/>
    <w:rsid w:val="000E1E5B"/>
    <w:rsid w:val="000E3CAA"/>
    <w:rsid w:val="000E44FB"/>
    <w:rsid w:val="000F0294"/>
    <w:rsid w:val="000F1958"/>
    <w:rsid w:val="000F3B45"/>
    <w:rsid w:val="000F731F"/>
    <w:rsid w:val="000F7D0D"/>
    <w:rsid w:val="00103C9F"/>
    <w:rsid w:val="00110C9F"/>
    <w:rsid w:val="00112340"/>
    <w:rsid w:val="00113293"/>
    <w:rsid w:val="00113FA5"/>
    <w:rsid w:val="001152EB"/>
    <w:rsid w:val="00115E34"/>
    <w:rsid w:val="00115E6E"/>
    <w:rsid w:val="00116CE3"/>
    <w:rsid w:val="00123E27"/>
    <w:rsid w:val="001251A6"/>
    <w:rsid w:val="00125773"/>
    <w:rsid w:val="00130E60"/>
    <w:rsid w:val="001340FB"/>
    <w:rsid w:val="00135886"/>
    <w:rsid w:val="00140091"/>
    <w:rsid w:val="0014068A"/>
    <w:rsid w:val="00140D25"/>
    <w:rsid w:val="00141315"/>
    <w:rsid w:val="0014290F"/>
    <w:rsid w:val="00143BB8"/>
    <w:rsid w:val="00146375"/>
    <w:rsid w:val="00147A7A"/>
    <w:rsid w:val="00150974"/>
    <w:rsid w:val="00151DE5"/>
    <w:rsid w:val="001611E4"/>
    <w:rsid w:val="001675FF"/>
    <w:rsid w:val="001710A0"/>
    <w:rsid w:val="00173812"/>
    <w:rsid w:val="001765E1"/>
    <w:rsid w:val="0018063B"/>
    <w:rsid w:val="00181B6E"/>
    <w:rsid w:val="0018360F"/>
    <w:rsid w:val="00183FBE"/>
    <w:rsid w:val="00183FC1"/>
    <w:rsid w:val="001926FE"/>
    <w:rsid w:val="001932AE"/>
    <w:rsid w:val="001936F7"/>
    <w:rsid w:val="0019474C"/>
    <w:rsid w:val="00196EBB"/>
    <w:rsid w:val="001A11E0"/>
    <w:rsid w:val="001A3EBB"/>
    <w:rsid w:val="001A4982"/>
    <w:rsid w:val="001A614B"/>
    <w:rsid w:val="001B304E"/>
    <w:rsid w:val="001B42BA"/>
    <w:rsid w:val="001B4E67"/>
    <w:rsid w:val="001B7C38"/>
    <w:rsid w:val="001C3619"/>
    <w:rsid w:val="001C3F9F"/>
    <w:rsid w:val="001C4323"/>
    <w:rsid w:val="001C737D"/>
    <w:rsid w:val="001D0099"/>
    <w:rsid w:val="001D48BF"/>
    <w:rsid w:val="001D540A"/>
    <w:rsid w:val="001D6C49"/>
    <w:rsid w:val="001E0082"/>
    <w:rsid w:val="001E458A"/>
    <w:rsid w:val="001F1618"/>
    <w:rsid w:val="001F4846"/>
    <w:rsid w:val="00200502"/>
    <w:rsid w:val="002009DF"/>
    <w:rsid w:val="0020131C"/>
    <w:rsid w:val="00201404"/>
    <w:rsid w:val="0020417A"/>
    <w:rsid w:val="00204B54"/>
    <w:rsid w:val="002055A5"/>
    <w:rsid w:val="00206941"/>
    <w:rsid w:val="00211ED7"/>
    <w:rsid w:val="00212285"/>
    <w:rsid w:val="00216940"/>
    <w:rsid w:val="00222037"/>
    <w:rsid w:val="00222524"/>
    <w:rsid w:val="00223131"/>
    <w:rsid w:val="00224C10"/>
    <w:rsid w:val="00227041"/>
    <w:rsid w:val="00231C1C"/>
    <w:rsid w:val="00233EC9"/>
    <w:rsid w:val="002341CE"/>
    <w:rsid w:val="002348EA"/>
    <w:rsid w:val="00245B99"/>
    <w:rsid w:val="00251820"/>
    <w:rsid w:val="00253E10"/>
    <w:rsid w:val="0025595A"/>
    <w:rsid w:val="0026162E"/>
    <w:rsid w:val="002671BF"/>
    <w:rsid w:val="0027314C"/>
    <w:rsid w:val="002827A8"/>
    <w:rsid w:val="00282AA2"/>
    <w:rsid w:val="00287AED"/>
    <w:rsid w:val="0029068F"/>
    <w:rsid w:val="00291986"/>
    <w:rsid w:val="002943A3"/>
    <w:rsid w:val="00296A42"/>
    <w:rsid w:val="002A5943"/>
    <w:rsid w:val="002B06B4"/>
    <w:rsid w:val="002B25E1"/>
    <w:rsid w:val="002B3723"/>
    <w:rsid w:val="002B5D10"/>
    <w:rsid w:val="002B6333"/>
    <w:rsid w:val="002B7081"/>
    <w:rsid w:val="002B7FDD"/>
    <w:rsid w:val="002C15AC"/>
    <w:rsid w:val="002C2112"/>
    <w:rsid w:val="002C5A4A"/>
    <w:rsid w:val="002C7178"/>
    <w:rsid w:val="002C7BEA"/>
    <w:rsid w:val="002D0F52"/>
    <w:rsid w:val="002D414B"/>
    <w:rsid w:val="002D63EA"/>
    <w:rsid w:val="002F0E34"/>
    <w:rsid w:val="002F4846"/>
    <w:rsid w:val="002F524E"/>
    <w:rsid w:val="002F5747"/>
    <w:rsid w:val="0030082D"/>
    <w:rsid w:val="00303C1C"/>
    <w:rsid w:val="00311632"/>
    <w:rsid w:val="00311832"/>
    <w:rsid w:val="0031658E"/>
    <w:rsid w:val="00321DAD"/>
    <w:rsid w:val="00322A49"/>
    <w:rsid w:val="00326ED1"/>
    <w:rsid w:val="00327BFE"/>
    <w:rsid w:val="003324C6"/>
    <w:rsid w:val="0033368E"/>
    <w:rsid w:val="003370EA"/>
    <w:rsid w:val="003419E9"/>
    <w:rsid w:val="00344BEA"/>
    <w:rsid w:val="00345744"/>
    <w:rsid w:val="00346E57"/>
    <w:rsid w:val="00351A79"/>
    <w:rsid w:val="003526BD"/>
    <w:rsid w:val="003569AD"/>
    <w:rsid w:val="00357CA0"/>
    <w:rsid w:val="003613D4"/>
    <w:rsid w:val="0036542D"/>
    <w:rsid w:val="00370464"/>
    <w:rsid w:val="0037264C"/>
    <w:rsid w:val="00373B37"/>
    <w:rsid w:val="0037450B"/>
    <w:rsid w:val="00381CB3"/>
    <w:rsid w:val="003934F0"/>
    <w:rsid w:val="00393E1C"/>
    <w:rsid w:val="003948A4"/>
    <w:rsid w:val="00396901"/>
    <w:rsid w:val="00397FA9"/>
    <w:rsid w:val="003A1FD7"/>
    <w:rsid w:val="003A22CB"/>
    <w:rsid w:val="003A2BF3"/>
    <w:rsid w:val="003A3C50"/>
    <w:rsid w:val="003A4179"/>
    <w:rsid w:val="003A52B6"/>
    <w:rsid w:val="003B0AF3"/>
    <w:rsid w:val="003B678A"/>
    <w:rsid w:val="003B6F3C"/>
    <w:rsid w:val="003C2225"/>
    <w:rsid w:val="003C6876"/>
    <w:rsid w:val="003D05A3"/>
    <w:rsid w:val="003D5BF8"/>
    <w:rsid w:val="003D65E5"/>
    <w:rsid w:val="003F1CFD"/>
    <w:rsid w:val="003F4435"/>
    <w:rsid w:val="003F72CE"/>
    <w:rsid w:val="00404A8F"/>
    <w:rsid w:val="00404EFD"/>
    <w:rsid w:val="00410AFA"/>
    <w:rsid w:val="00410FC5"/>
    <w:rsid w:val="00413AB9"/>
    <w:rsid w:val="00422B9F"/>
    <w:rsid w:val="00424344"/>
    <w:rsid w:val="00425F03"/>
    <w:rsid w:val="00432301"/>
    <w:rsid w:val="00437CBB"/>
    <w:rsid w:val="00442B07"/>
    <w:rsid w:val="00455925"/>
    <w:rsid w:val="00457878"/>
    <w:rsid w:val="00463BEE"/>
    <w:rsid w:val="004659CD"/>
    <w:rsid w:val="00466B82"/>
    <w:rsid w:val="00472838"/>
    <w:rsid w:val="0047641E"/>
    <w:rsid w:val="004803E7"/>
    <w:rsid w:val="00480DA9"/>
    <w:rsid w:val="00480E1C"/>
    <w:rsid w:val="00481561"/>
    <w:rsid w:val="004821DF"/>
    <w:rsid w:val="00486E2B"/>
    <w:rsid w:val="00493867"/>
    <w:rsid w:val="00495D80"/>
    <w:rsid w:val="004A48AB"/>
    <w:rsid w:val="004B0679"/>
    <w:rsid w:val="004B0FFF"/>
    <w:rsid w:val="004B5019"/>
    <w:rsid w:val="004B6F5D"/>
    <w:rsid w:val="004B783D"/>
    <w:rsid w:val="004B7A66"/>
    <w:rsid w:val="004B7AB3"/>
    <w:rsid w:val="004B7D30"/>
    <w:rsid w:val="004D29B2"/>
    <w:rsid w:val="004D2CE9"/>
    <w:rsid w:val="004D45AB"/>
    <w:rsid w:val="004D7C3B"/>
    <w:rsid w:val="004E25E3"/>
    <w:rsid w:val="004E2983"/>
    <w:rsid w:val="004E43D1"/>
    <w:rsid w:val="004E6091"/>
    <w:rsid w:val="004E60A7"/>
    <w:rsid w:val="004F5E57"/>
    <w:rsid w:val="004F7A05"/>
    <w:rsid w:val="004F7E19"/>
    <w:rsid w:val="005037F2"/>
    <w:rsid w:val="005127A0"/>
    <w:rsid w:val="005128CB"/>
    <w:rsid w:val="00523F71"/>
    <w:rsid w:val="00524FDB"/>
    <w:rsid w:val="0052674A"/>
    <w:rsid w:val="00530814"/>
    <w:rsid w:val="005372A9"/>
    <w:rsid w:val="00537A53"/>
    <w:rsid w:val="00541022"/>
    <w:rsid w:val="00545D95"/>
    <w:rsid w:val="00547885"/>
    <w:rsid w:val="0055034A"/>
    <w:rsid w:val="00553BD2"/>
    <w:rsid w:val="00554F46"/>
    <w:rsid w:val="00556358"/>
    <w:rsid w:val="005637ED"/>
    <w:rsid w:val="00563E51"/>
    <w:rsid w:val="00565FC4"/>
    <w:rsid w:val="00567BAE"/>
    <w:rsid w:val="00570188"/>
    <w:rsid w:val="00572A1E"/>
    <w:rsid w:val="005763C2"/>
    <w:rsid w:val="005811C2"/>
    <w:rsid w:val="00584675"/>
    <w:rsid w:val="00587F78"/>
    <w:rsid w:val="00590A15"/>
    <w:rsid w:val="00591C5B"/>
    <w:rsid w:val="00594103"/>
    <w:rsid w:val="005A118A"/>
    <w:rsid w:val="005A6C1E"/>
    <w:rsid w:val="005B1FA5"/>
    <w:rsid w:val="005B444C"/>
    <w:rsid w:val="005B6277"/>
    <w:rsid w:val="005B62AB"/>
    <w:rsid w:val="005C2921"/>
    <w:rsid w:val="005C39C2"/>
    <w:rsid w:val="005C41BA"/>
    <w:rsid w:val="005D3B4B"/>
    <w:rsid w:val="005D4146"/>
    <w:rsid w:val="005D60D6"/>
    <w:rsid w:val="005D7D00"/>
    <w:rsid w:val="005E260B"/>
    <w:rsid w:val="005E3420"/>
    <w:rsid w:val="005E6042"/>
    <w:rsid w:val="005E7C22"/>
    <w:rsid w:val="005F1CD8"/>
    <w:rsid w:val="005F3162"/>
    <w:rsid w:val="005F44C2"/>
    <w:rsid w:val="005F44D3"/>
    <w:rsid w:val="00600DC0"/>
    <w:rsid w:val="00603389"/>
    <w:rsid w:val="00604D3B"/>
    <w:rsid w:val="00605533"/>
    <w:rsid w:val="00606C31"/>
    <w:rsid w:val="00607333"/>
    <w:rsid w:val="00610A04"/>
    <w:rsid w:val="00616554"/>
    <w:rsid w:val="00633DF8"/>
    <w:rsid w:val="006340F3"/>
    <w:rsid w:val="00642B5D"/>
    <w:rsid w:val="00643DC6"/>
    <w:rsid w:val="006440F7"/>
    <w:rsid w:val="00646FBD"/>
    <w:rsid w:val="00650017"/>
    <w:rsid w:val="006503F8"/>
    <w:rsid w:val="00652E5D"/>
    <w:rsid w:val="006559B6"/>
    <w:rsid w:val="006564D0"/>
    <w:rsid w:val="006568F0"/>
    <w:rsid w:val="00657190"/>
    <w:rsid w:val="00657546"/>
    <w:rsid w:val="00660168"/>
    <w:rsid w:val="0066608C"/>
    <w:rsid w:val="00666180"/>
    <w:rsid w:val="0066655A"/>
    <w:rsid w:val="00670A67"/>
    <w:rsid w:val="00670C03"/>
    <w:rsid w:val="00683172"/>
    <w:rsid w:val="00691791"/>
    <w:rsid w:val="00696CF3"/>
    <w:rsid w:val="006A25DD"/>
    <w:rsid w:val="006A2872"/>
    <w:rsid w:val="006A47C9"/>
    <w:rsid w:val="006A63CD"/>
    <w:rsid w:val="006A652F"/>
    <w:rsid w:val="006A6583"/>
    <w:rsid w:val="006B00F3"/>
    <w:rsid w:val="006B2D10"/>
    <w:rsid w:val="006B691A"/>
    <w:rsid w:val="006C2F35"/>
    <w:rsid w:val="006C3DF2"/>
    <w:rsid w:val="006C4306"/>
    <w:rsid w:val="006C44FA"/>
    <w:rsid w:val="006C5C53"/>
    <w:rsid w:val="006D15F8"/>
    <w:rsid w:val="006D398F"/>
    <w:rsid w:val="006D3C91"/>
    <w:rsid w:val="006D4C15"/>
    <w:rsid w:val="006D5AE7"/>
    <w:rsid w:val="006D6A74"/>
    <w:rsid w:val="006D779A"/>
    <w:rsid w:val="006E0CAF"/>
    <w:rsid w:val="006E6AAD"/>
    <w:rsid w:val="006F129A"/>
    <w:rsid w:val="006F2E26"/>
    <w:rsid w:val="006F38FC"/>
    <w:rsid w:val="006F7031"/>
    <w:rsid w:val="006F7FA8"/>
    <w:rsid w:val="007012BD"/>
    <w:rsid w:val="00701465"/>
    <w:rsid w:val="00701FA7"/>
    <w:rsid w:val="0070299F"/>
    <w:rsid w:val="00704A51"/>
    <w:rsid w:val="00720ED8"/>
    <w:rsid w:val="007246BE"/>
    <w:rsid w:val="0072610B"/>
    <w:rsid w:val="00732766"/>
    <w:rsid w:val="00733EE9"/>
    <w:rsid w:val="007344FA"/>
    <w:rsid w:val="007403AF"/>
    <w:rsid w:val="0074653E"/>
    <w:rsid w:val="00747730"/>
    <w:rsid w:val="00747EB0"/>
    <w:rsid w:val="007504BA"/>
    <w:rsid w:val="00751D40"/>
    <w:rsid w:val="00757B68"/>
    <w:rsid w:val="007603A0"/>
    <w:rsid w:val="00761457"/>
    <w:rsid w:val="00763918"/>
    <w:rsid w:val="007646D1"/>
    <w:rsid w:val="00764725"/>
    <w:rsid w:val="0076578E"/>
    <w:rsid w:val="0076765D"/>
    <w:rsid w:val="0077089A"/>
    <w:rsid w:val="00770E68"/>
    <w:rsid w:val="00772E78"/>
    <w:rsid w:val="007754B1"/>
    <w:rsid w:val="007758ED"/>
    <w:rsid w:val="00780605"/>
    <w:rsid w:val="007810EC"/>
    <w:rsid w:val="0078192C"/>
    <w:rsid w:val="00785447"/>
    <w:rsid w:val="0078649D"/>
    <w:rsid w:val="007902D2"/>
    <w:rsid w:val="00792539"/>
    <w:rsid w:val="00794348"/>
    <w:rsid w:val="007A0A46"/>
    <w:rsid w:val="007A0C6D"/>
    <w:rsid w:val="007A2577"/>
    <w:rsid w:val="007A397E"/>
    <w:rsid w:val="007B06DC"/>
    <w:rsid w:val="007B1A28"/>
    <w:rsid w:val="007B2D7D"/>
    <w:rsid w:val="007B41DB"/>
    <w:rsid w:val="007B65EF"/>
    <w:rsid w:val="007B7D09"/>
    <w:rsid w:val="007C67D6"/>
    <w:rsid w:val="007C72B8"/>
    <w:rsid w:val="007D6B63"/>
    <w:rsid w:val="007E2885"/>
    <w:rsid w:val="007E51F6"/>
    <w:rsid w:val="007F070D"/>
    <w:rsid w:val="007F7EFA"/>
    <w:rsid w:val="0080011C"/>
    <w:rsid w:val="008024B6"/>
    <w:rsid w:val="008024B9"/>
    <w:rsid w:val="008029CB"/>
    <w:rsid w:val="00803744"/>
    <w:rsid w:val="00820984"/>
    <w:rsid w:val="00821BB7"/>
    <w:rsid w:val="00824257"/>
    <w:rsid w:val="008265C7"/>
    <w:rsid w:val="008313B2"/>
    <w:rsid w:val="00832119"/>
    <w:rsid w:val="00834B83"/>
    <w:rsid w:val="00835055"/>
    <w:rsid w:val="00835919"/>
    <w:rsid w:val="00836918"/>
    <w:rsid w:val="0084094C"/>
    <w:rsid w:val="00845F01"/>
    <w:rsid w:val="008465EA"/>
    <w:rsid w:val="008473C9"/>
    <w:rsid w:val="00850F75"/>
    <w:rsid w:val="00864D12"/>
    <w:rsid w:val="00872862"/>
    <w:rsid w:val="00872B35"/>
    <w:rsid w:val="00873095"/>
    <w:rsid w:val="0088044E"/>
    <w:rsid w:val="00880CE1"/>
    <w:rsid w:val="00881D27"/>
    <w:rsid w:val="00882404"/>
    <w:rsid w:val="00882C78"/>
    <w:rsid w:val="0088356B"/>
    <w:rsid w:val="00883962"/>
    <w:rsid w:val="00886ADD"/>
    <w:rsid w:val="00887A49"/>
    <w:rsid w:val="00890660"/>
    <w:rsid w:val="00892B43"/>
    <w:rsid w:val="00893803"/>
    <w:rsid w:val="008A007D"/>
    <w:rsid w:val="008A1EB3"/>
    <w:rsid w:val="008B1654"/>
    <w:rsid w:val="008B1B8F"/>
    <w:rsid w:val="008C09DA"/>
    <w:rsid w:val="008C3447"/>
    <w:rsid w:val="008C741A"/>
    <w:rsid w:val="008D1793"/>
    <w:rsid w:val="008D2CB4"/>
    <w:rsid w:val="008D5FB1"/>
    <w:rsid w:val="008D64AD"/>
    <w:rsid w:val="008E06FD"/>
    <w:rsid w:val="008E1C59"/>
    <w:rsid w:val="008E1E11"/>
    <w:rsid w:val="008E340D"/>
    <w:rsid w:val="008F1FA7"/>
    <w:rsid w:val="008F31AD"/>
    <w:rsid w:val="008F4753"/>
    <w:rsid w:val="008F4C05"/>
    <w:rsid w:val="008F617D"/>
    <w:rsid w:val="008F676D"/>
    <w:rsid w:val="00900A44"/>
    <w:rsid w:val="00906559"/>
    <w:rsid w:val="00906D5C"/>
    <w:rsid w:val="00911AD5"/>
    <w:rsid w:val="00911FE2"/>
    <w:rsid w:val="00913674"/>
    <w:rsid w:val="009145ED"/>
    <w:rsid w:val="00914D35"/>
    <w:rsid w:val="0091547C"/>
    <w:rsid w:val="009176EC"/>
    <w:rsid w:val="00920857"/>
    <w:rsid w:val="00923F36"/>
    <w:rsid w:val="00925D65"/>
    <w:rsid w:val="00926A1D"/>
    <w:rsid w:val="00927480"/>
    <w:rsid w:val="009278FD"/>
    <w:rsid w:val="00931AA7"/>
    <w:rsid w:val="00937272"/>
    <w:rsid w:val="009418B4"/>
    <w:rsid w:val="009456BE"/>
    <w:rsid w:val="0094731B"/>
    <w:rsid w:val="00951896"/>
    <w:rsid w:val="00951FF9"/>
    <w:rsid w:val="00972FB4"/>
    <w:rsid w:val="009740F2"/>
    <w:rsid w:val="0098399A"/>
    <w:rsid w:val="00983A4A"/>
    <w:rsid w:val="00984473"/>
    <w:rsid w:val="00985827"/>
    <w:rsid w:val="009870B1"/>
    <w:rsid w:val="00987BCE"/>
    <w:rsid w:val="00994955"/>
    <w:rsid w:val="00995263"/>
    <w:rsid w:val="00995495"/>
    <w:rsid w:val="00997D79"/>
    <w:rsid w:val="009B0FDB"/>
    <w:rsid w:val="009B325A"/>
    <w:rsid w:val="009B5256"/>
    <w:rsid w:val="009B52C9"/>
    <w:rsid w:val="009C1456"/>
    <w:rsid w:val="009C1C5A"/>
    <w:rsid w:val="009C3154"/>
    <w:rsid w:val="009C57E8"/>
    <w:rsid w:val="009C6B9D"/>
    <w:rsid w:val="009D0E01"/>
    <w:rsid w:val="009D1632"/>
    <w:rsid w:val="009D3F12"/>
    <w:rsid w:val="009D40C0"/>
    <w:rsid w:val="009E538E"/>
    <w:rsid w:val="009E566C"/>
    <w:rsid w:val="009F1CFC"/>
    <w:rsid w:val="00A016D0"/>
    <w:rsid w:val="00A06A8F"/>
    <w:rsid w:val="00A1351E"/>
    <w:rsid w:val="00A158DF"/>
    <w:rsid w:val="00A1625C"/>
    <w:rsid w:val="00A179B7"/>
    <w:rsid w:val="00A232E0"/>
    <w:rsid w:val="00A23CF0"/>
    <w:rsid w:val="00A242F0"/>
    <w:rsid w:val="00A373AD"/>
    <w:rsid w:val="00A43B96"/>
    <w:rsid w:val="00A455F8"/>
    <w:rsid w:val="00A47D3B"/>
    <w:rsid w:val="00A500D7"/>
    <w:rsid w:val="00A50170"/>
    <w:rsid w:val="00A5031A"/>
    <w:rsid w:val="00A570D9"/>
    <w:rsid w:val="00A57C40"/>
    <w:rsid w:val="00A65CA1"/>
    <w:rsid w:val="00A66754"/>
    <w:rsid w:val="00A6742B"/>
    <w:rsid w:val="00A67D3A"/>
    <w:rsid w:val="00A74916"/>
    <w:rsid w:val="00A80541"/>
    <w:rsid w:val="00A82289"/>
    <w:rsid w:val="00A84E53"/>
    <w:rsid w:val="00A86D7F"/>
    <w:rsid w:val="00A878F9"/>
    <w:rsid w:val="00A9043C"/>
    <w:rsid w:val="00A91B87"/>
    <w:rsid w:val="00A95FF9"/>
    <w:rsid w:val="00A9647F"/>
    <w:rsid w:val="00A96565"/>
    <w:rsid w:val="00AA08B7"/>
    <w:rsid w:val="00AA0ABD"/>
    <w:rsid w:val="00AA2D6F"/>
    <w:rsid w:val="00AB0FF3"/>
    <w:rsid w:val="00AC064B"/>
    <w:rsid w:val="00AC1C0F"/>
    <w:rsid w:val="00AC39D9"/>
    <w:rsid w:val="00AC6E1F"/>
    <w:rsid w:val="00AD0412"/>
    <w:rsid w:val="00AD1D3F"/>
    <w:rsid w:val="00AD2D0F"/>
    <w:rsid w:val="00AD42B0"/>
    <w:rsid w:val="00AD55AE"/>
    <w:rsid w:val="00AE1FB2"/>
    <w:rsid w:val="00AE2121"/>
    <w:rsid w:val="00AE21C1"/>
    <w:rsid w:val="00AE384B"/>
    <w:rsid w:val="00AF1AF0"/>
    <w:rsid w:val="00AF2720"/>
    <w:rsid w:val="00AF2C4B"/>
    <w:rsid w:val="00AF647D"/>
    <w:rsid w:val="00B018EC"/>
    <w:rsid w:val="00B02EF3"/>
    <w:rsid w:val="00B070AF"/>
    <w:rsid w:val="00B076D4"/>
    <w:rsid w:val="00B15553"/>
    <w:rsid w:val="00B1727F"/>
    <w:rsid w:val="00B206CC"/>
    <w:rsid w:val="00B24983"/>
    <w:rsid w:val="00B2556D"/>
    <w:rsid w:val="00B25E14"/>
    <w:rsid w:val="00B279E1"/>
    <w:rsid w:val="00B27D45"/>
    <w:rsid w:val="00B318F1"/>
    <w:rsid w:val="00B3210B"/>
    <w:rsid w:val="00B3311B"/>
    <w:rsid w:val="00B33475"/>
    <w:rsid w:val="00B34039"/>
    <w:rsid w:val="00B34705"/>
    <w:rsid w:val="00B37B37"/>
    <w:rsid w:val="00B406C1"/>
    <w:rsid w:val="00B41F4C"/>
    <w:rsid w:val="00B55A68"/>
    <w:rsid w:val="00B5629C"/>
    <w:rsid w:val="00B605C0"/>
    <w:rsid w:val="00B63BDF"/>
    <w:rsid w:val="00B65191"/>
    <w:rsid w:val="00B6550C"/>
    <w:rsid w:val="00B660A7"/>
    <w:rsid w:val="00B70930"/>
    <w:rsid w:val="00B747B7"/>
    <w:rsid w:val="00B80A02"/>
    <w:rsid w:val="00B80BD8"/>
    <w:rsid w:val="00B81CCF"/>
    <w:rsid w:val="00B86AD3"/>
    <w:rsid w:val="00B9132D"/>
    <w:rsid w:val="00B943D1"/>
    <w:rsid w:val="00B969A2"/>
    <w:rsid w:val="00B970FB"/>
    <w:rsid w:val="00BA33EC"/>
    <w:rsid w:val="00BB03F4"/>
    <w:rsid w:val="00BB2BF7"/>
    <w:rsid w:val="00BB2C16"/>
    <w:rsid w:val="00BC1747"/>
    <w:rsid w:val="00BC1E17"/>
    <w:rsid w:val="00BC3796"/>
    <w:rsid w:val="00BC3FD2"/>
    <w:rsid w:val="00BD0764"/>
    <w:rsid w:val="00BD192E"/>
    <w:rsid w:val="00BD192F"/>
    <w:rsid w:val="00BD6E63"/>
    <w:rsid w:val="00BE1056"/>
    <w:rsid w:val="00BE2520"/>
    <w:rsid w:val="00BE4B26"/>
    <w:rsid w:val="00BE6494"/>
    <w:rsid w:val="00BE6B29"/>
    <w:rsid w:val="00BF0995"/>
    <w:rsid w:val="00BF4FF9"/>
    <w:rsid w:val="00BF550C"/>
    <w:rsid w:val="00C02945"/>
    <w:rsid w:val="00C03E53"/>
    <w:rsid w:val="00C06564"/>
    <w:rsid w:val="00C06672"/>
    <w:rsid w:val="00C102DA"/>
    <w:rsid w:val="00C15462"/>
    <w:rsid w:val="00C1777F"/>
    <w:rsid w:val="00C20E42"/>
    <w:rsid w:val="00C21242"/>
    <w:rsid w:val="00C21EE7"/>
    <w:rsid w:val="00C24FEF"/>
    <w:rsid w:val="00C25A1D"/>
    <w:rsid w:val="00C25CCF"/>
    <w:rsid w:val="00C2693B"/>
    <w:rsid w:val="00C30076"/>
    <w:rsid w:val="00C35039"/>
    <w:rsid w:val="00C355A8"/>
    <w:rsid w:val="00C35E9F"/>
    <w:rsid w:val="00C36B36"/>
    <w:rsid w:val="00C37E3E"/>
    <w:rsid w:val="00C40A75"/>
    <w:rsid w:val="00C41AE4"/>
    <w:rsid w:val="00C436AB"/>
    <w:rsid w:val="00C47189"/>
    <w:rsid w:val="00C5207C"/>
    <w:rsid w:val="00C54A55"/>
    <w:rsid w:val="00C54BE2"/>
    <w:rsid w:val="00C551A1"/>
    <w:rsid w:val="00C56185"/>
    <w:rsid w:val="00C576BC"/>
    <w:rsid w:val="00C6491E"/>
    <w:rsid w:val="00C65DE0"/>
    <w:rsid w:val="00C708D5"/>
    <w:rsid w:val="00C70C45"/>
    <w:rsid w:val="00C7142A"/>
    <w:rsid w:val="00C71FC0"/>
    <w:rsid w:val="00C758B9"/>
    <w:rsid w:val="00C77CE9"/>
    <w:rsid w:val="00C85F0A"/>
    <w:rsid w:val="00C86643"/>
    <w:rsid w:val="00C92721"/>
    <w:rsid w:val="00C92B9F"/>
    <w:rsid w:val="00C94653"/>
    <w:rsid w:val="00CA16F1"/>
    <w:rsid w:val="00CA1969"/>
    <w:rsid w:val="00CB443C"/>
    <w:rsid w:val="00CB57F4"/>
    <w:rsid w:val="00CB5DFD"/>
    <w:rsid w:val="00CB6407"/>
    <w:rsid w:val="00CB7B59"/>
    <w:rsid w:val="00CC006E"/>
    <w:rsid w:val="00CC351A"/>
    <w:rsid w:val="00CC48D5"/>
    <w:rsid w:val="00CC6861"/>
    <w:rsid w:val="00CC6C84"/>
    <w:rsid w:val="00CC7CC1"/>
    <w:rsid w:val="00CD026D"/>
    <w:rsid w:val="00CD1BD8"/>
    <w:rsid w:val="00CD2998"/>
    <w:rsid w:val="00CD36F1"/>
    <w:rsid w:val="00CD475E"/>
    <w:rsid w:val="00CD59E4"/>
    <w:rsid w:val="00CD7D60"/>
    <w:rsid w:val="00CE02B8"/>
    <w:rsid w:val="00CE2AA1"/>
    <w:rsid w:val="00CE41D5"/>
    <w:rsid w:val="00CF1AEB"/>
    <w:rsid w:val="00CF3B3B"/>
    <w:rsid w:val="00CF413B"/>
    <w:rsid w:val="00CF7891"/>
    <w:rsid w:val="00D01D35"/>
    <w:rsid w:val="00D14F8D"/>
    <w:rsid w:val="00D217A1"/>
    <w:rsid w:val="00D22D93"/>
    <w:rsid w:val="00D245F0"/>
    <w:rsid w:val="00D25F62"/>
    <w:rsid w:val="00D276C0"/>
    <w:rsid w:val="00D315E0"/>
    <w:rsid w:val="00D32C44"/>
    <w:rsid w:val="00D419A2"/>
    <w:rsid w:val="00D42A57"/>
    <w:rsid w:val="00D45399"/>
    <w:rsid w:val="00D47B06"/>
    <w:rsid w:val="00D500A8"/>
    <w:rsid w:val="00D53C0A"/>
    <w:rsid w:val="00D56A7F"/>
    <w:rsid w:val="00D57DB5"/>
    <w:rsid w:val="00D60F90"/>
    <w:rsid w:val="00D6508C"/>
    <w:rsid w:val="00D7086F"/>
    <w:rsid w:val="00D73B3D"/>
    <w:rsid w:val="00D75703"/>
    <w:rsid w:val="00D8022E"/>
    <w:rsid w:val="00D843D6"/>
    <w:rsid w:val="00D912CE"/>
    <w:rsid w:val="00D96296"/>
    <w:rsid w:val="00D96A47"/>
    <w:rsid w:val="00DA7953"/>
    <w:rsid w:val="00DB0F50"/>
    <w:rsid w:val="00DC1D64"/>
    <w:rsid w:val="00DD05A1"/>
    <w:rsid w:val="00DD2446"/>
    <w:rsid w:val="00DD3D36"/>
    <w:rsid w:val="00DD683A"/>
    <w:rsid w:val="00DD6905"/>
    <w:rsid w:val="00DE1071"/>
    <w:rsid w:val="00DE3114"/>
    <w:rsid w:val="00DE73E2"/>
    <w:rsid w:val="00DE76BF"/>
    <w:rsid w:val="00DF7CA2"/>
    <w:rsid w:val="00DF7CDE"/>
    <w:rsid w:val="00E00555"/>
    <w:rsid w:val="00E040F2"/>
    <w:rsid w:val="00E04A6B"/>
    <w:rsid w:val="00E10622"/>
    <w:rsid w:val="00E14794"/>
    <w:rsid w:val="00E14AF6"/>
    <w:rsid w:val="00E252BD"/>
    <w:rsid w:val="00E30340"/>
    <w:rsid w:val="00E30862"/>
    <w:rsid w:val="00E3293D"/>
    <w:rsid w:val="00E35E70"/>
    <w:rsid w:val="00E51DB4"/>
    <w:rsid w:val="00E55BCF"/>
    <w:rsid w:val="00E57C4C"/>
    <w:rsid w:val="00E609DA"/>
    <w:rsid w:val="00E6105F"/>
    <w:rsid w:val="00E6209B"/>
    <w:rsid w:val="00E6280F"/>
    <w:rsid w:val="00E6480E"/>
    <w:rsid w:val="00E64B05"/>
    <w:rsid w:val="00E74FAB"/>
    <w:rsid w:val="00E75A1D"/>
    <w:rsid w:val="00E75E27"/>
    <w:rsid w:val="00E76B4B"/>
    <w:rsid w:val="00E80883"/>
    <w:rsid w:val="00E840BA"/>
    <w:rsid w:val="00E87869"/>
    <w:rsid w:val="00E92EBC"/>
    <w:rsid w:val="00E97649"/>
    <w:rsid w:val="00EA6EE6"/>
    <w:rsid w:val="00EA6F62"/>
    <w:rsid w:val="00EB2735"/>
    <w:rsid w:val="00EB3556"/>
    <w:rsid w:val="00EB3C41"/>
    <w:rsid w:val="00EC068E"/>
    <w:rsid w:val="00EC09C0"/>
    <w:rsid w:val="00EC1184"/>
    <w:rsid w:val="00EC23D4"/>
    <w:rsid w:val="00EC4A35"/>
    <w:rsid w:val="00EC566B"/>
    <w:rsid w:val="00EC5A81"/>
    <w:rsid w:val="00ED02E8"/>
    <w:rsid w:val="00ED44DE"/>
    <w:rsid w:val="00ED4844"/>
    <w:rsid w:val="00EE14F0"/>
    <w:rsid w:val="00EE2FF5"/>
    <w:rsid w:val="00EE3E11"/>
    <w:rsid w:val="00EF2810"/>
    <w:rsid w:val="00EF4CB4"/>
    <w:rsid w:val="00EF702E"/>
    <w:rsid w:val="00F01752"/>
    <w:rsid w:val="00F032D1"/>
    <w:rsid w:val="00F0529D"/>
    <w:rsid w:val="00F14E1D"/>
    <w:rsid w:val="00F175B1"/>
    <w:rsid w:val="00F25505"/>
    <w:rsid w:val="00F25B8B"/>
    <w:rsid w:val="00F25E01"/>
    <w:rsid w:val="00F26646"/>
    <w:rsid w:val="00F30654"/>
    <w:rsid w:val="00F31E94"/>
    <w:rsid w:val="00F4083F"/>
    <w:rsid w:val="00F4106B"/>
    <w:rsid w:val="00F45A95"/>
    <w:rsid w:val="00F47BD0"/>
    <w:rsid w:val="00F50A28"/>
    <w:rsid w:val="00F535F0"/>
    <w:rsid w:val="00F60624"/>
    <w:rsid w:val="00F61725"/>
    <w:rsid w:val="00F65AB0"/>
    <w:rsid w:val="00F727E9"/>
    <w:rsid w:val="00F72FBE"/>
    <w:rsid w:val="00F827C9"/>
    <w:rsid w:val="00F84718"/>
    <w:rsid w:val="00F8685A"/>
    <w:rsid w:val="00F86B6C"/>
    <w:rsid w:val="00F8733A"/>
    <w:rsid w:val="00F90317"/>
    <w:rsid w:val="00F907A1"/>
    <w:rsid w:val="00F90CB1"/>
    <w:rsid w:val="00F9266B"/>
    <w:rsid w:val="00F9300F"/>
    <w:rsid w:val="00F93BA0"/>
    <w:rsid w:val="00F94D40"/>
    <w:rsid w:val="00F957C5"/>
    <w:rsid w:val="00FA1C44"/>
    <w:rsid w:val="00FA1D8E"/>
    <w:rsid w:val="00FA68C4"/>
    <w:rsid w:val="00FB3587"/>
    <w:rsid w:val="00FB4CC7"/>
    <w:rsid w:val="00FB6B29"/>
    <w:rsid w:val="00FC0B82"/>
    <w:rsid w:val="00FC1BF7"/>
    <w:rsid w:val="00FC2135"/>
    <w:rsid w:val="00FC35E9"/>
    <w:rsid w:val="00FC56E5"/>
    <w:rsid w:val="00FC5D95"/>
    <w:rsid w:val="00FD100B"/>
    <w:rsid w:val="00FD2380"/>
    <w:rsid w:val="00FD5E1E"/>
    <w:rsid w:val="00FE1A85"/>
    <w:rsid w:val="00FE27D2"/>
    <w:rsid w:val="00FE2933"/>
    <w:rsid w:val="00FE3BA0"/>
    <w:rsid w:val="00FF36CE"/>
    <w:rsid w:val="00FF54B4"/>
    <w:rsid w:val="00FF5BD6"/>
    <w:rsid w:val="00FF69CD"/>
    <w:rsid w:val="00FF6AFA"/>
    <w:rsid w:val="00FF6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B3EAE"/>
  <w15:docId w15:val="{1081E791-5058-1D42-90F1-473E7F53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80CE1"/>
    <w:rPr>
      <w:sz w:val="24"/>
      <w:szCs w:val="24"/>
    </w:rPr>
  </w:style>
  <w:style w:type="paragraph" w:styleId="Heading1">
    <w:name w:val="heading 1"/>
    <w:basedOn w:val="Normal"/>
    <w:next w:val="Normal"/>
    <w:link w:val="Heading1Char"/>
    <w:rsid w:val="009C1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rsid w:val="009C14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9C14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9C14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rsid w:val="009C14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9C14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9C14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9C14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9C14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0CE1"/>
    <w:pPr>
      <w:tabs>
        <w:tab w:val="center" w:pos="4819"/>
        <w:tab w:val="right" w:pos="9638"/>
      </w:tabs>
    </w:pPr>
  </w:style>
  <w:style w:type="paragraph" w:styleId="Footer">
    <w:name w:val="footer"/>
    <w:basedOn w:val="Normal"/>
    <w:link w:val="FooterChar"/>
    <w:uiPriority w:val="99"/>
    <w:rsid w:val="00880CE1"/>
    <w:pPr>
      <w:tabs>
        <w:tab w:val="center" w:pos="4819"/>
        <w:tab w:val="right" w:pos="9638"/>
      </w:tabs>
    </w:pPr>
  </w:style>
  <w:style w:type="table" w:styleId="TableGrid">
    <w:name w:val="Table Grid"/>
    <w:basedOn w:val="TableNormal"/>
    <w:rsid w:val="0088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1">
    <w:name w:val="Box1"/>
    <w:basedOn w:val="Normal"/>
    <w:rsid w:val="00A1351E"/>
    <w:pPr>
      <w:framePr w:hSpace="181" w:vSpace="181" w:wrap="around" w:vAnchor="text" w:hAnchor="text" w:y="-3401"/>
      <w:spacing w:after="120"/>
    </w:pPr>
    <w:rPr>
      <w:rFonts w:ascii="Arial" w:hAnsi="Arial"/>
      <w:b/>
      <w:i/>
      <w:color w:val="000080"/>
      <w:sz w:val="20"/>
      <w:szCs w:val="20"/>
      <w:lang w:val="en-GB"/>
    </w:rPr>
  </w:style>
  <w:style w:type="character" w:styleId="Hyperlink">
    <w:name w:val="Hyperlink"/>
    <w:basedOn w:val="DefaultParagraphFont"/>
    <w:rsid w:val="006F2E26"/>
    <w:rPr>
      <w:color w:val="0000FF"/>
      <w:u w:val="single"/>
    </w:rPr>
  </w:style>
  <w:style w:type="character" w:styleId="PageNumber">
    <w:name w:val="page number"/>
    <w:basedOn w:val="DefaultParagraphFont"/>
    <w:rsid w:val="00E040F2"/>
  </w:style>
  <w:style w:type="paragraph" w:styleId="BalloonText">
    <w:name w:val="Balloon Text"/>
    <w:basedOn w:val="Normal"/>
    <w:semiHidden/>
    <w:rsid w:val="003C2225"/>
    <w:rPr>
      <w:rFonts w:ascii="Tahoma" w:hAnsi="Tahoma" w:cs="Tahoma"/>
      <w:sz w:val="16"/>
      <w:szCs w:val="16"/>
    </w:rPr>
  </w:style>
  <w:style w:type="paragraph" w:styleId="DocumentMap">
    <w:name w:val="Document Map"/>
    <w:basedOn w:val="Normal"/>
    <w:semiHidden/>
    <w:rsid w:val="003A3C50"/>
    <w:pPr>
      <w:shd w:val="clear" w:color="auto" w:fill="000080"/>
    </w:pPr>
    <w:rPr>
      <w:rFonts w:ascii="Tahoma" w:hAnsi="Tahoma" w:cs="Tahoma"/>
      <w:sz w:val="20"/>
      <w:szCs w:val="20"/>
    </w:rPr>
  </w:style>
  <w:style w:type="paragraph" w:customStyle="1" w:styleId="wText">
    <w:name w:val="wText"/>
    <w:basedOn w:val="Normal"/>
    <w:uiPriority w:val="2"/>
    <w:qFormat/>
    <w:rsid w:val="00C15462"/>
    <w:pPr>
      <w:spacing w:after="240"/>
      <w:jc w:val="both"/>
    </w:pPr>
    <w:rPr>
      <w:rFonts w:eastAsia="MS Mincho" w:cs="Arial"/>
      <w:szCs w:val="22"/>
      <w:lang w:val="en-US" w:eastAsia="en-US"/>
    </w:rPr>
  </w:style>
  <w:style w:type="character" w:customStyle="1" w:styleId="FooterChar">
    <w:name w:val="Footer Char"/>
    <w:basedOn w:val="DefaultParagraphFont"/>
    <w:link w:val="Footer"/>
    <w:uiPriority w:val="99"/>
    <w:rsid w:val="006568F0"/>
    <w:rPr>
      <w:sz w:val="24"/>
      <w:szCs w:val="24"/>
    </w:rPr>
  </w:style>
  <w:style w:type="character" w:styleId="BookTitle">
    <w:name w:val="Book Title"/>
    <w:basedOn w:val="DefaultParagraphFont"/>
    <w:uiPriority w:val="33"/>
    <w:rsid w:val="009C1456"/>
    <w:rPr>
      <w:b/>
      <w:bCs/>
      <w:smallCaps/>
      <w:spacing w:val="5"/>
    </w:rPr>
  </w:style>
  <w:style w:type="character" w:styleId="Emphasis">
    <w:name w:val="Emphasis"/>
    <w:basedOn w:val="DefaultParagraphFont"/>
    <w:uiPriority w:val="20"/>
    <w:qFormat/>
    <w:rsid w:val="009C1456"/>
    <w:rPr>
      <w:i/>
      <w:iCs/>
    </w:rPr>
  </w:style>
  <w:style w:type="character" w:customStyle="1" w:styleId="Heading1Char">
    <w:name w:val="Heading 1 Char"/>
    <w:basedOn w:val="DefaultParagraphFont"/>
    <w:link w:val="Heading1"/>
    <w:rsid w:val="009C1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C1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C14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9C14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9C145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9C145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9C145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9C14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C1456"/>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9C1456"/>
    <w:rPr>
      <w:b/>
      <w:bCs/>
      <w:i/>
      <w:iCs/>
      <w:color w:val="4F81BD" w:themeColor="accent1"/>
    </w:rPr>
  </w:style>
  <w:style w:type="paragraph" w:styleId="IntenseQuote">
    <w:name w:val="Intense Quote"/>
    <w:basedOn w:val="Normal"/>
    <w:next w:val="Normal"/>
    <w:link w:val="IntenseQuoteChar"/>
    <w:uiPriority w:val="30"/>
    <w:rsid w:val="009C14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1456"/>
    <w:rPr>
      <w:b/>
      <w:bCs/>
      <w:i/>
      <w:iCs/>
      <w:color w:val="4F81BD" w:themeColor="accent1"/>
      <w:sz w:val="24"/>
      <w:szCs w:val="24"/>
    </w:rPr>
  </w:style>
  <w:style w:type="character" w:styleId="IntenseReference">
    <w:name w:val="Intense Reference"/>
    <w:basedOn w:val="DefaultParagraphFont"/>
    <w:uiPriority w:val="32"/>
    <w:rsid w:val="009C1456"/>
    <w:rPr>
      <w:b/>
      <w:bCs/>
      <w:smallCaps/>
      <w:color w:val="C0504D" w:themeColor="accent2"/>
      <w:spacing w:val="5"/>
      <w:u w:val="single"/>
    </w:rPr>
  </w:style>
  <w:style w:type="paragraph" w:styleId="ListParagraph">
    <w:name w:val="List Paragraph"/>
    <w:basedOn w:val="Normal"/>
    <w:uiPriority w:val="34"/>
    <w:rsid w:val="009C1456"/>
    <w:pPr>
      <w:ind w:left="720"/>
      <w:contextualSpacing/>
    </w:pPr>
  </w:style>
  <w:style w:type="paragraph" w:styleId="NoSpacing">
    <w:name w:val="No Spacing"/>
    <w:uiPriority w:val="1"/>
    <w:rsid w:val="009C1456"/>
    <w:rPr>
      <w:sz w:val="24"/>
      <w:szCs w:val="24"/>
    </w:rPr>
  </w:style>
  <w:style w:type="paragraph" w:styleId="Quote">
    <w:name w:val="Quote"/>
    <w:basedOn w:val="Normal"/>
    <w:next w:val="Normal"/>
    <w:link w:val="QuoteChar"/>
    <w:uiPriority w:val="29"/>
    <w:rsid w:val="009C1456"/>
    <w:rPr>
      <w:i/>
      <w:iCs/>
      <w:color w:val="000000" w:themeColor="text1"/>
    </w:rPr>
  </w:style>
  <w:style w:type="character" w:customStyle="1" w:styleId="QuoteChar">
    <w:name w:val="Quote Char"/>
    <w:basedOn w:val="DefaultParagraphFont"/>
    <w:link w:val="Quote"/>
    <w:uiPriority w:val="29"/>
    <w:rsid w:val="009C1456"/>
    <w:rPr>
      <w:i/>
      <w:iCs/>
      <w:color w:val="000000" w:themeColor="text1"/>
      <w:sz w:val="24"/>
      <w:szCs w:val="24"/>
    </w:rPr>
  </w:style>
  <w:style w:type="character" w:styleId="Strong">
    <w:name w:val="Strong"/>
    <w:basedOn w:val="DefaultParagraphFont"/>
    <w:rsid w:val="009C1456"/>
    <w:rPr>
      <w:b/>
      <w:bCs/>
    </w:rPr>
  </w:style>
  <w:style w:type="paragraph" w:styleId="Subtitle">
    <w:name w:val="Subtitle"/>
    <w:basedOn w:val="Normal"/>
    <w:next w:val="Normal"/>
    <w:link w:val="SubtitleChar"/>
    <w:rsid w:val="009C14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C145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9C1456"/>
    <w:rPr>
      <w:i/>
      <w:iCs/>
      <w:color w:val="808080" w:themeColor="text1" w:themeTint="7F"/>
    </w:rPr>
  </w:style>
  <w:style w:type="character" w:styleId="SubtleReference">
    <w:name w:val="Subtle Reference"/>
    <w:basedOn w:val="DefaultParagraphFont"/>
    <w:uiPriority w:val="31"/>
    <w:rsid w:val="009C1456"/>
    <w:rPr>
      <w:smallCaps/>
      <w:color w:val="C0504D" w:themeColor="accent2"/>
      <w:u w:val="single"/>
    </w:rPr>
  </w:style>
  <w:style w:type="paragraph" w:styleId="Title">
    <w:name w:val="Title"/>
    <w:basedOn w:val="Normal"/>
    <w:next w:val="Normal"/>
    <w:link w:val="TitleChar"/>
    <w:rsid w:val="009C14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1456"/>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rsid w:val="009C1456"/>
    <w:pPr>
      <w:outlineLvl w:val="9"/>
    </w:pPr>
  </w:style>
  <w:style w:type="paragraph" w:styleId="FootnoteText">
    <w:name w:val="footnote text"/>
    <w:basedOn w:val="Normal"/>
    <w:link w:val="FootnoteTextChar"/>
    <w:rsid w:val="004B7A66"/>
    <w:rPr>
      <w:sz w:val="20"/>
      <w:szCs w:val="20"/>
    </w:rPr>
  </w:style>
  <w:style w:type="character" w:customStyle="1" w:styleId="FootnoteTextChar">
    <w:name w:val="Footnote Text Char"/>
    <w:basedOn w:val="DefaultParagraphFont"/>
    <w:link w:val="FootnoteText"/>
    <w:rsid w:val="004B7A66"/>
  </w:style>
  <w:style w:type="character" w:styleId="FootnoteReference">
    <w:name w:val="footnote reference"/>
    <w:basedOn w:val="DefaultParagraphFont"/>
    <w:rsid w:val="004B7A66"/>
    <w:rPr>
      <w:vertAlign w:val="superscript"/>
    </w:rPr>
  </w:style>
  <w:style w:type="character" w:styleId="CommentReference">
    <w:name w:val="annotation reference"/>
    <w:basedOn w:val="DefaultParagraphFont"/>
    <w:rsid w:val="004B7A66"/>
    <w:rPr>
      <w:sz w:val="16"/>
      <w:szCs w:val="16"/>
    </w:rPr>
  </w:style>
  <w:style w:type="paragraph" w:styleId="CommentText">
    <w:name w:val="annotation text"/>
    <w:basedOn w:val="Normal"/>
    <w:link w:val="CommentTextChar"/>
    <w:rsid w:val="004B7A66"/>
    <w:rPr>
      <w:sz w:val="20"/>
      <w:szCs w:val="20"/>
    </w:rPr>
  </w:style>
  <w:style w:type="character" w:customStyle="1" w:styleId="CommentTextChar">
    <w:name w:val="Comment Text Char"/>
    <w:basedOn w:val="DefaultParagraphFont"/>
    <w:link w:val="CommentText"/>
    <w:rsid w:val="004B7A66"/>
  </w:style>
  <w:style w:type="paragraph" w:styleId="CommentSubject">
    <w:name w:val="annotation subject"/>
    <w:basedOn w:val="CommentText"/>
    <w:next w:val="CommentText"/>
    <w:link w:val="CommentSubjectChar"/>
    <w:rsid w:val="004B7A66"/>
    <w:rPr>
      <w:b/>
      <w:bCs/>
    </w:rPr>
  </w:style>
  <w:style w:type="character" w:customStyle="1" w:styleId="CommentSubjectChar">
    <w:name w:val="Comment Subject Char"/>
    <w:basedOn w:val="CommentTextChar"/>
    <w:link w:val="CommentSubject"/>
    <w:rsid w:val="004B7A66"/>
    <w:rPr>
      <w:b/>
      <w:bCs/>
    </w:rPr>
  </w:style>
  <w:style w:type="paragraph" w:customStyle="1" w:styleId="Default">
    <w:name w:val="Default"/>
    <w:rsid w:val="008A007D"/>
    <w:pPr>
      <w:autoSpaceDE w:val="0"/>
      <w:autoSpaceDN w:val="0"/>
      <w:adjustRightInd w:val="0"/>
    </w:pPr>
    <w:rPr>
      <w:color w:val="000000"/>
      <w:sz w:val="24"/>
      <w:szCs w:val="24"/>
      <w:lang w:val="en-GB"/>
    </w:rPr>
  </w:style>
  <w:style w:type="paragraph" w:styleId="NormalWeb">
    <w:name w:val="Normal (Web)"/>
    <w:basedOn w:val="Normal"/>
    <w:uiPriority w:val="99"/>
    <w:unhideWhenUsed/>
    <w:rsid w:val="005A6C1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2203">
      <w:bodyDiv w:val="1"/>
      <w:marLeft w:val="0"/>
      <w:marRight w:val="0"/>
      <w:marTop w:val="0"/>
      <w:marBottom w:val="0"/>
      <w:divBdr>
        <w:top w:val="none" w:sz="0" w:space="0" w:color="auto"/>
        <w:left w:val="none" w:sz="0" w:space="0" w:color="auto"/>
        <w:bottom w:val="none" w:sz="0" w:space="0" w:color="auto"/>
        <w:right w:val="none" w:sz="0" w:space="0" w:color="auto"/>
      </w:divBdr>
      <w:divsChild>
        <w:div w:id="2023774471">
          <w:marLeft w:val="0"/>
          <w:marRight w:val="0"/>
          <w:marTop w:val="0"/>
          <w:marBottom w:val="0"/>
          <w:divBdr>
            <w:top w:val="none" w:sz="0" w:space="0" w:color="auto"/>
            <w:left w:val="none" w:sz="0" w:space="0" w:color="auto"/>
            <w:bottom w:val="none" w:sz="0" w:space="0" w:color="auto"/>
            <w:right w:val="none" w:sz="0" w:space="0" w:color="auto"/>
          </w:divBdr>
        </w:div>
      </w:divsChild>
    </w:div>
    <w:div w:id="240212743">
      <w:bodyDiv w:val="1"/>
      <w:marLeft w:val="0"/>
      <w:marRight w:val="0"/>
      <w:marTop w:val="0"/>
      <w:marBottom w:val="0"/>
      <w:divBdr>
        <w:top w:val="none" w:sz="0" w:space="0" w:color="auto"/>
        <w:left w:val="none" w:sz="0" w:space="0" w:color="auto"/>
        <w:bottom w:val="none" w:sz="0" w:space="0" w:color="auto"/>
        <w:right w:val="none" w:sz="0" w:space="0" w:color="auto"/>
      </w:divBdr>
      <w:divsChild>
        <w:div w:id="1466895698">
          <w:marLeft w:val="0"/>
          <w:marRight w:val="0"/>
          <w:marTop w:val="0"/>
          <w:marBottom w:val="0"/>
          <w:divBdr>
            <w:top w:val="none" w:sz="0" w:space="0" w:color="auto"/>
            <w:left w:val="none" w:sz="0" w:space="0" w:color="auto"/>
            <w:bottom w:val="none" w:sz="0" w:space="0" w:color="auto"/>
            <w:right w:val="none" w:sz="0" w:space="0" w:color="auto"/>
          </w:divBdr>
        </w:div>
      </w:divsChild>
    </w:div>
    <w:div w:id="260643854">
      <w:bodyDiv w:val="1"/>
      <w:marLeft w:val="0"/>
      <w:marRight w:val="0"/>
      <w:marTop w:val="0"/>
      <w:marBottom w:val="0"/>
      <w:divBdr>
        <w:top w:val="none" w:sz="0" w:space="0" w:color="auto"/>
        <w:left w:val="none" w:sz="0" w:space="0" w:color="auto"/>
        <w:bottom w:val="none" w:sz="0" w:space="0" w:color="auto"/>
        <w:right w:val="none" w:sz="0" w:space="0" w:color="auto"/>
      </w:divBdr>
      <w:divsChild>
        <w:div w:id="1791968144">
          <w:marLeft w:val="0"/>
          <w:marRight w:val="0"/>
          <w:marTop w:val="0"/>
          <w:marBottom w:val="0"/>
          <w:divBdr>
            <w:top w:val="none" w:sz="0" w:space="0" w:color="auto"/>
            <w:left w:val="none" w:sz="0" w:space="0" w:color="auto"/>
            <w:bottom w:val="none" w:sz="0" w:space="0" w:color="auto"/>
            <w:right w:val="none" w:sz="0" w:space="0" w:color="auto"/>
          </w:divBdr>
        </w:div>
      </w:divsChild>
    </w:div>
    <w:div w:id="299649777">
      <w:bodyDiv w:val="1"/>
      <w:marLeft w:val="0"/>
      <w:marRight w:val="0"/>
      <w:marTop w:val="0"/>
      <w:marBottom w:val="0"/>
      <w:divBdr>
        <w:top w:val="none" w:sz="0" w:space="0" w:color="auto"/>
        <w:left w:val="none" w:sz="0" w:space="0" w:color="auto"/>
        <w:bottom w:val="none" w:sz="0" w:space="0" w:color="auto"/>
        <w:right w:val="none" w:sz="0" w:space="0" w:color="auto"/>
      </w:divBdr>
      <w:divsChild>
        <w:div w:id="185876511">
          <w:marLeft w:val="0"/>
          <w:marRight w:val="0"/>
          <w:marTop w:val="0"/>
          <w:marBottom w:val="0"/>
          <w:divBdr>
            <w:top w:val="none" w:sz="0" w:space="0" w:color="auto"/>
            <w:left w:val="none" w:sz="0" w:space="0" w:color="auto"/>
            <w:bottom w:val="none" w:sz="0" w:space="0" w:color="auto"/>
            <w:right w:val="none" w:sz="0" w:space="0" w:color="auto"/>
          </w:divBdr>
        </w:div>
      </w:divsChild>
    </w:div>
    <w:div w:id="352611047">
      <w:bodyDiv w:val="1"/>
      <w:marLeft w:val="0"/>
      <w:marRight w:val="0"/>
      <w:marTop w:val="0"/>
      <w:marBottom w:val="0"/>
      <w:divBdr>
        <w:top w:val="none" w:sz="0" w:space="0" w:color="auto"/>
        <w:left w:val="none" w:sz="0" w:space="0" w:color="auto"/>
        <w:bottom w:val="none" w:sz="0" w:space="0" w:color="auto"/>
        <w:right w:val="none" w:sz="0" w:space="0" w:color="auto"/>
      </w:divBdr>
    </w:div>
    <w:div w:id="361976383">
      <w:bodyDiv w:val="1"/>
      <w:marLeft w:val="0"/>
      <w:marRight w:val="0"/>
      <w:marTop w:val="0"/>
      <w:marBottom w:val="0"/>
      <w:divBdr>
        <w:top w:val="none" w:sz="0" w:space="0" w:color="auto"/>
        <w:left w:val="none" w:sz="0" w:space="0" w:color="auto"/>
        <w:bottom w:val="none" w:sz="0" w:space="0" w:color="auto"/>
        <w:right w:val="none" w:sz="0" w:space="0" w:color="auto"/>
      </w:divBdr>
      <w:divsChild>
        <w:div w:id="1983997956">
          <w:marLeft w:val="0"/>
          <w:marRight w:val="0"/>
          <w:marTop w:val="0"/>
          <w:marBottom w:val="0"/>
          <w:divBdr>
            <w:top w:val="none" w:sz="0" w:space="0" w:color="auto"/>
            <w:left w:val="none" w:sz="0" w:space="0" w:color="auto"/>
            <w:bottom w:val="none" w:sz="0" w:space="0" w:color="auto"/>
            <w:right w:val="none" w:sz="0" w:space="0" w:color="auto"/>
          </w:divBdr>
        </w:div>
      </w:divsChild>
    </w:div>
    <w:div w:id="421608599">
      <w:bodyDiv w:val="1"/>
      <w:marLeft w:val="0"/>
      <w:marRight w:val="0"/>
      <w:marTop w:val="0"/>
      <w:marBottom w:val="0"/>
      <w:divBdr>
        <w:top w:val="none" w:sz="0" w:space="0" w:color="auto"/>
        <w:left w:val="none" w:sz="0" w:space="0" w:color="auto"/>
        <w:bottom w:val="none" w:sz="0" w:space="0" w:color="auto"/>
        <w:right w:val="none" w:sz="0" w:space="0" w:color="auto"/>
      </w:divBdr>
      <w:divsChild>
        <w:div w:id="836653162">
          <w:marLeft w:val="0"/>
          <w:marRight w:val="0"/>
          <w:marTop w:val="0"/>
          <w:marBottom w:val="0"/>
          <w:divBdr>
            <w:top w:val="none" w:sz="0" w:space="0" w:color="auto"/>
            <w:left w:val="none" w:sz="0" w:space="0" w:color="auto"/>
            <w:bottom w:val="none" w:sz="0" w:space="0" w:color="auto"/>
            <w:right w:val="none" w:sz="0" w:space="0" w:color="auto"/>
          </w:divBdr>
        </w:div>
      </w:divsChild>
    </w:div>
    <w:div w:id="431825331">
      <w:bodyDiv w:val="1"/>
      <w:marLeft w:val="0"/>
      <w:marRight w:val="0"/>
      <w:marTop w:val="0"/>
      <w:marBottom w:val="0"/>
      <w:divBdr>
        <w:top w:val="none" w:sz="0" w:space="0" w:color="auto"/>
        <w:left w:val="none" w:sz="0" w:space="0" w:color="auto"/>
        <w:bottom w:val="none" w:sz="0" w:space="0" w:color="auto"/>
        <w:right w:val="none" w:sz="0" w:space="0" w:color="auto"/>
      </w:divBdr>
      <w:divsChild>
        <w:div w:id="666715125">
          <w:marLeft w:val="0"/>
          <w:marRight w:val="0"/>
          <w:marTop w:val="0"/>
          <w:marBottom w:val="0"/>
          <w:divBdr>
            <w:top w:val="none" w:sz="0" w:space="0" w:color="auto"/>
            <w:left w:val="none" w:sz="0" w:space="0" w:color="auto"/>
            <w:bottom w:val="none" w:sz="0" w:space="0" w:color="auto"/>
            <w:right w:val="none" w:sz="0" w:space="0" w:color="auto"/>
          </w:divBdr>
        </w:div>
      </w:divsChild>
    </w:div>
    <w:div w:id="435560305">
      <w:bodyDiv w:val="1"/>
      <w:marLeft w:val="0"/>
      <w:marRight w:val="0"/>
      <w:marTop w:val="0"/>
      <w:marBottom w:val="0"/>
      <w:divBdr>
        <w:top w:val="none" w:sz="0" w:space="0" w:color="auto"/>
        <w:left w:val="none" w:sz="0" w:space="0" w:color="auto"/>
        <w:bottom w:val="none" w:sz="0" w:space="0" w:color="auto"/>
        <w:right w:val="none" w:sz="0" w:space="0" w:color="auto"/>
      </w:divBdr>
      <w:divsChild>
        <w:div w:id="785004418">
          <w:marLeft w:val="0"/>
          <w:marRight w:val="0"/>
          <w:marTop w:val="0"/>
          <w:marBottom w:val="0"/>
          <w:divBdr>
            <w:top w:val="none" w:sz="0" w:space="0" w:color="auto"/>
            <w:left w:val="none" w:sz="0" w:space="0" w:color="auto"/>
            <w:bottom w:val="none" w:sz="0" w:space="0" w:color="auto"/>
            <w:right w:val="none" w:sz="0" w:space="0" w:color="auto"/>
          </w:divBdr>
        </w:div>
      </w:divsChild>
    </w:div>
    <w:div w:id="543953657">
      <w:bodyDiv w:val="1"/>
      <w:marLeft w:val="0"/>
      <w:marRight w:val="0"/>
      <w:marTop w:val="0"/>
      <w:marBottom w:val="0"/>
      <w:divBdr>
        <w:top w:val="none" w:sz="0" w:space="0" w:color="auto"/>
        <w:left w:val="none" w:sz="0" w:space="0" w:color="auto"/>
        <w:bottom w:val="none" w:sz="0" w:space="0" w:color="auto"/>
        <w:right w:val="none" w:sz="0" w:space="0" w:color="auto"/>
      </w:divBdr>
      <w:divsChild>
        <w:div w:id="1494639050">
          <w:marLeft w:val="0"/>
          <w:marRight w:val="0"/>
          <w:marTop w:val="0"/>
          <w:marBottom w:val="0"/>
          <w:divBdr>
            <w:top w:val="none" w:sz="0" w:space="0" w:color="auto"/>
            <w:left w:val="none" w:sz="0" w:space="0" w:color="auto"/>
            <w:bottom w:val="none" w:sz="0" w:space="0" w:color="auto"/>
            <w:right w:val="none" w:sz="0" w:space="0" w:color="auto"/>
          </w:divBdr>
        </w:div>
      </w:divsChild>
    </w:div>
    <w:div w:id="576209356">
      <w:bodyDiv w:val="1"/>
      <w:marLeft w:val="0"/>
      <w:marRight w:val="0"/>
      <w:marTop w:val="0"/>
      <w:marBottom w:val="0"/>
      <w:divBdr>
        <w:top w:val="none" w:sz="0" w:space="0" w:color="auto"/>
        <w:left w:val="none" w:sz="0" w:space="0" w:color="auto"/>
        <w:bottom w:val="none" w:sz="0" w:space="0" w:color="auto"/>
        <w:right w:val="none" w:sz="0" w:space="0" w:color="auto"/>
      </w:divBdr>
      <w:divsChild>
        <w:div w:id="281226501">
          <w:marLeft w:val="0"/>
          <w:marRight w:val="0"/>
          <w:marTop w:val="0"/>
          <w:marBottom w:val="0"/>
          <w:divBdr>
            <w:top w:val="none" w:sz="0" w:space="0" w:color="auto"/>
            <w:left w:val="none" w:sz="0" w:space="0" w:color="auto"/>
            <w:bottom w:val="none" w:sz="0" w:space="0" w:color="auto"/>
            <w:right w:val="none" w:sz="0" w:space="0" w:color="auto"/>
          </w:divBdr>
        </w:div>
      </w:divsChild>
    </w:div>
    <w:div w:id="648829865">
      <w:bodyDiv w:val="1"/>
      <w:marLeft w:val="0"/>
      <w:marRight w:val="0"/>
      <w:marTop w:val="0"/>
      <w:marBottom w:val="0"/>
      <w:divBdr>
        <w:top w:val="none" w:sz="0" w:space="0" w:color="auto"/>
        <w:left w:val="none" w:sz="0" w:space="0" w:color="auto"/>
        <w:bottom w:val="none" w:sz="0" w:space="0" w:color="auto"/>
        <w:right w:val="none" w:sz="0" w:space="0" w:color="auto"/>
      </w:divBdr>
      <w:divsChild>
        <w:div w:id="1779713313">
          <w:marLeft w:val="0"/>
          <w:marRight w:val="0"/>
          <w:marTop w:val="0"/>
          <w:marBottom w:val="0"/>
          <w:divBdr>
            <w:top w:val="none" w:sz="0" w:space="0" w:color="auto"/>
            <w:left w:val="none" w:sz="0" w:space="0" w:color="auto"/>
            <w:bottom w:val="none" w:sz="0" w:space="0" w:color="auto"/>
            <w:right w:val="none" w:sz="0" w:space="0" w:color="auto"/>
          </w:divBdr>
        </w:div>
      </w:divsChild>
    </w:div>
    <w:div w:id="656540325">
      <w:bodyDiv w:val="1"/>
      <w:marLeft w:val="0"/>
      <w:marRight w:val="0"/>
      <w:marTop w:val="0"/>
      <w:marBottom w:val="0"/>
      <w:divBdr>
        <w:top w:val="none" w:sz="0" w:space="0" w:color="auto"/>
        <w:left w:val="none" w:sz="0" w:space="0" w:color="auto"/>
        <w:bottom w:val="none" w:sz="0" w:space="0" w:color="auto"/>
        <w:right w:val="none" w:sz="0" w:space="0" w:color="auto"/>
      </w:divBdr>
      <w:divsChild>
        <w:div w:id="1835337633">
          <w:marLeft w:val="0"/>
          <w:marRight w:val="0"/>
          <w:marTop w:val="0"/>
          <w:marBottom w:val="0"/>
          <w:divBdr>
            <w:top w:val="none" w:sz="0" w:space="0" w:color="auto"/>
            <w:left w:val="none" w:sz="0" w:space="0" w:color="auto"/>
            <w:bottom w:val="none" w:sz="0" w:space="0" w:color="auto"/>
            <w:right w:val="none" w:sz="0" w:space="0" w:color="auto"/>
          </w:divBdr>
        </w:div>
      </w:divsChild>
    </w:div>
    <w:div w:id="694044002">
      <w:bodyDiv w:val="1"/>
      <w:marLeft w:val="0"/>
      <w:marRight w:val="0"/>
      <w:marTop w:val="0"/>
      <w:marBottom w:val="0"/>
      <w:divBdr>
        <w:top w:val="none" w:sz="0" w:space="0" w:color="auto"/>
        <w:left w:val="none" w:sz="0" w:space="0" w:color="auto"/>
        <w:bottom w:val="none" w:sz="0" w:space="0" w:color="auto"/>
        <w:right w:val="none" w:sz="0" w:space="0" w:color="auto"/>
      </w:divBdr>
      <w:divsChild>
        <w:div w:id="542249826">
          <w:marLeft w:val="0"/>
          <w:marRight w:val="0"/>
          <w:marTop w:val="0"/>
          <w:marBottom w:val="0"/>
          <w:divBdr>
            <w:top w:val="none" w:sz="0" w:space="0" w:color="auto"/>
            <w:left w:val="none" w:sz="0" w:space="0" w:color="auto"/>
            <w:bottom w:val="none" w:sz="0" w:space="0" w:color="auto"/>
            <w:right w:val="none" w:sz="0" w:space="0" w:color="auto"/>
          </w:divBdr>
        </w:div>
      </w:divsChild>
    </w:div>
    <w:div w:id="701248393">
      <w:bodyDiv w:val="1"/>
      <w:marLeft w:val="0"/>
      <w:marRight w:val="0"/>
      <w:marTop w:val="0"/>
      <w:marBottom w:val="0"/>
      <w:divBdr>
        <w:top w:val="none" w:sz="0" w:space="0" w:color="auto"/>
        <w:left w:val="none" w:sz="0" w:space="0" w:color="auto"/>
        <w:bottom w:val="none" w:sz="0" w:space="0" w:color="auto"/>
        <w:right w:val="none" w:sz="0" w:space="0" w:color="auto"/>
      </w:divBdr>
      <w:divsChild>
        <w:div w:id="190535574">
          <w:marLeft w:val="0"/>
          <w:marRight w:val="0"/>
          <w:marTop w:val="0"/>
          <w:marBottom w:val="0"/>
          <w:divBdr>
            <w:top w:val="none" w:sz="0" w:space="0" w:color="auto"/>
            <w:left w:val="none" w:sz="0" w:space="0" w:color="auto"/>
            <w:bottom w:val="none" w:sz="0" w:space="0" w:color="auto"/>
            <w:right w:val="none" w:sz="0" w:space="0" w:color="auto"/>
          </w:divBdr>
        </w:div>
      </w:divsChild>
    </w:div>
    <w:div w:id="779834914">
      <w:bodyDiv w:val="1"/>
      <w:marLeft w:val="0"/>
      <w:marRight w:val="0"/>
      <w:marTop w:val="0"/>
      <w:marBottom w:val="0"/>
      <w:divBdr>
        <w:top w:val="none" w:sz="0" w:space="0" w:color="auto"/>
        <w:left w:val="none" w:sz="0" w:space="0" w:color="auto"/>
        <w:bottom w:val="none" w:sz="0" w:space="0" w:color="auto"/>
        <w:right w:val="none" w:sz="0" w:space="0" w:color="auto"/>
      </w:divBdr>
    </w:div>
    <w:div w:id="806362407">
      <w:bodyDiv w:val="1"/>
      <w:marLeft w:val="0"/>
      <w:marRight w:val="0"/>
      <w:marTop w:val="0"/>
      <w:marBottom w:val="0"/>
      <w:divBdr>
        <w:top w:val="none" w:sz="0" w:space="0" w:color="auto"/>
        <w:left w:val="none" w:sz="0" w:space="0" w:color="auto"/>
        <w:bottom w:val="none" w:sz="0" w:space="0" w:color="auto"/>
        <w:right w:val="none" w:sz="0" w:space="0" w:color="auto"/>
      </w:divBdr>
      <w:divsChild>
        <w:div w:id="705066534">
          <w:marLeft w:val="0"/>
          <w:marRight w:val="0"/>
          <w:marTop w:val="0"/>
          <w:marBottom w:val="0"/>
          <w:divBdr>
            <w:top w:val="none" w:sz="0" w:space="0" w:color="auto"/>
            <w:left w:val="none" w:sz="0" w:space="0" w:color="auto"/>
            <w:bottom w:val="none" w:sz="0" w:space="0" w:color="auto"/>
            <w:right w:val="none" w:sz="0" w:space="0" w:color="auto"/>
          </w:divBdr>
        </w:div>
      </w:divsChild>
    </w:div>
    <w:div w:id="845559732">
      <w:bodyDiv w:val="1"/>
      <w:marLeft w:val="0"/>
      <w:marRight w:val="0"/>
      <w:marTop w:val="0"/>
      <w:marBottom w:val="0"/>
      <w:divBdr>
        <w:top w:val="none" w:sz="0" w:space="0" w:color="auto"/>
        <w:left w:val="none" w:sz="0" w:space="0" w:color="auto"/>
        <w:bottom w:val="none" w:sz="0" w:space="0" w:color="auto"/>
        <w:right w:val="none" w:sz="0" w:space="0" w:color="auto"/>
      </w:divBdr>
      <w:divsChild>
        <w:div w:id="1282691973">
          <w:marLeft w:val="0"/>
          <w:marRight w:val="0"/>
          <w:marTop w:val="0"/>
          <w:marBottom w:val="0"/>
          <w:divBdr>
            <w:top w:val="none" w:sz="0" w:space="0" w:color="auto"/>
            <w:left w:val="none" w:sz="0" w:space="0" w:color="auto"/>
            <w:bottom w:val="none" w:sz="0" w:space="0" w:color="auto"/>
            <w:right w:val="none" w:sz="0" w:space="0" w:color="auto"/>
          </w:divBdr>
        </w:div>
      </w:divsChild>
    </w:div>
    <w:div w:id="892233103">
      <w:bodyDiv w:val="1"/>
      <w:marLeft w:val="0"/>
      <w:marRight w:val="0"/>
      <w:marTop w:val="0"/>
      <w:marBottom w:val="0"/>
      <w:divBdr>
        <w:top w:val="none" w:sz="0" w:space="0" w:color="auto"/>
        <w:left w:val="none" w:sz="0" w:space="0" w:color="auto"/>
        <w:bottom w:val="none" w:sz="0" w:space="0" w:color="auto"/>
        <w:right w:val="none" w:sz="0" w:space="0" w:color="auto"/>
      </w:divBdr>
      <w:divsChild>
        <w:div w:id="153768947">
          <w:marLeft w:val="0"/>
          <w:marRight w:val="0"/>
          <w:marTop w:val="0"/>
          <w:marBottom w:val="0"/>
          <w:divBdr>
            <w:top w:val="none" w:sz="0" w:space="0" w:color="auto"/>
            <w:left w:val="none" w:sz="0" w:space="0" w:color="auto"/>
            <w:bottom w:val="none" w:sz="0" w:space="0" w:color="auto"/>
            <w:right w:val="none" w:sz="0" w:space="0" w:color="auto"/>
          </w:divBdr>
        </w:div>
      </w:divsChild>
    </w:div>
    <w:div w:id="911113709">
      <w:bodyDiv w:val="1"/>
      <w:marLeft w:val="0"/>
      <w:marRight w:val="0"/>
      <w:marTop w:val="0"/>
      <w:marBottom w:val="0"/>
      <w:divBdr>
        <w:top w:val="none" w:sz="0" w:space="0" w:color="auto"/>
        <w:left w:val="none" w:sz="0" w:space="0" w:color="auto"/>
        <w:bottom w:val="none" w:sz="0" w:space="0" w:color="auto"/>
        <w:right w:val="none" w:sz="0" w:space="0" w:color="auto"/>
      </w:divBdr>
      <w:divsChild>
        <w:div w:id="1329215380">
          <w:marLeft w:val="0"/>
          <w:marRight w:val="0"/>
          <w:marTop w:val="0"/>
          <w:marBottom w:val="0"/>
          <w:divBdr>
            <w:top w:val="none" w:sz="0" w:space="0" w:color="auto"/>
            <w:left w:val="none" w:sz="0" w:space="0" w:color="auto"/>
            <w:bottom w:val="none" w:sz="0" w:space="0" w:color="auto"/>
            <w:right w:val="none" w:sz="0" w:space="0" w:color="auto"/>
          </w:divBdr>
        </w:div>
        <w:div w:id="1337996490">
          <w:marLeft w:val="0"/>
          <w:marRight w:val="0"/>
          <w:marTop w:val="0"/>
          <w:marBottom w:val="0"/>
          <w:divBdr>
            <w:top w:val="none" w:sz="0" w:space="0" w:color="auto"/>
            <w:left w:val="none" w:sz="0" w:space="0" w:color="auto"/>
            <w:bottom w:val="none" w:sz="0" w:space="0" w:color="auto"/>
            <w:right w:val="none" w:sz="0" w:space="0" w:color="auto"/>
          </w:divBdr>
        </w:div>
      </w:divsChild>
    </w:div>
    <w:div w:id="942687837">
      <w:bodyDiv w:val="1"/>
      <w:marLeft w:val="0"/>
      <w:marRight w:val="0"/>
      <w:marTop w:val="0"/>
      <w:marBottom w:val="0"/>
      <w:divBdr>
        <w:top w:val="none" w:sz="0" w:space="0" w:color="auto"/>
        <w:left w:val="none" w:sz="0" w:space="0" w:color="auto"/>
        <w:bottom w:val="none" w:sz="0" w:space="0" w:color="auto"/>
        <w:right w:val="none" w:sz="0" w:space="0" w:color="auto"/>
      </w:divBdr>
      <w:divsChild>
        <w:div w:id="1502356631">
          <w:marLeft w:val="0"/>
          <w:marRight w:val="0"/>
          <w:marTop w:val="0"/>
          <w:marBottom w:val="0"/>
          <w:divBdr>
            <w:top w:val="none" w:sz="0" w:space="0" w:color="auto"/>
            <w:left w:val="none" w:sz="0" w:space="0" w:color="auto"/>
            <w:bottom w:val="none" w:sz="0" w:space="0" w:color="auto"/>
            <w:right w:val="none" w:sz="0" w:space="0" w:color="auto"/>
          </w:divBdr>
        </w:div>
      </w:divsChild>
    </w:div>
    <w:div w:id="962883948">
      <w:bodyDiv w:val="1"/>
      <w:marLeft w:val="0"/>
      <w:marRight w:val="0"/>
      <w:marTop w:val="0"/>
      <w:marBottom w:val="0"/>
      <w:divBdr>
        <w:top w:val="none" w:sz="0" w:space="0" w:color="auto"/>
        <w:left w:val="none" w:sz="0" w:space="0" w:color="auto"/>
        <w:bottom w:val="none" w:sz="0" w:space="0" w:color="auto"/>
        <w:right w:val="none" w:sz="0" w:space="0" w:color="auto"/>
      </w:divBdr>
    </w:div>
    <w:div w:id="984354776">
      <w:bodyDiv w:val="1"/>
      <w:marLeft w:val="0"/>
      <w:marRight w:val="0"/>
      <w:marTop w:val="0"/>
      <w:marBottom w:val="0"/>
      <w:divBdr>
        <w:top w:val="none" w:sz="0" w:space="0" w:color="auto"/>
        <w:left w:val="none" w:sz="0" w:space="0" w:color="auto"/>
        <w:bottom w:val="none" w:sz="0" w:space="0" w:color="auto"/>
        <w:right w:val="none" w:sz="0" w:space="0" w:color="auto"/>
      </w:divBdr>
      <w:divsChild>
        <w:div w:id="1297294904">
          <w:marLeft w:val="0"/>
          <w:marRight w:val="0"/>
          <w:marTop w:val="0"/>
          <w:marBottom w:val="0"/>
          <w:divBdr>
            <w:top w:val="none" w:sz="0" w:space="0" w:color="auto"/>
            <w:left w:val="none" w:sz="0" w:space="0" w:color="auto"/>
            <w:bottom w:val="none" w:sz="0" w:space="0" w:color="auto"/>
            <w:right w:val="none" w:sz="0" w:space="0" w:color="auto"/>
          </w:divBdr>
        </w:div>
      </w:divsChild>
    </w:div>
    <w:div w:id="995645526">
      <w:bodyDiv w:val="1"/>
      <w:marLeft w:val="0"/>
      <w:marRight w:val="0"/>
      <w:marTop w:val="0"/>
      <w:marBottom w:val="0"/>
      <w:divBdr>
        <w:top w:val="none" w:sz="0" w:space="0" w:color="auto"/>
        <w:left w:val="none" w:sz="0" w:space="0" w:color="auto"/>
        <w:bottom w:val="none" w:sz="0" w:space="0" w:color="auto"/>
        <w:right w:val="none" w:sz="0" w:space="0" w:color="auto"/>
      </w:divBdr>
      <w:divsChild>
        <w:div w:id="1661957450">
          <w:marLeft w:val="0"/>
          <w:marRight w:val="0"/>
          <w:marTop w:val="0"/>
          <w:marBottom w:val="0"/>
          <w:divBdr>
            <w:top w:val="none" w:sz="0" w:space="0" w:color="auto"/>
            <w:left w:val="none" w:sz="0" w:space="0" w:color="auto"/>
            <w:bottom w:val="none" w:sz="0" w:space="0" w:color="auto"/>
            <w:right w:val="none" w:sz="0" w:space="0" w:color="auto"/>
          </w:divBdr>
        </w:div>
      </w:divsChild>
    </w:div>
    <w:div w:id="1144272601">
      <w:bodyDiv w:val="1"/>
      <w:marLeft w:val="0"/>
      <w:marRight w:val="0"/>
      <w:marTop w:val="0"/>
      <w:marBottom w:val="0"/>
      <w:divBdr>
        <w:top w:val="none" w:sz="0" w:space="0" w:color="auto"/>
        <w:left w:val="none" w:sz="0" w:space="0" w:color="auto"/>
        <w:bottom w:val="none" w:sz="0" w:space="0" w:color="auto"/>
        <w:right w:val="none" w:sz="0" w:space="0" w:color="auto"/>
      </w:divBdr>
      <w:divsChild>
        <w:div w:id="1876967880">
          <w:marLeft w:val="0"/>
          <w:marRight w:val="0"/>
          <w:marTop w:val="0"/>
          <w:marBottom w:val="0"/>
          <w:divBdr>
            <w:top w:val="none" w:sz="0" w:space="0" w:color="auto"/>
            <w:left w:val="none" w:sz="0" w:space="0" w:color="auto"/>
            <w:bottom w:val="none" w:sz="0" w:space="0" w:color="auto"/>
            <w:right w:val="none" w:sz="0" w:space="0" w:color="auto"/>
          </w:divBdr>
        </w:div>
      </w:divsChild>
    </w:div>
    <w:div w:id="1156268335">
      <w:bodyDiv w:val="1"/>
      <w:marLeft w:val="0"/>
      <w:marRight w:val="0"/>
      <w:marTop w:val="0"/>
      <w:marBottom w:val="0"/>
      <w:divBdr>
        <w:top w:val="none" w:sz="0" w:space="0" w:color="auto"/>
        <w:left w:val="none" w:sz="0" w:space="0" w:color="auto"/>
        <w:bottom w:val="none" w:sz="0" w:space="0" w:color="auto"/>
        <w:right w:val="none" w:sz="0" w:space="0" w:color="auto"/>
      </w:divBdr>
      <w:divsChild>
        <w:div w:id="1709790619">
          <w:marLeft w:val="0"/>
          <w:marRight w:val="0"/>
          <w:marTop w:val="0"/>
          <w:marBottom w:val="0"/>
          <w:divBdr>
            <w:top w:val="none" w:sz="0" w:space="0" w:color="auto"/>
            <w:left w:val="none" w:sz="0" w:space="0" w:color="auto"/>
            <w:bottom w:val="none" w:sz="0" w:space="0" w:color="auto"/>
            <w:right w:val="none" w:sz="0" w:space="0" w:color="auto"/>
          </w:divBdr>
        </w:div>
      </w:divsChild>
    </w:div>
    <w:div w:id="1206914126">
      <w:bodyDiv w:val="1"/>
      <w:marLeft w:val="0"/>
      <w:marRight w:val="0"/>
      <w:marTop w:val="0"/>
      <w:marBottom w:val="0"/>
      <w:divBdr>
        <w:top w:val="none" w:sz="0" w:space="0" w:color="auto"/>
        <w:left w:val="none" w:sz="0" w:space="0" w:color="auto"/>
        <w:bottom w:val="none" w:sz="0" w:space="0" w:color="auto"/>
        <w:right w:val="none" w:sz="0" w:space="0" w:color="auto"/>
      </w:divBdr>
      <w:divsChild>
        <w:div w:id="1997566912">
          <w:marLeft w:val="0"/>
          <w:marRight w:val="0"/>
          <w:marTop w:val="0"/>
          <w:marBottom w:val="0"/>
          <w:divBdr>
            <w:top w:val="none" w:sz="0" w:space="0" w:color="auto"/>
            <w:left w:val="none" w:sz="0" w:space="0" w:color="auto"/>
            <w:bottom w:val="none" w:sz="0" w:space="0" w:color="auto"/>
            <w:right w:val="none" w:sz="0" w:space="0" w:color="auto"/>
          </w:divBdr>
          <w:divsChild>
            <w:div w:id="12708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sChild>
        <w:div w:id="885993070">
          <w:marLeft w:val="0"/>
          <w:marRight w:val="0"/>
          <w:marTop w:val="0"/>
          <w:marBottom w:val="0"/>
          <w:divBdr>
            <w:top w:val="none" w:sz="0" w:space="0" w:color="auto"/>
            <w:left w:val="none" w:sz="0" w:space="0" w:color="auto"/>
            <w:bottom w:val="none" w:sz="0" w:space="0" w:color="auto"/>
            <w:right w:val="none" w:sz="0" w:space="0" w:color="auto"/>
          </w:divBdr>
        </w:div>
      </w:divsChild>
    </w:div>
    <w:div w:id="1299145730">
      <w:bodyDiv w:val="1"/>
      <w:marLeft w:val="0"/>
      <w:marRight w:val="0"/>
      <w:marTop w:val="0"/>
      <w:marBottom w:val="0"/>
      <w:divBdr>
        <w:top w:val="none" w:sz="0" w:space="0" w:color="auto"/>
        <w:left w:val="none" w:sz="0" w:space="0" w:color="auto"/>
        <w:bottom w:val="none" w:sz="0" w:space="0" w:color="auto"/>
        <w:right w:val="none" w:sz="0" w:space="0" w:color="auto"/>
      </w:divBdr>
      <w:divsChild>
        <w:div w:id="1131483119">
          <w:marLeft w:val="0"/>
          <w:marRight w:val="0"/>
          <w:marTop w:val="0"/>
          <w:marBottom w:val="0"/>
          <w:divBdr>
            <w:top w:val="none" w:sz="0" w:space="0" w:color="auto"/>
            <w:left w:val="none" w:sz="0" w:space="0" w:color="auto"/>
            <w:bottom w:val="none" w:sz="0" w:space="0" w:color="auto"/>
            <w:right w:val="none" w:sz="0" w:space="0" w:color="auto"/>
          </w:divBdr>
          <w:divsChild>
            <w:div w:id="12924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21845">
      <w:bodyDiv w:val="1"/>
      <w:marLeft w:val="0"/>
      <w:marRight w:val="0"/>
      <w:marTop w:val="0"/>
      <w:marBottom w:val="0"/>
      <w:divBdr>
        <w:top w:val="none" w:sz="0" w:space="0" w:color="auto"/>
        <w:left w:val="none" w:sz="0" w:space="0" w:color="auto"/>
        <w:bottom w:val="none" w:sz="0" w:space="0" w:color="auto"/>
        <w:right w:val="none" w:sz="0" w:space="0" w:color="auto"/>
      </w:divBdr>
    </w:div>
    <w:div w:id="1362822454">
      <w:bodyDiv w:val="1"/>
      <w:marLeft w:val="0"/>
      <w:marRight w:val="0"/>
      <w:marTop w:val="0"/>
      <w:marBottom w:val="0"/>
      <w:divBdr>
        <w:top w:val="none" w:sz="0" w:space="0" w:color="auto"/>
        <w:left w:val="none" w:sz="0" w:space="0" w:color="auto"/>
        <w:bottom w:val="none" w:sz="0" w:space="0" w:color="auto"/>
        <w:right w:val="none" w:sz="0" w:space="0" w:color="auto"/>
      </w:divBdr>
      <w:divsChild>
        <w:div w:id="1571647952">
          <w:marLeft w:val="0"/>
          <w:marRight w:val="0"/>
          <w:marTop w:val="0"/>
          <w:marBottom w:val="0"/>
          <w:divBdr>
            <w:top w:val="none" w:sz="0" w:space="0" w:color="auto"/>
            <w:left w:val="none" w:sz="0" w:space="0" w:color="auto"/>
            <w:bottom w:val="none" w:sz="0" w:space="0" w:color="auto"/>
            <w:right w:val="none" w:sz="0" w:space="0" w:color="auto"/>
          </w:divBdr>
        </w:div>
      </w:divsChild>
    </w:div>
    <w:div w:id="1366255736">
      <w:bodyDiv w:val="1"/>
      <w:marLeft w:val="0"/>
      <w:marRight w:val="0"/>
      <w:marTop w:val="0"/>
      <w:marBottom w:val="0"/>
      <w:divBdr>
        <w:top w:val="none" w:sz="0" w:space="0" w:color="auto"/>
        <w:left w:val="none" w:sz="0" w:space="0" w:color="auto"/>
        <w:bottom w:val="none" w:sz="0" w:space="0" w:color="auto"/>
        <w:right w:val="none" w:sz="0" w:space="0" w:color="auto"/>
      </w:divBdr>
      <w:divsChild>
        <w:div w:id="1023744534">
          <w:marLeft w:val="0"/>
          <w:marRight w:val="0"/>
          <w:marTop w:val="0"/>
          <w:marBottom w:val="0"/>
          <w:divBdr>
            <w:top w:val="none" w:sz="0" w:space="0" w:color="auto"/>
            <w:left w:val="none" w:sz="0" w:space="0" w:color="auto"/>
            <w:bottom w:val="none" w:sz="0" w:space="0" w:color="auto"/>
            <w:right w:val="none" w:sz="0" w:space="0" w:color="auto"/>
          </w:divBdr>
        </w:div>
      </w:divsChild>
    </w:div>
    <w:div w:id="1416050305">
      <w:bodyDiv w:val="1"/>
      <w:marLeft w:val="0"/>
      <w:marRight w:val="0"/>
      <w:marTop w:val="0"/>
      <w:marBottom w:val="0"/>
      <w:divBdr>
        <w:top w:val="none" w:sz="0" w:space="0" w:color="auto"/>
        <w:left w:val="none" w:sz="0" w:space="0" w:color="auto"/>
        <w:bottom w:val="none" w:sz="0" w:space="0" w:color="auto"/>
        <w:right w:val="none" w:sz="0" w:space="0" w:color="auto"/>
      </w:divBdr>
    </w:div>
    <w:div w:id="1422682795">
      <w:bodyDiv w:val="1"/>
      <w:marLeft w:val="0"/>
      <w:marRight w:val="0"/>
      <w:marTop w:val="0"/>
      <w:marBottom w:val="0"/>
      <w:divBdr>
        <w:top w:val="none" w:sz="0" w:space="0" w:color="auto"/>
        <w:left w:val="none" w:sz="0" w:space="0" w:color="auto"/>
        <w:bottom w:val="none" w:sz="0" w:space="0" w:color="auto"/>
        <w:right w:val="none" w:sz="0" w:space="0" w:color="auto"/>
      </w:divBdr>
      <w:divsChild>
        <w:div w:id="1523935405">
          <w:marLeft w:val="0"/>
          <w:marRight w:val="0"/>
          <w:marTop w:val="0"/>
          <w:marBottom w:val="0"/>
          <w:divBdr>
            <w:top w:val="none" w:sz="0" w:space="0" w:color="auto"/>
            <w:left w:val="none" w:sz="0" w:space="0" w:color="auto"/>
            <w:bottom w:val="none" w:sz="0" w:space="0" w:color="auto"/>
            <w:right w:val="none" w:sz="0" w:space="0" w:color="auto"/>
          </w:divBdr>
        </w:div>
      </w:divsChild>
    </w:div>
    <w:div w:id="1560902136">
      <w:bodyDiv w:val="1"/>
      <w:marLeft w:val="0"/>
      <w:marRight w:val="0"/>
      <w:marTop w:val="0"/>
      <w:marBottom w:val="0"/>
      <w:divBdr>
        <w:top w:val="none" w:sz="0" w:space="0" w:color="auto"/>
        <w:left w:val="none" w:sz="0" w:space="0" w:color="auto"/>
        <w:bottom w:val="none" w:sz="0" w:space="0" w:color="auto"/>
        <w:right w:val="none" w:sz="0" w:space="0" w:color="auto"/>
      </w:divBdr>
    </w:div>
    <w:div w:id="1625430725">
      <w:bodyDiv w:val="1"/>
      <w:marLeft w:val="0"/>
      <w:marRight w:val="0"/>
      <w:marTop w:val="0"/>
      <w:marBottom w:val="0"/>
      <w:divBdr>
        <w:top w:val="none" w:sz="0" w:space="0" w:color="auto"/>
        <w:left w:val="none" w:sz="0" w:space="0" w:color="auto"/>
        <w:bottom w:val="none" w:sz="0" w:space="0" w:color="auto"/>
        <w:right w:val="none" w:sz="0" w:space="0" w:color="auto"/>
      </w:divBdr>
      <w:divsChild>
        <w:div w:id="1166169998">
          <w:marLeft w:val="1560"/>
          <w:marRight w:val="0"/>
          <w:marTop w:val="0"/>
          <w:marBottom w:val="720"/>
          <w:divBdr>
            <w:top w:val="none" w:sz="0" w:space="0" w:color="auto"/>
            <w:left w:val="none" w:sz="0" w:space="0" w:color="auto"/>
            <w:bottom w:val="none" w:sz="0" w:space="0" w:color="auto"/>
            <w:right w:val="none" w:sz="0" w:space="0" w:color="auto"/>
          </w:divBdr>
          <w:divsChild>
            <w:div w:id="1278565981">
              <w:marLeft w:val="0"/>
              <w:marRight w:val="0"/>
              <w:marTop w:val="0"/>
              <w:marBottom w:val="0"/>
              <w:divBdr>
                <w:top w:val="none" w:sz="0" w:space="0" w:color="auto"/>
                <w:left w:val="none" w:sz="0" w:space="0" w:color="auto"/>
                <w:bottom w:val="none" w:sz="0" w:space="0" w:color="auto"/>
                <w:right w:val="none" w:sz="0" w:space="0" w:color="auto"/>
              </w:divBdr>
            </w:div>
          </w:divsChild>
        </w:div>
        <w:div w:id="104204294">
          <w:marLeft w:val="1560"/>
          <w:marRight w:val="0"/>
          <w:marTop w:val="0"/>
          <w:marBottom w:val="720"/>
          <w:divBdr>
            <w:top w:val="none" w:sz="0" w:space="0" w:color="auto"/>
            <w:left w:val="none" w:sz="0" w:space="0" w:color="auto"/>
            <w:bottom w:val="none" w:sz="0" w:space="0" w:color="auto"/>
            <w:right w:val="none" w:sz="0" w:space="0" w:color="auto"/>
          </w:divBdr>
        </w:div>
      </w:divsChild>
    </w:div>
    <w:div w:id="1693074009">
      <w:bodyDiv w:val="1"/>
      <w:marLeft w:val="0"/>
      <w:marRight w:val="0"/>
      <w:marTop w:val="0"/>
      <w:marBottom w:val="0"/>
      <w:divBdr>
        <w:top w:val="none" w:sz="0" w:space="0" w:color="auto"/>
        <w:left w:val="none" w:sz="0" w:space="0" w:color="auto"/>
        <w:bottom w:val="none" w:sz="0" w:space="0" w:color="auto"/>
        <w:right w:val="none" w:sz="0" w:space="0" w:color="auto"/>
      </w:divBdr>
      <w:divsChild>
        <w:div w:id="322318178">
          <w:marLeft w:val="0"/>
          <w:marRight w:val="0"/>
          <w:marTop w:val="0"/>
          <w:marBottom w:val="0"/>
          <w:divBdr>
            <w:top w:val="none" w:sz="0" w:space="0" w:color="auto"/>
            <w:left w:val="none" w:sz="0" w:space="0" w:color="auto"/>
            <w:bottom w:val="none" w:sz="0" w:space="0" w:color="auto"/>
            <w:right w:val="none" w:sz="0" w:space="0" w:color="auto"/>
          </w:divBdr>
        </w:div>
      </w:divsChild>
    </w:div>
    <w:div w:id="1728412795">
      <w:bodyDiv w:val="1"/>
      <w:marLeft w:val="0"/>
      <w:marRight w:val="0"/>
      <w:marTop w:val="0"/>
      <w:marBottom w:val="0"/>
      <w:divBdr>
        <w:top w:val="none" w:sz="0" w:space="0" w:color="auto"/>
        <w:left w:val="none" w:sz="0" w:space="0" w:color="auto"/>
        <w:bottom w:val="none" w:sz="0" w:space="0" w:color="auto"/>
        <w:right w:val="none" w:sz="0" w:space="0" w:color="auto"/>
      </w:divBdr>
    </w:div>
    <w:div w:id="1777940022">
      <w:bodyDiv w:val="1"/>
      <w:marLeft w:val="0"/>
      <w:marRight w:val="0"/>
      <w:marTop w:val="0"/>
      <w:marBottom w:val="0"/>
      <w:divBdr>
        <w:top w:val="none" w:sz="0" w:space="0" w:color="auto"/>
        <w:left w:val="none" w:sz="0" w:space="0" w:color="auto"/>
        <w:bottom w:val="none" w:sz="0" w:space="0" w:color="auto"/>
        <w:right w:val="none" w:sz="0" w:space="0" w:color="auto"/>
      </w:divBdr>
      <w:divsChild>
        <w:div w:id="1014763230">
          <w:marLeft w:val="0"/>
          <w:marRight w:val="0"/>
          <w:marTop w:val="0"/>
          <w:marBottom w:val="0"/>
          <w:divBdr>
            <w:top w:val="none" w:sz="0" w:space="0" w:color="auto"/>
            <w:left w:val="none" w:sz="0" w:space="0" w:color="auto"/>
            <w:bottom w:val="none" w:sz="0" w:space="0" w:color="auto"/>
            <w:right w:val="none" w:sz="0" w:space="0" w:color="auto"/>
          </w:divBdr>
        </w:div>
      </w:divsChild>
    </w:div>
    <w:div w:id="1883594385">
      <w:bodyDiv w:val="1"/>
      <w:marLeft w:val="0"/>
      <w:marRight w:val="0"/>
      <w:marTop w:val="0"/>
      <w:marBottom w:val="0"/>
      <w:divBdr>
        <w:top w:val="none" w:sz="0" w:space="0" w:color="auto"/>
        <w:left w:val="none" w:sz="0" w:space="0" w:color="auto"/>
        <w:bottom w:val="none" w:sz="0" w:space="0" w:color="auto"/>
        <w:right w:val="none" w:sz="0" w:space="0" w:color="auto"/>
      </w:divBdr>
    </w:div>
    <w:div w:id="1903983821">
      <w:bodyDiv w:val="1"/>
      <w:marLeft w:val="0"/>
      <w:marRight w:val="0"/>
      <w:marTop w:val="0"/>
      <w:marBottom w:val="0"/>
      <w:divBdr>
        <w:top w:val="none" w:sz="0" w:space="0" w:color="auto"/>
        <w:left w:val="none" w:sz="0" w:space="0" w:color="auto"/>
        <w:bottom w:val="none" w:sz="0" w:space="0" w:color="auto"/>
        <w:right w:val="none" w:sz="0" w:space="0" w:color="auto"/>
      </w:divBdr>
      <w:divsChild>
        <w:div w:id="942999872">
          <w:marLeft w:val="0"/>
          <w:marRight w:val="0"/>
          <w:marTop w:val="0"/>
          <w:marBottom w:val="0"/>
          <w:divBdr>
            <w:top w:val="none" w:sz="0" w:space="0" w:color="auto"/>
            <w:left w:val="none" w:sz="0" w:space="0" w:color="auto"/>
            <w:bottom w:val="none" w:sz="0" w:space="0" w:color="auto"/>
            <w:right w:val="none" w:sz="0" w:space="0" w:color="auto"/>
          </w:divBdr>
        </w:div>
      </w:divsChild>
    </w:div>
    <w:div w:id="1925991297">
      <w:bodyDiv w:val="1"/>
      <w:marLeft w:val="0"/>
      <w:marRight w:val="0"/>
      <w:marTop w:val="0"/>
      <w:marBottom w:val="0"/>
      <w:divBdr>
        <w:top w:val="none" w:sz="0" w:space="0" w:color="auto"/>
        <w:left w:val="none" w:sz="0" w:space="0" w:color="auto"/>
        <w:bottom w:val="none" w:sz="0" w:space="0" w:color="auto"/>
        <w:right w:val="none" w:sz="0" w:space="0" w:color="auto"/>
      </w:divBdr>
    </w:div>
    <w:div w:id="1951010344">
      <w:bodyDiv w:val="1"/>
      <w:marLeft w:val="0"/>
      <w:marRight w:val="0"/>
      <w:marTop w:val="0"/>
      <w:marBottom w:val="0"/>
      <w:divBdr>
        <w:top w:val="none" w:sz="0" w:space="0" w:color="auto"/>
        <w:left w:val="none" w:sz="0" w:space="0" w:color="auto"/>
        <w:bottom w:val="none" w:sz="0" w:space="0" w:color="auto"/>
        <w:right w:val="none" w:sz="0" w:space="0" w:color="auto"/>
      </w:divBdr>
      <w:divsChild>
        <w:div w:id="232743142">
          <w:marLeft w:val="0"/>
          <w:marRight w:val="0"/>
          <w:marTop w:val="0"/>
          <w:marBottom w:val="0"/>
          <w:divBdr>
            <w:top w:val="none" w:sz="0" w:space="0" w:color="auto"/>
            <w:left w:val="none" w:sz="0" w:space="0" w:color="auto"/>
            <w:bottom w:val="none" w:sz="0" w:space="0" w:color="auto"/>
            <w:right w:val="none" w:sz="0" w:space="0" w:color="auto"/>
          </w:divBdr>
        </w:div>
      </w:divsChild>
    </w:div>
    <w:div w:id="2022735612">
      <w:bodyDiv w:val="1"/>
      <w:marLeft w:val="0"/>
      <w:marRight w:val="0"/>
      <w:marTop w:val="0"/>
      <w:marBottom w:val="0"/>
      <w:divBdr>
        <w:top w:val="none" w:sz="0" w:space="0" w:color="auto"/>
        <w:left w:val="none" w:sz="0" w:space="0" w:color="auto"/>
        <w:bottom w:val="none" w:sz="0" w:space="0" w:color="auto"/>
        <w:right w:val="none" w:sz="0" w:space="0" w:color="auto"/>
      </w:divBdr>
      <w:divsChild>
        <w:div w:id="78624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Links>
    <vt:vector size="6" baseType="variant">
      <vt:variant>
        <vt:i4>8060985</vt:i4>
      </vt:variant>
      <vt:variant>
        <vt:i4>6</vt:i4>
      </vt:variant>
      <vt:variant>
        <vt:i4>0</vt:i4>
      </vt:variant>
      <vt:variant>
        <vt:i4>5</vt:i4>
      </vt:variant>
      <vt:variant>
        <vt:lpwstr>http://www.atlantia.it/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2019-05-02T20:01:00Z</dcterms:created>
  <dcterms:modified xsi:type="dcterms:W3CDTF">2019-05-02T20:01:00Z</dcterms:modified>
</cp:coreProperties>
</file>