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CD272" w14:textId="77777777" w:rsidR="004A4516" w:rsidRPr="00A36294" w:rsidRDefault="000C1E5D" w:rsidP="00C83F2B">
      <w:pPr>
        <w:pStyle w:val="BodyText"/>
        <w:jc w:val="both"/>
        <w:rPr>
          <w:rFonts w:ascii="Arial" w:hAnsi="Arial" w:cs="Arial"/>
        </w:rPr>
      </w:pPr>
      <w:r w:rsidRPr="00A36294">
        <w:rPr>
          <w:rFonts w:ascii="Arial" w:hAnsi="Arial" w:cs="Arial"/>
        </w:rPr>
        <w:t>NOT FOR PUBLICATION, RELEASE OR DISTRIBUTION, DIRECTLY OR INDIRECTLY, IN WHOLE OR IN PART, IN OR INTO THE UNITED STATES, AUSTRALIA, CANADA, JAPAN, THE REPUBLIC OF SOUTH AFRICA OR ANY OTHER JURISDICTION IN WHICH IT WOULD BE UNLAWFUL TO DO SO. PLEASE SEE THE IMPORTANT NOTICE AT THE END OF THIS ANNOUNCEMENT.</w:t>
      </w:r>
    </w:p>
    <w:p w14:paraId="69D204CD" w14:textId="77777777" w:rsidR="000C1E5D" w:rsidRDefault="000C1E5D" w:rsidP="000C1E5D">
      <w:pPr>
        <w:pStyle w:val="BodyText"/>
        <w:rPr>
          <w:rFonts w:ascii="Arial" w:hAnsi="Arial" w:cs="Arial"/>
        </w:rPr>
      </w:pPr>
    </w:p>
    <w:p w14:paraId="390F1ED1" w14:textId="77777777" w:rsidR="00C83AE6" w:rsidRPr="00A36294" w:rsidRDefault="00C83AE6" w:rsidP="000C1E5D">
      <w:pPr>
        <w:pStyle w:val="BodyText"/>
        <w:rPr>
          <w:rFonts w:ascii="Arial" w:hAnsi="Arial" w:cs="Arial"/>
        </w:rPr>
      </w:pPr>
    </w:p>
    <w:p w14:paraId="141DFDE9" w14:textId="77777777" w:rsidR="0043395C" w:rsidRPr="00A36294" w:rsidRDefault="0043395C" w:rsidP="0043395C">
      <w:pPr>
        <w:pStyle w:val="BodyText"/>
        <w:jc w:val="center"/>
        <w:rPr>
          <w:rFonts w:ascii="Arial" w:hAnsi="Arial" w:cs="Arial"/>
          <w:b/>
          <w:sz w:val="28"/>
        </w:rPr>
      </w:pPr>
      <w:r w:rsidRPr="00A36294">
        <w:rPr>
          <w:rFonts w:ascii="Arial" w:hAnsi="Arial" w:cs="Arial"/>
          <w:b/>
          <w:sz w:val="28"/>
        </w:rPr>
        <w:t>PRESS RELEASE</w:t>
      </w:r>
    </w:p>
    <w:p w14:paraId="5DA2A025" w14:textId="0798DC97" w:rsidR="0043395C" w:rsidRPr="00A36294" w:rsidRDefault="0043395C" w:rsidP="00C83F2B">
      <w:pPr>
        <w:pStyle w:val="BodyText"/>
        <w:rPr>
          <w:rFonts w:ascii="Arial" w:hAnsi="Arial" w:cs="Arial"/>
          <w:b/>
          <w:sz w:val="72"/>
        </w:rPr>
      </w:pPr>
      <w:proofErr w:type="spellStart"/>
      <w:r w:rsidRPr="00A36294">
        <w:rPr>
          <w:rFonts w:ascii="Arial" w:hAnsi="Arial" w:cs="Arial"/>
          <w:b/>
          <w:sz w:val="72"/>
        </w:rPr>
        <w:t>Adyen</w:t>
      </w:r>
      <w:proofErr w:type="spellEnd"/>
      <w:r w:rsidRPr="00A36294">
        <w:rPr>
          <w:rFonts w:ascii="Arial" w:hAnsi="Arial" w:cs="Arial"/>
          <w:b/>
          <w:sz w:val="72"/>
        </w:rPr>
        <w:t xml:space="preserve"> founders sell approximately 15% of their holdings</w:t>
      </w:r>
    </w:p>
    <w:p w14:paraId="42E696BD" w14:textId="77777777" w:rsidR="0043395C" w:rsidRPr="00A36294" w:rsidRDefault="0043395C" w:rsidP="0043395C">
      <w:pPr>
        <w:pStyle w:val="BodyText"/>
        <w:rPr>
          <w:rFonts w:ascii="Arial" w:hAnsi="Arial" w:cs="Arial"/>
          <w:sz w:val="32"/>
        </w:rPr>
      </w:pPr>
    </w:p>
    <w:p w14:paraId="2331AEB2" w14:textId="77777777" w:rsidR="0043395C" w:rsidRPr="00B675E2" w:rsidRDefault="0043395C" w:rsidP="00A36294">
      <w:pPr>
        <w:pStyle w:val="BodyText"/>
        <w:jc w:val="center"/>
        <w:rPr>
          <w:rFonts w:ascii="Arial" w:hAnsi="Arial" w:cs="Arial"/>
          <w:i/>
          <w:sz w:val="28"/>
          <w:szCs w:val="32"/>
        </w:rPr>
      </w:pPr>
      <w:r w:rsidRPr="00B675E2">
        <w:rPr>
          <w:rFonts w:ascii="Arial" w:hAnsi="Arial" w:cs="Arial"/>
          <w:i/>
          <w:sz w:val="28"/>
          <w:szCs w:val="32"/>
        </w:rPr>
        <w:t xml:space="preserve">Amsterdam, </w:t>
      </w:r>
      <w:r w:rsidR="00A36294" w:rsidRPr="00B675E2">
        <w:rPr>
          <w:rFonts w:ascii="Arial" w:hAnsi="Arial" w:cs="Arial"/>
          <w:i/>
          <w:sz w:val="28"/>
          <w:szCs w:val="32"/>
        </w:rPr>
        <w:t>22</w:t>
      </w:r>
      <w:r w:rsidRPr="00B675E2">
        <w:rPr>
          <w:rFonts w:ascii="Arial" w:hAnsi="Arial" w:cs="Arial"/>
          <w:i/>
          <w:sz w:val="28"/>
          <w:szCs w:val="32"/>
        </w:rPr>
        <w:t xml:space="preserve"> August 2019</w:t>
      </w:r>
    </w:p>
    <w:p w14:paraId="4407BAEE" w14:textId="77777777" w:rsidR="0043395C" w:rsidRPr="00A36294" w:rsidRDefault="0043395C" w:rsidP="0043395C">
      <w:pPr>
        <w:pStyle w:val="BodyText"/>
        <w:rPr>
          <w:rFonts w:ascii="Arial" w:hAnsi="Arial" w:cs="Arial"/>
          <w:sz w:val="28"/>
          <w:szCs w:val="32"/>
        </w:rPr>
      </w:pPr>
    </w:p>
    <w:p w14:paraId="779B153F" w14:textId="607FF93D" w:rsidR="0043395C" w:rsidRPr="00A36294" w:rsidRDefault="0043395C" w:rsidP="00C83F2B">
      <w:pPr>
        <w:pStyle w:val="BodyText"/>
        <w:jc w:val="both"/>
        <w:rPr>
          <w:rFonts w:ascii="Arial" w:hAnsi="Arial" w:cs="Arial"/>
          <w:sz w:val="28"/>
          <w:szCs w:val="32"/>
        </w:rPr>
      </w:pPr>
      <w:proofErr w:type="spellStart"/>
      <w:r w:rsidRPr="00A36294">
        <w:rPr>
          <w:rFonts w:ascii="Arial" w:hAnsi="Arial" w:cs="Arial"/>
          <w:sz w:val="28"/>
          <w:szCs w:val="32"/>
        </w:rPr>
        <w:t>Adyen</w:t>
      </w:r>
      <w:proofErr w:type="spellEnd"/>
      <w:r w:rsidR="00D157B5">
        <w:rPr>
          <w:rFonts w:ascii="Arial" w:hAnsi="Arial" w:cs="Arial"/>
          <w:sz w:val="28"/>
          <w:szCs w:val="32"/>
        </w:rPr>
        <w:t xml:space="preserve"> N.V. [Euronext: </w:t>
      </w:r>
      <w:proofErr w:type="spellStart"/>
      <w:r w:rsidR="009168F4">
        <w:rPr>
          <w:rFonts w:ascii="Arial" w:hAnsi="Arial" w:cs="Arial"/>
          <w:sz w:val="28"/>
          <w:szCs w:val="32"/>
        </w:rPr>
        <w:t>ADYEN</w:t>
      </w:r>
      <w:proofErr w:type="spellEnd"/>
      <w:r w:rsidR="00D157B5">
        <w:rPr>
          <w:rFonts w:ascii="Arial" w:hAnsi="Arial" w:cs="Arial"/>
          <w:sz w:val="28"/>
          <w:szCs w:val="32"/>
        </w:rPr>
        <w:t>] confirms that</w:t>
      </w:r>
      <w:r w:rsidRPr="00A36294">
        <w:rPr>
          <w:rFonts w:ascii="Arial" w:hAnsi="Arial" w:cs="Arial"/>
          <w:sz w:val="28"/>
          <w:szCs w:val="32"/>
        </w:rPr>
        <w:t xml:space="preserve"> founders Pieter van der Does (CEO) and </w:t>
      </w:r>
      <w:proofErr w:type="spellStart"/>
      <w:r w:rsidRPr="00A36294">
        <w:rPr>
          <w:rFonts w:ascii="Arial" w:hAnsi="Arial" w:cs="Arial"/>
          <w:sz w:val="28"/>
          <w:szCs w:val="32"/>
        </w:rPr>
        <w:t>Arnout</w:t>
      </w:r>
      <w:proofErr w:type="spellEnd"/>
      <w:r w:rsidRPr="00A36294">
        <w:rPr>
          <w:rFonts w:ascii="Arial" w:hAnsi="Arial" w:cs="Arial"/>
          <w:sz w:val="28"/>
          <w:szCs w:val="32"/>
        </w:rPr>
        <w:t xml:space="preserve"> </w:t>
      </w:r>
      <w:proofErr w:type="spellStart"/>
      <w:r w:rsidRPr="00A36294">
        <w:rPr>
          <w:rFonts w:ascii="Arial" w:hAnsi="Arial" w:cs="Arial"/>
          <w:sz w:val="28"/>
          <w:szCs w:val="32"/>
        </w:rPr>
        <w:t>Schuijff</w:t>
      </w:r>
      <w:proofErr w:type="spellEnd"/>
      <w:r w:rsidRPr="00A36294">
        <w:rPr>
          <w:rFonts w:ascii="Arial" w:hAnsi="Arial" w:cs="Arial"/>
          <w:sz w:val="28"/>
          <w:szCs w:val="32"/>
        </w:rPr>
        <w:t xml:space="preserve"> (CTO) </w:t>
      </w:r>
      <w:r w:rsidR="00B675E2">
        <w:rPr>
          <w:rFonts w:ascii="Arial" w:hAnsi="Arial" w:cs="Arial"/>
          <w:sz w:val="28"/>
          <w:szCs w:val="32"/>
        </w:rPr>
        <w:t xml:space="preserve">have </w:t>
      </w:r>
      <w:r w:rsidRPr="00A36294">
        <w:rPr>
          <w:rFonts w:ascii="Arial" w:hAnsi="Arial" w:cs="Arial"/>
          <w:sz w:val="28"/>
          <w:szCs w:val="32"/>
        </w:rPr>
        <w:t>annou</w:t>
      </w:r>
      <w:r w:rsidR="00886A7A">
        <w:rPr>
          <w:rFonts w:ascii="Arial" w:hAnsi="Arial" w:cs="Arial"/>
          <w:sz w:val="28"/>
          <w:szCs w:val="32"/>
        </w:rPr>
        <w:t>n</w:t>
      </w:r>
      <w:r w:rsidRPr="00A36294">
        <w:rPr>
          <w:rFonts w:ascii="Arial" w:hAnsi="Arial" w:cs="Arial"/>
          <w:sz w:val="28"/>
          <w:szCs w:val="32"/>
        </w:rPr>
        <w:t>ce</w:t>
      </w:r>
      <w:r w:rsidR="00B675E2">
        <w:rPr>
          <w:rFonts w:ascii="Arial" w:hAnsi="Arial" w:cs="Arial"/>
          <w:sz w:val="28"/>
          <w:szCs w:val="32"/>
        </w:rPr>
        <w:t>d</w:t>
      </w:r>
      <w:r w:rsidRPr="00A36294">
        <w:rPr>
          <w:rFonts w:ascii="Arial" w:hAnsi="Arial" w:cs="Arial"/>
          <w:sz w:val="28"/>
          <w:szCs w:val="32"/>
        </w:rPr>
        <w:t xml:space="preserve"> to be selling </w:t>
      </w:r>
      <w:r w:rsidR="002A3014" w:rsidRPr="00B675E2">
        <w:rPr>
          <w:rFonts w:ascii="Arial" w:hAnsi="Arial" w:cs="Arial"/>
          <w:sz w:val="28"/>
          <w:szCs w:val="32"/>
        </w:rPr>
        <w:t>497</w:t>
      </w:r>
      <w:r w:rsidR="00C83F2B" w:rsidRPr="00B675E2">
        <w:rPr>
          <w:rFonts w:ascii="Arial" w:hAnsi="Arial" w:cs="Arial"/>
          <w:sz w:val="28"/>
          <w:szCs w:val="32"/>
        </w:rPr>
        <w:t>,</w:t>
      </w:r>
      <w:r w:rsidR="002A3014" w:rsidRPr="00B675E2">
        <w:rPr>
          <w:rFonts w:ascii="Arial" w:hAnsi="Arial" w:cs="Arial"/>
          <w:sz w:val="28"/>
          <w:szCs w:val="32"/>
        </w:rPr>
        <w:t>041</w:t>
      </w:r>
      <w:r w:rsidR="00B675E2">
        <w:rPr>
          <w:rFonts w:ascii="Arial" w:hAnsi="Arial" w:cs="Arial"/>
          <w:sz w:val="28"/>
          <w:szCs w:val="32"/>
        </w:rPr>
        <w:t xml:space="preserve"> </w:t>
      </w:r>
      <w:proofErr w:type="spellStart"/>
      <w:r w:rsidR="003645F8">
        <w:rPr>
          <w:rFonts w:ascii="Arial" w:hAnsi="Arial" w:cs="Arial"/>
          <w:sz w:val="28"/>
          <w:szCs w:val="32"/>
        </w:rPr>
        <w:t>Adyen</w:t>
      </w:r>
      <w:proofErr w:type="spellEnd"/>
      <w:r w:rsidR="003645F8">
        <w:rPr>
          <w:rFonts w:ascii="Arial" w:hAnsi="Arial" w:cs="Arial"/>
          <w:sz w:val="28"/>
          <w:szCs w:val="32"/>
        </w:rPr>
        <w:t xml:space="preserve"> shares, corresponding to </w:t>
      </w:r>
      <w:r w:rsidRPr="00A36294">
        <w:rPr>
          <w:rFonts w:ascii="Arial" w:hAnsi="Arial" w:cs="Arial"/>
          <w:sz w:val="28"/>
          <w:szCs w:val="32"/>
        </w:rPr>
        <w:t xml:space="preserve">approximately 15% of their holdings in </w:t>
      </w:r>
      <w:proofErr w:type="spellStart"/>
      <w:r w:rsidRPr="00A36294">
        <w:rPr>
          <w:rFonts w:ascii="Arial" w:hAnsi="Arial" w:cs="Arial"/>
          <w:sz w:val="28"/>
          <w:szCs w:val="32"/>
        </w:rPr>
        <w:t>Adyen</w:t>
      </w:r>
      <w:proofErr w:type="spellEnd"/>
      <w:r w:rsidRPr="00A36294">
        <w:rPr>
          <w:rFonts w:ascii="Arial" w:hAnsi="Arial" w:cs="Arial"/>
          <w:sz w:val="28"/>
          <w:szCs w:val="32"/>
        </w:rPr>
        <w:t xml:space="preserve"> N.V. in a </w:t>
      </w:r>
      <w:r w:rsidR="003645F8" w:rsidRPr="003645F8">
        <w:rPr>
          <w:rFonts w:ascii="Arial" w:hAnsi="Arial" w:cs="Arial"/>
          <w:sz w:val="28"/>
          <w:szCs w:val="32"/>
        </w:rPr>
        <w:t>private placement to institutional investors</w:t>
      </w:r>
      <w:r w:rsidRPr="00A36294">
        <w:rPr>
          <w:rFonts w:ascii="Arial" w:hAnsi="Arial" w:cs="Arial"/>
          <w:sz w:val="28"/>
          <w:szCs w:val="32"/>
        </w:rPr>
        <w:t xml:space="preserve"> today.</w:t>
      </w:r>
    </w:p>
    <w:p w14:paraId="138B1B75" w14:textId="77777777" w:rsidR="0043395C" w:rsidRPr="00A36294" w:rsidRDefault="0043395C" w:rsidP="00C83F2B">
      <w:pPr>
        <w:pStyle w:val="BodyText"/>
        <w:jc w:val="both"/>
        <w:rPr>
          <w:rFonts w:ascii="Arial" w:hAnsi="Arial" w:cs="Arial"/>
          <w:sz w:val="28"/>
          <w:szCs w:val="32"/>
        </w:rPr>
      </w:pPr>
    </w:p>
    <w:p w14:paraId="5AA91DDC" w14:textId="00918823" w:rsidR="0043395C" w:rsidRPr="00A36294" w:rsidRDefault="0043395C" w:rsidP="00C83F2B">
      <w:pPr>
        <w:pStyle w:val="BodyText"/>
        <w:jc w:val="both"/>
        <w:rPr>
          <w:rFonts w:ascii="Arial" w:hAnsi="Arial" w:cs="Arial"/>
          <w:sz w:val="28"/>
          <w:szCs w:val="32"/>
        </w:rPr>
      </w:pPr>
      <w:r w:rsidRPr="00A36294">
        <w:rPr>
          <w:rFonts w:ascii="Arial" w:hAnsi="Arial" w:cs="Arial"/>
          <w:sz w:val="28"/>
          <w:szCs w:val="32"/>
        </w:rPr>
        <w:t>The reason for the sale is to diversify their portfolios and reduce single stock risk.</w:t>
      </w:r>
      <w:r w:rsidR="00F10CE3">
        <w:rPr>
          <w:rFonts w:ascii="Arial" w:hAnsi="Arial" w:cs="Arial"/>
          <w:sz w:val="28"/>
          <w:szCs w:val="32"/>
        </w:rPr>
        <w:t xml:space="preserve"> Both Pieter and</w:t>
      </w:r>
      <w:r w:rsidR="00BA3D47">
        <w:rPr>
          <w:rFonts w:ascii="Arial" w:hAnsi="Arial" w:cs="Arial"/>
          <w:sz w:val="28"/>
          <w:szCs w:val="32"/>
        </w:rPr>
        <w:t xml:space="preserve"> </w:t>
      </w:r>
      <w:proofErr w:type="spellStart"/>
      <w:r w:rsidR="00BA3D47">
        <w:rPr>
          <w:rFonts w:ascii="Arial" w:hAnsi="Arial" w:cs="Arial"/>
          <w:sz w:val="28"/>
          <w:szCs w:val="32"/>
        </w:rPr>
        <w:t>Arnout</w:t>
      </w:r>
      <w:proofErr w:type="spellEnd"/>
      <w:r w:rsidR="00BA3D47">
        <w:rPr>
          <w:rFonts w:ascii="Arial" w:hAnsi="Arial" w:cs="Arial"/>
          <w:sz w:val="28"/>
          <w:szCs w:val="32"/>
        </w:rPr>
        <w:t xml:space="preserve"> remain committed to </w:t>
      </w:r>
      <w:proofErr w:type="spellStart"/>
      <w:r w:rsidR="00BA3D47">
        <w:rPr>
          <w:rFonts w:ascii="Arial" w:hAnsi="Arial" w:cs="Arial"/>
          <w:sz w:val="28"/>
          <w:szCs w:val="32"/>
        </w:rPr>
        <w:t>Adyen</w:t>
      </w:r>
      <w:proofErr w:type="spellEnd"/>
      <w:r w:rsidR="00BA3D47">
        <w:rPr>
          <w:rFonts w:ascii="Arial" w:hAnsi="Arial" w:cs="Arial"/>
          <w:sz w:val="28"/>
          <w:szCs w:val="32"/>
        </w:rPr>
        <w:t xml:space="preserve"> in their current roles working on the long term strategy. This sale in no way reflects a change in their views on the company. </w:t>
      </w:r>
      <w:r w:rsidR="00F10CE3">
        <w:rPr>
          <w:rFonts w:ascii="Arial" w:hAnsi="Arial" w:cs="Arial"/>
          <w:sz w:val="28"/>
          <w:szCs w:val="32"/>
        </w:rPr>
        <w:t xml:space="preserve"> </w:t>
      </w:r>
    </w:p>
    <w:p w14:paraId="24EB7044" w14:textId="77777777" w:rsidR="0043395C" w:rsidRPr="00A36294" w:rsidRDefault="0043395C" w:rsidP="00C83F2B">
      <w:pPr>
        <w:pStyle w:val="BodyText"/>
        <w:jc w:val="both"/>
        <w:rPr>
          <w:rFonts w:ascii="Arial" w:hAnsi="Arial" w:cs="Arial"/>
          <w:sz w:val="28"/>
          <w:szCs w:val="32"/>
        </w:rPr>
      </w:pPr>
    </w:p>
    <w:p w14:paraId="773EB764" w14:textId="2BCDA642" w:rsidR="000C1E5D" w:rsidRPr="00A36294" w:rsidRDefault="0043395C" w:rsidP="00C83F2B">
      <w:pPr>
        <w:pStyle w:val="BodyText"/>
        <w:jc w:val="both"/>
        <w:rPr>
          <w:rFonts w:ascii="Arial" w:hAnsi="Arial" w:cs="Arial"/>
          <w:sz w:val="28"/>
          <w:szCs w:val="32"/>
        </w:rPr>
      </w:pPr>
      <w:r w:rsidRPr="00A36294">
        <w:rPr>
          <w:rFonts w:ascii="Arial" w:hAnsi="Arial" w:cs="Arial"/>
          <w:sz w:val="28"/>
          <w:szCs w:val="32"/>
        </w:rPr>
        <w:t xml:space="preserve">Pieter and </w:t>
      </w:r>
      <w:proofErr w:type="spellStart"/>
      <w:r w:rsidRPr="00A36294">
        <w:rPr>
          <w:rFonts w:ascii="Arial" w:hAnsi="Arial" w:cs="Arial"/>
          <w:sz w:val="28"/>
          <w:szCs w:val="32"/>
        </w:rPr>
        <w:t>Arnout</w:t>
      </w:r>
      <w:proofErr w:type="spellEnd"/>
      <w:r w:rsidR="003645F8">
        <w:rPr>
          <w:rFonts w:ascii="Arial" w:hAnsi="Arial" w:cs="Arial"/>
          <w:sz w:val="28"/>
          <w:szCs w:val="32"/>
        </w:rPr>
        <w:t xml:space="preserve"> have agreed </w:t>
      </w:r>
      <w:r w:rsidR="003645F8" w:rsidRPr="003645F8">
        <w:rPr>
          <w:rFonts w:ascii="Arial" w:hAnsi="Arial" w:cs="Arial"/>
          <w:sz w:val="28"/>
          <w:szCs w:val="32"/>
        </w:rPr>
        <w:t xml:space="preserve">to a lock-up commitment on their remaining </w:t>
      </w:r>
      <w:proofErr w:type="spellStart"/>
      <w:r w:rsidR="003645F8" w:rsidRPr="003645F8">
        <w:rPr>
          <w:rFonts w:ascii="Arial" w:hAnsi="Arial" w:cs="Arial"/>
          <w:sz w:val="28"/>
          <w:szCs w:val="32"/>
        </w:rPr>
        <w:t>Adyen</w:t>
      </w:r>
      <w:proofErr w:type="spellEnd"/>
      <w:r w:rsidR="003645F8" w:rsidRPr="003645F8">
        <w:rPr>
          <w:rFonts w:ascii="Arial" w:hAnsi="Arial" w:cs="Arial"/>
          <w:sz w:val="28"/>
          <w:szCs w:val="32"/>
        </w:rPr>
        <w:t xml:space="preserve"> shares for a period of </w:t>
      </w:r>
      <w:r w:rsidR="003645F8">
        <w:rPr>
          <w:rFonts w:ascii="Arial" w:hAnsi="Arial" w:cs="Arial"/>
          <w:sz w:val="28"/>
          <w:szCs w:val="32"/>
        </w:rPr>
        <w:t>18</w:t>
      </w:r>
      <w:r w:rsidR="003645F8" w:rsidRPr="003645F8">
        <w:rPr>
          <w:rFonts w:ascii="Arial" w:hAnsi="Arial" w:cs="Arial"/>
          <w:sz w:val="28"/>
          <w:szCs w:val="32"/>
        </w:rPr>
        <w:t xml:space="preserve">0 days from the closing of the </w:t>
      </w:r>
      <w:r w:rsidR="003645F8">
        <w:rPr>
          <w:rFonts w:ascii="Arial" w:hAnsi="Arial" w:cs="Arial"/>
          <w:sz w:val="28"/>
          <w:szCs w:val="32"/>
        </w:rPr>
        <w:t>p</w:t>
      </w:r>
      <w:r w:rsidR="003645F8" w:rsidRPr="003645F8">
        <w:rPr>
          <w:rFonts w:ascii="Arial" w:hAnsi="Arial" w:cs="Arial"/>
          <w:sz w:val="28"/>
          <w:szCs w:val="32"/>
        </w:rPr>
        <w:t>lacement</w:t>
      </w:r>
      <w:r w:rsidR="003645F8">
        <w:rPr>
          <w:rFonts w:ascii="Arial" w:hAnsi="Arial" w:cs="Arial"/>
          <w:sz w:val="28"/>
          <w:szCs w:val="32"/>
        </w:rPr>
        <w:t>.</w:t>
      </w:r>
    </w:p>
    <w:p w14:paraId="3C0E7D9A" w14:textId="77777777" w:rsidR="0043395C" w:rsidRPr="0072339E" w:rsidRDefault="0043395C" w:rsidP="00C83F2B">
      <w:pPr>
        <w:pStyle w:val="BodyText"/>
        <w:jc w:val="both"/>
        <w:rPr>
          <w:rFonts w:ascii="Arial" w:hAnsi="Arial" w:cs="Arial"/>
          <w:sz w:val="28"/>
          <w:szCs w:val="32"/>
        </w:rPr>
      </w:pPr>
    </w:p>
    <w:p w14:paraId="12F5439B" w14:textId="55B5F242" w:rsidR="003645F8" w:rsidRPr="0072339E" w:rsidRDefault="003645F8" w:rsidP="00C83F2B">
      <w:pPr>
        <w:pStyle w:val="BodyText"/>
        <w:jc w:val="both"/>
        <w:rPr>
          <w:rFonts w:ascii="Arial" w:hAnsi="Arial" w:cs="Arial"/>
          <w:sz w:val="28"/>
          <w:szCs w:val="32"/>
        </w:rPr>
      </w:pPr>
      <w:r w:rsidRPr="0072339E">
        <w:rPr>
          <w:rFonts w:ascii="Arial" w:hAnsi="Arial" w:cs="Arial"/>
          <w:sz w:val="28"/>
          <w:szCs w:val="32"/>
        </w:rPr>
        <w:t xml:space="preserve">J.P. Morgan and </w:t>
      </w:r>
      <w:r w:rsidR="00FF71DD">
        <w:rPr>
          <w:rFonts w:ascii="Arial" w:hAnsi="Arial" w:cs="Arial"/>
          <w:sz w:val="28"/>
          <w:szCs w:val="32"/>
        </w:rPr>
        <w:t>Goldman Sachs</w:t>
      </w:r>
      <w:r w:rsidRPr="0072339E">
        <w:rPr>
          <w:rFonts w:ascii="Arial" w:hAnsi="Arial" w:cs="Arial"/>
          <w:sz w:val="28"/>
          <w:szCs w:val="32"/>
        </w:rPr>
        <w:t xml:space="preserve"> </w:t>
      </w:r>
      <w:r>
        <w:rPr>
          <w:rFonts w:ascii="Arial" w:hAnsi="Arial" w:cs="Arial"/>
          <w:sz w:val="28"/>
          <w:szCs w:val="32"/>
        </w:rPr>
        <w:t xml:space="preserve">are acting </w:t>
      </w:r>
      <w:r w:rsidRPr="0072339E">
        <w:rPr>
          <w:rFonts w:ascii="Arial" w:hAnsi="Arial" w:cs="Arial"/>
          <w:sz w:val="28"/>
          <w:szCs w:val="32"/>
        </w:rPr>
        <w:t xml:space="preserve">as Joint Bookrunners for the </w:t>
      </w:r>
      <w:r>
        <w:rPr>
          <w:rFonts w:ascii="Arial" w:hAnsi="Arial" w:cs="Arial"/>
          <w:sz w:val="28"/>
          <w:szCs w:val="32"/>
        </w:rPr>
        <w:t>p</w:t>
      </w:r>
      <w:r w:rsidRPr="0072339E">
        <w:rPr>
          <w:rFonts w:ascii="Arial" w:hAnsi="Arial" w:cs="Arial"/>
          <w:sz w:val="28"/>
          <w:szCs w:val="32"/>
        </w:rPr>
        <w:t>lacement.</w:t>
      </w:r>
    </w:p>
    <w:p w14:paraId="662F4FCC" w14:textId="77777777" w:rsidR="003645F8" w:rsidRPr="0072339E" w:rsidRDefault="003645F8" w:rsidP="00C83F2B">
      <w:pPr>
        <w:pStyle w:val="BodyText"/>
        <w:jc w:val="both"/>
        <w:rPr>
          <w:rFonts w:ascii="Arial" w:hAnsi="Arial" w:cs="Arial"/>
          <w:sz w:val="28"/>
          <w:szCs w:val="32"/>
        </w:rPr>
      </w:pPr>
    </w:p>
    <w:p w14:paraId="401531AE" w14:textId="77777777" w:rsidR="000C1E5D" w:rsidRPr="00A36294" w:rsidRDefault="000C1E5D" w:rsidP="00C83F2B">
      <w:pPr>
        <w:pStyle w:val="BodyText"/>
        <w:jc w:val="both"/>
        <w:rPr>
          <w:rFonts w:ascii="Arial" w:hAnsi="Arial" w:cs="Arial"/>
          <w:sz w:val="28"/>
          <w:lang w:val="en-US"/>
        </w:rPr>
      </w:pPr>
      <w:r w:rsidRPr="00A36294">
        <w:rPr>
          <w:rFonts w:ascii="Arial" w:hAnsi="Arial" w:cs="Arial"/>
          <w:sz w:val="28"/>
          <w:lang w:val="en-US"/>
        </w:rPr>
        <w:t>This press release contains information that qualifies, or may qualify, as inside information within the meaning of Article 7(1) of the EU Market Abuse Regulation.</w:t>
      </w:r>
    </w:p>
    <w:p w14:paraId="081FC19F" w14:textId="77777777" w:rsidR="000C1E5D" w:rsidRPr="00A36294" w:rsidRDefault="000C1E5D" w:rsidP="000C1E5D">
      <w:pPr>
        <w:pStyle w:val="BodyText"/>
        <w:rPr>
          <w:rFonts w:ascii="Arial" w:hAnsi="Arial" w:cs="Arial"/>
          <w:lang w:val="en-US"/>
        </w:rPr>
      </w:pPr>
    </w:p>
    <w:p w14:paraId="4553A955" w14:textId="77777777" w:rsidR="000C1E5D" w:rsidRPr="00A36294" w:rsidRDefault="000C1E5D" w:rsidP="000C1E5D">
      <w:pPr>
        <w:pStyle w:val="BodyText"/>
        <w:rPr>
          <w:rFonts w:ascii="Arial" w:hAnsi="Arial" w:cs="Arial"/>
          <w:b/>
          <w:sz w:val="28"/>
          <w:lang w:val="en-US"/>
        </w:rPr>
      </w:pPr>
      <w:r w:rsidRPr="00A36294">
        <w:rPr>
          <w:rFonts w:ascii="Arial" w:hAnsi="Arial" w:cs="Arial"/>
          <w:b/>
          <w:sz w:val="28"/>
          <w:lang w:val="en-US"/>
        </w:rPr>
        <w:t>Important Regulatory Notice</w:t>
      </w:r>
    </w:p>
    <w:p w14:paraId="3594010A" w14:textId="77777777" w:rsidR="00A36294" w:rsidRPr="00A36294" w:rsidRDefault="00A36294" w:rsidP="000C1E5D">
      <w:pPr>
        <w:pStyle w:val="BodyText"/>
        <w:rPr>
          <w:rFonts w:ascii="Arial" w:hAnsi="Arial" w:cs="Arial"/>
          <w:b/>
          <w:lang w:val="en-US"/>
        </w:rPr>
      </w:pPr>
    </w:p>
    <w:p w14:paraId="09F8AA56"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 xml:space="preserve">This announcement is not for publication, distribution or release, directly or indirectly, in or into the United States of America (including its territories and possessions, any state of the United States of America and the District of Columbia), Canada, South Africa, Australia or Japan or any other </w:t>
      </w:r>
      <w:r w:rsidRPr="00A36294">
        <w:rPr>
          <w:rFonts w:ascii="Arial" w:hAnsi="Arial" w:cs="Arial"/>
          <w:lang w:val="en-US"/>
        </w:rPr>
        <w:lastRenderedPageBreak/>
        <w:t>jurisdiction where such an announcement would be unlawful. The distribution of this announcement may be restricted by law in certain jurisdictions and persons into whose possession this document or other information referred to herein comes should inform themselves about and observe any such restriction. Any failure to comply with these restrictions may constitute a violation of the securities laws of any such jurisdiction.</w:t>
      </w:r>
    </w:p>
    <w:p w14:paraId="23AB6695" w14:textId="77777777" w:rsidR="000C1E5D" w:rsidRPr="00A36294" w:rsidRDefault="000C1E5D" w:rsidP="00C83F2B">
      <w:pPr>
        <w:pStyle w:val="BodyText"/>
        <w:jc w:val="both"/>
        <w:rPr>
          <w:rFonts w:ascii="Arial" w:hAnsi="Arial" w:cs="Arial"/>
          <w:lang w:val="en-US"/>
        </w:rPr>
      </w:pPr>
    </w:p>
    <w:p w14:paraId="018B2498"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 xml:space="preserve">The securities referred to herein have not been and will not be registered under the U.S. Securities Act of 1933, as amended, and may not be offered or sold in the United States without registration thereunder or pursuant to an available exemption therefrom. Neither this document nor the information contained herein constitutes or forms part of an offer to sell, or the solicitation of an offer to buy, securities in the United States. There will be no public offer of any securities in the United States or in any other jurisdiction. </w:t>
      </w:r>
    </w:p>
    <w:p w14:paraId="5207931D" w14:textId="77777777" w:rsidR="000C1E5D" w:rsidRPr="00A36294" w:rsidRDefault="000C1E5D" w:rsidP="00C83F2B">
      <w:pPr>
        <w:pStyle w:val="BodyText"/>
        <w:jc w:val="both"/>
        <w:rPr>
          <w:rFonts w:ascii="Arial" w:hAnsi="Arial" w:cs="Arial"/>
          <w:lang w:val="en-US"/>
        </w:rPr>
      </w:pPr>
    </w:p>
    <w:p w14:paraId="07A3ACB6"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 xml:space="preserve">In member states of the European Economic Area (“EEA”), this announcement and any offer if made subsequently is directed exclusively at persons who are “qualified investors” within the meaning of the Prospectus Regulation (“Qualified Investors”). For these purposes, the expression “Prospectus Regulation” means Regulation 2017/1129/EC. In the United Kingdom this announcement is directed exclusively at Qualified Investors (i) who have professional experience in matters relating to investments falling within Article 19(5) of the Financial Services and Markets Act 2000 (Financial Promotion) Order 2005, as amended (the “Order”) or (ii) who fall within Article 49(2)(A) to (D) of the Order, and (iii) to whom it may otherwise lawfully be communicated; any other persons in the United Kingdom should not take any action on the basis of this announcement and should not act on or rely on it. </w:t>
      </w:r>
    </w:p>
    <w:p w14:paraId="2D2573A5" w14:textId="77777777" w:rsidR="000C1E5D" w:rsidRPr="00A36294" w:rsidRDefault="000C1E5D" w:rsidP="00C83F2B">
      <w:pPr>
        <w:pStyle w:val="BodyText"/>
        <w:jc w:val="both"/>
        <w:rPr>
          <w:rFonts w:ascii="Arial" w:hAnsi="Arial" w:cs="Arial"/>
          <w:lang w:val="en-US"/>
        </w:rPr>
      </w:pPr>
    </w:p>
    <w:p w14:paraId="10D25D42"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This announcement is not an offer of securities or investments for sale nor a solicitation of an offer to buy securities or investments in any jurisdiction where such offer or solicitation would be unlawful. No action has been taken that would permit an offering of the securities or possession or distribution of this announcement in any jurisdiction where action for that purpose is required. Persons into whose possession this announcement comes are required to inform themselves about and to observe any such restrictions.</w:t>
      </w:r>
    </w:p>
    <w:p w14:paraId="7150580F" w14:textId="77777777" w:rsidR="000C1E5D" w:rsidRPr="00A36294" w:rsidRDefault="000C1E5D" w:rsidP="00C83F2B">
      <w:pPr>
        <w:pStyle w:val="BodyText"/>
        <w:jc w:val="both"/>
        <w:rPr>
          <w:rFonts w:ascii="Arial" w:hAnsi="Arial" w:cs="Arial"/>
          <w:lang w:val="en-US"/>
        </w:rPr>
      </w:pPr>
    </w:p>
    <w:p w14:paraId="324F224C"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No representation or warranty, express or implied, is or will be made as to, or in relation to, and no responsibility or liability is or will be accepted by J.P. Morgan Securities plc and/or Goldman Sachs International (together, the “Managers” and each a “Manager”) or by any of their respective affiliates or agents as to, or in relation to, the accuracy or completeness of this announcement or any other written or oral information made available to or publicly available to any interested party or its advisers, and any liability therefore is expressly disclaimed.</w:t>
      </w:r>
    </w:p>
    <w:p w14:paraId="20E3985A" w14:textId="77777777" w:rsidR="000C1E5D" w:rsidRPr="00A36294" w:rsidRDefault="000C1E5D" w:rsidP="00C83F2B">
      <w:pPr>
        <w:pStyle w:val="BodyText"/>
        <w:jc w:val="both"/>
        <w:rPr>
          <w:rFonts w:ascii="Arial" w:hAnsi="Arial" w:cs="Arial"/>
          <w:lang w:val="en-US"/>
        </w:rPr>
      </w:pPr>
    </w:p>
    <w:p w14:paraId="565866E5"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 xml:space="preserve">In connection with the offering of the shares of </w:t>
      </w:r>
      <w:proofErr w:type="spellStart"/>
      <w:r w:rsidRPr="00A36294">
        <w:rPr>
          <w:rFonts w:ascii="Arial" w:hAnsi="Arial" w:cs="Arial"/>
          <w:lang w:val="en-US"/>
        </w:rPr>
        <w:t>Adyen</w:t>
      </w:r>
      <w:proofErr w:type="spellEnd"/>
      <w:r w:rsidRPr="00A36294">
        <w:rPr>
          <w:rFonts w:ascii="Arial" w:hAnsi="Arial" w:cs="Arial"/>
          <w:lang w:val="en-US"/>
        </w:rPr>
        <w:t xml:space="preserve"> N.V. (the “Shares”), each Manager and any of its respective affiliates acting as an investor for their own account may take up as a proprietary position any Shares and in that capacity may retain, purchase or sell for their own account such Shares. In addition, each Manager or its respective affiliates may enter into financing arrangements and swaps with investors in connection with which any Manager (or its affiliates) may from time to time acquire, hold or dispose of Shares. The Managers do not intend to disclose the extent of any such investment or transactions otherwise than in accordance with any legal or regulatory obligation to do so.</w:t>
      </w:r>
    </w:p>
    <w:p w14:paraId="187053DC" w14:textId="77777777" w:rsidR="000C1E5D" w:rsidRPr="00A36294" w:rsidRDefault="000C1E5D" w:rsidP="00C83F2B">
      <w:pPr>
        <w:pStyle w:val="BodyText"/>
        <w:jc w:val="both"/>
        <w:rPr>
          <w:rFonts w:ascii="Arial" w:hAnsi="Arial" w:cs="Arial"/>
          <w:lang w:val="en-US"/>
        </w:rPr>
      </w:pPr>
    </w:p>
    <w:p w14:paraId="284DCB48"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The information contained in this announcement is for background purposes only and does not purport to be full or complete. No reliance may be placed for any purpose on the information contained in this announcement or its accuracy or completeness. This announcement does not purport to identify or suggest the risks (direct or indirect) which may be associated with an investment in the Shares. Any investment decision in connection with the Shares must be made solely on the basis of all publicly available information relating to the Shares (which has not been independently verified by the Manager).</w:t>
      </w:r>
    </w:p>
    <w:p w14:paraId="4B7C5103" w14:textId="77777777" w:rsidR="000C1E5D" w:rsidRPr="00A36294" w:rsidRDefault="000C1E5D" w:rsidP="00C83F2B">
      <w:pPr>
        <w:pStyle w:val="BodyText"/>
        <w:jc w:val="both"/>
        <w:rPr>
          <w:rFonts w:ascii="Arial" w:hAnsi="Arial" w:cs="Arial"/>
          <w:lang w:val="en-US"/>
        </w:rPr>
      </w:pPr>
    </w:p>
    <w:p w14:paraId="7B3CC158"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 xml:space="preserve">The Managers are acting on behalf of the selling shareholders and no one else in connection with any offering of the Shares and will not be responsible to any other person for providing the protections afforded to clients of the Managers nor for providing advice in relation to any offering of the Shares. </w:t>
      </w:r>
    </w:p>
    <w:p w14:paraId="64D24454" w14:textId="77777777" w:rsidR="000C1E5D" w:rsidRPr="00A36294" w:rsidRDefault="000C1E5D" w:rsidP="00C83F2B">
      <w:pPr>
        <w:pStyle w:val="BodyText"/>
        <w:jc w:val="both"/>
        <w:rPr>
          <w:rFonts w:ascii="Arial" w:hAnsi="Arial" w:cs="Arial"/>
          <w:lang w:val="en-US"/>
        </w:rPr>
      </w:pPr>
    </w:p>
    <w:p w14:paraId="719431FD"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No prospectus or offering document has been or will be prepared in connection with the offer. Any investment decision to buy securities in the offer must be made solely on the basis of publicly available information. Such information is not the responsibility of and has not been independently verified by any of the selling shareholders or the managers or any of their respective affiliates.</w:t>
      </w:r>
    </w:p>
    <w:p w14:paraId="5D4EB131" w14:textId="77777777" w:rsidR="000C1E5D" w:rsidRPr="00A36294" w:rsidRDefault="000C1E5D" w:rsidP="00C83F2B">
      <w:pPr>
        <w:pStyle w:val="BodyText"/>
        <w:jc w:val="both"/>
        <w:rPr>
          <w:rFonts w:ascii="Arial" w:hAnsi="Arial" w:cs="Arial"/>
          <w:lang w:val="en-US"/>
        </w:rPr>
      </w:pPr>
    </w:p>
    <w:p w14:paraId="2EF08F6D"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This announcement may include statements that are, or may be deemed to be, "forward-looking statements". these forward-looking statements may be identified by the use of forward-looking terminology, including the terms "believes", "estimates", "plans", "projects", "anticipates", "expects", "intends", "may", "will" or "should" or, in each case, their negative or other variations or comparable terminology, or by discussions of strategy, plans, objectives, goals, future events or intentions. Forward-looking statements may and often do differ materiall</w:t>
      </w:r>
      <w:bookmarkStart w:id="0" w:name="_GoBack"/>
      <w:bookmarkEnd w:id="0"/>
      <w:r w:rsidRPr="00A36294">
        <w:rPr>
          <w:rFonts w:ascii="Arial" w:hAnsi="Arial" w:cs="Arial"/>
          <w:lang w:val="en-US"/>
        </w:rPr>
        <w:t>y from actual results. Any forward-looking statements reflect the company's current view with respect to future events and are subject to risks relating to future events and other risks, uncertainties and assumptions relating to the company's business, results of operations, financial position, liquidity, prospects, growth and strategies. Forward- looking statements speak only as of the date they are made.</w:t>
      </w:r>
    </w:p>
    <w:p w14:paraId="5DBB0E48" w14:textId="77777777" w:rsidR="000C1E5D" w:rsidRPr="00A36294" w:rsidRDefault="000C1E5D" w:rsidP="00C83F2B">
      <w:pPr>
        <w:pStyle w:val="BodyText"/>
        <w:jc w:val="both"/>
        <w:rPr>
          <w:rFonts w:ascii="Arial" w:hAnsi="Arial" w:cs="Arial"/>
          <w:lang w:val="en-US"/>
        </w:rPr>
      </w:pPr>
    </w:p>
    <w:p w14:paraId="6C1FB725"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This communication and any subsequent offer of securities may be restricted by law in certain jurisdictions and persons receiving this communication or any subsequent offer should inform themselves about and observe any such restriction and must not under any circumstances forward this communication to any other person. Failure to comply with such restrictions may violate securities laws of any such jurisdiction.</w:t>
      </w:r>
    </w:p>
    <w:p w14:paraId="17C2023A" w14:textId="77777777" w:rsidR="000C1E5D" w:rsidRPr="00A36294" w:rsidRDefault="000C1E5D" w:rsidP="00C83F2B">
      <w:pPr>
        <w:pStyle w:val="BodyText"/>
        <w:jc w:val="both"/>
        <w:rPr>
          <w:rFonts w:ascii="Arial" w:hAnsi="Arial" w:cs="Arial"/>
        </w:rPr>
      </w:pPr>
    </w:p>
    <w:p w14:paraId="08DC213F" w14:textId="77777777" w:rsidR="000C1E5D" w:rsidRPr="00A36294" w:rsidRDefault="000C1E5D" w:rsidP="000C1E5D">
      <w:pPr>
        <w:pStyle w:val="BodyText"/>
        <w:rPr>
          <w:rFonts w:ascii="Arial" w:hAnsi="Arial" w:cs="Arial"/>
        </w:rPr>
      </w:pPr>
    </w:p>
    <w:sectPr w:rsidR="000C1E5D" w:rsidRPr="00A36294">
      <w:footerReference w:type="first" r:id="rId9"/>
      <w:pgSz w:w="11907" w:h="16840" w:code="9"/>
      <w:pgMar w:top="1735" w:right="851" w:bottom="1213" w:left="1559" w:header="601" w:footer="83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0686B" w14:textId="77777777" w:rsidR="00670531" w:rsidRDefault="00670531">
      <w:pPr>
        <w:spacing w:line="240" w:lineRule="auto"/>
      </w:pPr>
      <w:r>
        <w:separator/>
      </w:r>
    </w:p>
  </w:endnote>
  <w:endnote w:type="continuationSeparator" w:id="0">
    <w:p w14:paraId="243F5332" w14:textId="77777777" w:rsidR="00670531" w:rsidRDefault="00670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DD4E1" w14:textId="77777777" w:rsidR="00093AC1" w:rsidRDefault="00093AC1">
    <w:pPr>
      <w:pStyle w:val="Footer"/>
      <w:framePr w:wrap="around" w:vAnchor="text" w:hAnchor="margin" w:xAlign="center"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separate"/>
    </w:r>
    <w:r w:rsidR="0013612A">
      <w:rPr>
        <w:rFonts w:eastAsiaTheme="majorEastAsia"/>
        <w:noProof/>
      </w:rPr>
      <w:t>i</w:t>
    </w:r>
    <w:r>
      <w:rPr>
        <w:rFonts w:eastAsiaTheme="majorEastAsia"/>
      </w:rPr>
      <w:fldChar w:fldCharType="end"/>
    </w:r>
  </w:p>
  <w:p w14:paraId="3F1CB738" w14:textId="77777777" w:rsidR="00093AC1" w:rsidRDefault="00093AC1">
    <w:pPr>
      <w:pStyle w:val="Footer"/>
      <w:tabs>
        <w:tab w:val="center" w:pos="4678"/>
        <w:tab w:val="right" w:pos="8364"/>
      </w:tabs>
      <w:rPr>
        <w:sz w:val="20"/>
      </w:rPr>
    </w:pPr>
    <w:r>
      <w:rPr>
        <w:sz w:val="20"/>
      </w:rPr>
      <w:tab/>
    </w:r>
  </w:p>
  <w:sdt>
    <w:sdtPr>
      <w:alias w:val="Outline Content"/>
      <w:tag w:val="7C300093BB5046189DB11C744AE021A7DOCID_FOOTER"/>
      <w:id w:val="1102149444"/>
      <w:placeholder>
        <w:docPart w:val="4022B76962FE4089AC27EC6611D69206"/>
      </w:placeholder>
    </w:sdtPr>
    <w:sdtEndPr/>
    <w:sdtContent>
      <w:p w14:paraId="4BADC65F" w14:textId="0EA988DD" w:rsidR="0013612A" w:rsidRDefault="002A3014" w:rsidP="000C1E5D">
        <w:pPr>
          <w:pStyle w:val="DocID"/>
        </w:pPr>
        <w:r>
          <w:t>50111930 M 27310912 / 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31DDF" w14:textId="77777777" w:rsidR="00670531" w:rsidRDefault="00670531">
      <w:pPr>
        <w:spacing w:line="240" w:lineRule="auto"/>
      </w:pPr>
      <w:r>
        <w:separator/>
      </w:r>
    </w:p>
  </w:footnote>
  <w:footnote w:type="continuationSeparator" w:id="0">
    <w:p w14:paraId="5402926E" w14:textId="77777777" w:rsidR="00670531" w:rsidRDefault="006705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1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EB3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63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2E04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309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0E95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40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92F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41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64D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167CC"/>
    <w:multiLevelType w:val="hybridMultilevel"/>
    <w:tmpl w:val="45E4A6D4"/>
    <w:lvl w:ilvl="0" w:tplc="E87C66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D7673E"/>
    <w:multiLevelType w:val="multilevel"/>
    <w:tmpl w:val="0E74BE9A"/>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66DA5"/>
    <w:multiLevelType w:val="multilevel"/>
    <w:tmpl w:val="8EC0F5B8"/>
    <w:numStyleLink w:val="ListNDNotarial"/>
  </w:abstractNum>
  <w:abstractNum w:abstractNumId="13"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02142B"/>
    <w:multiLevelType w:val="multilevel"/>
    <w:tmpl w:val="8EC0F5B8"/>
    <w:numStyleLink w:val="ListNDNotarial"/>
  </w:abstractNum>
  <w:abstractNum w:abstractNumId="15" w15:restartNumberingAfterBreak="0">
    <w:nsid w:val="308A5834"/>
    <w:multiLevelType w:val="multilevel"/>
    <w:tmpl w:val="B2D4E01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6" w15:restartNumberingAfterBreak="0">
    <w:nsid w:val="310D0683"/>
    <w:multiLevelType w:val="multilevel"/>
    <w:tmpl w:val="8EC0F5B8"/>
    <w:styleLink w:val="ListNDNotarial"/>
    <w:lvl w:ilvl="0">
      <w:start w:val="1"/>
      <w:numFmt w:val="decimal"/>
      <w:suff w:val="nothing"/>
      <w:lvlText w:val="Artikel %1"/>
      <w:lvlJc w:val="left"/>
      <w:pPr>
        <w:ind w:left="709" w:hanging="709"/>
      </w:pPr>
      <w:rPr>
        <w:rFonts w:hint="default"/>
        <w:b/>
        <w:i w:val="0"/>
        <w:caps w:val="0"/>
      </w:rPr>
    </w:lvl>
    <w:lvl w:ilvl="1">
      <w:start w:val="1"/>
      <w:numFmt w:val="decimal"/>
      <w:lvlText w:val="%1.%2"/>
      <w:lvlJc w:val="left"/>
      <w:pPr>
        <w:tabs>
          <w:tab w:val="num" w:pos="709"/>
        </w:tabs>
        <w:ind w:left="709" w:hanging="709"/>
      </w:pPr>
      <w:rPr>
        <w:rFonts w:hint="default"/>
        <w:b/>
        <w:i w:val="0"/>
        <w:caps w:val="0"/>
      </w:rPr>
    </w:lvl>
    <w:lvl w:ilvl="2">
      <w:start w:val="1"/>
      <w:numFmt w:val="lowerLetter"/>
      <w:lvlText w:val="%3."/>
      <w:lvlJc w:val="left"/>
      <w:pPr>
        <w:tabs>
          <w:tab w:val="num" w:pos="1418"/>
        </w:tabs>
        <w:ind w:left="1418" w:hanging="709"/>
      </w:pPr>
      <w:rPr>
        <w:rFonts w:hint="default"/>
        <w:b/>
        <w:i w:val="0"/>
        <w:caps w:val="0"/>
      </w:rPr>
    </w:lvl>
    <w:lvl w:ilvl="3">
      <w:start w:val="1"/>
      <w:numFmt w:val="lowerLetter"/>
      <w:lvlText w:val="%4."/>
      <w:lvlJc w:val="left"/>
      <w:pPr>
        <w:tabs>
          <w:tab w:val="num" w:pos="709"/>
        </w:tabs>
        <w:ind w:left="709" w:hanging="709"/>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B1221C"/>
    <w:multiLevelType w:val="multilevel"/>
    <w:tmpl w:val="5644D448"/>
    <w:numStyleLink w:val="ListNDVariantB"/>
  </w:abstractNum>
  <w:abstractNum w:abstractNumId="18" w15:restartNumberingAfterBreak="0">
    <w:nsid w:val="32923AEE"/>
    <w:multiLevelType w:val="multilevel"/>
    <w:tmpl w:val="314CBCC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E141BF"/>
    <w:multiLevelType w:val="multilevel"/>
    <w:tmpl w:val="8AD0ECDA"/>
    <w:numStyleLink w:val="ListNDVariantA"/>
  </w:abstractNum>
  <w:abstractNum w:abstractNumId="20"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67B0F0D"/>
    <w:multiLevelType w:val="multilevel"/>
    <w:tmpl w:val="B6AC70F0"/>
    <w:numStyleLink w:val="ListNDStandard"/>
  </w:abstractNum>
  <w:abstractNum w:abstractNumId="24" w15:restartNumberingAfterBreak="0">
    <w:nsid w:val="47CA666B"/>
    <w:multiLevelType w:val="multilevel"/>
    <w:tmpl w:val="B6AC70F0"/>
    <w:numStyleLink w:val="ListNDStandard"/>
  </w:abstractNum>
  <w:abstractNum w:abstractNumId="25" w15:restartNumberingAfterBreak="0">
    <w:nsid w:val="47EA200E"/>
    <w:multiLevelType w:val="multilevel"/>
    <w:tmpl w:val="0E74BE9A"/>
    <w:numStyleLink w:val="ListNDContinuousNumbering"/>
  </w:abstractNum>
  <w:abstractNum w:abstractNumId="26" w15:restartNumberingAfterBreak="0">
    <w:nsid w:val="4D910C36"/>
    <w:multiLevelType w:val="multilevel"/>
    <w:tmpl w:val="B6AC70F0"/>
    <w:numStyleLink w:val="ListNDStandard"/>
  </w:abstractNum>
  <w:abstractNum w:abstractNumId="27" w15:restartNumberingAfterBreak="0">
    <w:nsid w:val="591D7C0E"/>
    <w:multiLevelType w:val="multilevel"/>
    <w:tmpl w:val="8EC0F5B8"/>
    <w:numStyleLink w:val="ListNDNotarial"/>
  </w:abstractNum>
  <w:abstractNum w:abstractNumId="28" w15:restartNumberingAfterBreak="0">
    <w:nsid w:val="5D695F01"/>
    <w:multiLevelType w:val="multilevel"/>
    <w:tmpl w:val="B6AC70F0"/>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pStyle w:val="NDNumber5"/>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29" w15:restartNumberingAfterBreak="0">
    <w:nsid w:val="5F661DEA"/>
    <w:multiLevelType w:val="multilevel"/>
    <w:tmpl w:val="0E74BE9A"/>
    <w:numStyleLink w:val="ListNDContinuousNumbering"/>
  </w:abstractNum>
  <w:abstractNum w:abstractNumId="30" w15:restartNumberingAfterBreak="0">
    <w:nsid w:val="6BF90F8F"/>
    <w:multiLevelType w:val="multilevel"/>
    <w:tmpl w:val="75EC5C8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1" w15:restartNumberingAfterBreak="0">
    <w:nsid w:val="70B40038"/>
    <w:multiLevelType w:val="multilevel"/>
    <w:tmpl w:val="E2902C50"/>
    <w:name w:val="ND Notarial List"/>
    <w:lvl w:ilvl="0">
      <w:start w:val="1"/>
      <w:numFmt w:val="decimal"/>
      <w:lvlRestart w:val="0"/>
      <w:pStyle w:val="NDNotarial1"/>
      <w:suff w:val="nothing"/>
      <w:lvlText w:val="Article %1"/>
      <w:lvlJc w:val="left"/>
      <w:pPr>
        <w:ind w:left="709" w:hanging="709"/>
      </w:pPr>
      <w:rPr>
        <w:rFonts w:hint="default"/>
        <w:b/>
        <w:i w:val="0"/>
        <w:caps w:val="0"/>
      </w:rPr>
    </w:lvl>
    <w:lvl w:ilvl="1">
      <w:start w:val="1"/>
      <w:numFmt w:val="lowerLetter"/>
      <w:lvlText w:val="%2)"/>
      <w:lvlJc w:val="left"/>
      <w:pPr>
        <w:ind w:left="720" w:hanging="360"/>
      </w:pPr>
      <w:rPr>
        <w:rFonts w:hint="default"/>
        <w:b/>
        <w:i w:val="0"/>
        <w:caps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8"/>
  </w:num>
  <w:num w:numId="8">
    <w:abstractNumId w:val="24"/>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22"/>
  </w:num>
  <w:num w:numId="17">
    <w:abstractNumId w:val="22"/>
    <w:lvlOverride w:ilvl="0">
      <w:startOverride w:val="1"/>
    </w:lvlOverride>
  </w:num>
  <w:num w:numId="18">
    <w:abstractNumId w:val="12"/>
  </w:num>
  <w:num w:numId="19">
    <w:abstractNumId w:val="27"/>
  </w:num>
  <w:num w:numId="20">
    <w:abstractNumId w:val="14"/>
    <w:lvlOverride w:ilvl="0">
      <w:lvl w:ilvl="0">
        <w:start w:val="1"/>
        <w:numFmt w:val="decimal"/>
        <w:suff w:val="nothing"/>
        <w:lvlText w:val="Artikel %1"/>
        <w:lvlJc w:val="left"/>
        <w:pPr>
          <w:ind w:left="1419" w:hanging="709"/>
        </w:pPr>
        <w:rPr>
          <w:rFonts w:hint="default"/>
          <w:b/>
          <w:i w:val="0"/>
          <w:caps w:val="0"/>
        </w:rPr>
      </w:lvl>
    </w:lvlOverride>
  </w:num>
  <w:num w:numId="21">
    <w:abstractNumId w:val="31"/>
  </w:num>
  <w:num w:numId="22">
    <w:abstractNumId w:val="11"/>
  </w:num>
  <w:num w:numId="23">
    <w:abstractNumId w:val="29"/>
  </w:num>
  <w:num w:numId="24">
    <w:abstractNumId w:val="25"/>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26"/>
  </w:num>
  <w:num w:numId="32">
    <w:abstractNumId w:val="2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TMS_CultureID" w:val="English"/>
    <w:docVar w:name="TMS_CultureID_Orig" w:val="English"/>
    <w:docVar w:name="TMS_OfficeID" w:val="Brussels"/>
    <w:docVar w:name="TMS_OfficeID_Orig" w:val="Brussels"/>
    <w:docVar w:name="TMS_TEMPLATE_ID" w:val="AgreementBRU"/>
  </w:docVars>
  <w:rsids>
    <w:rsidRoot w:val="000C1E5D"/>
    <w:rsid w:val="00012A8C"/>
    <w:rsid w:val="00015D4F"/>
    <w:rsid w:val="0003545D"/>
    <w:rsid w:val="00044C3D"/>
    <w:rsid w:val="00044E5C"/>
    <w:rsid w:val="00051D43"/>
    <w:rsid w:val="000835AB"/>
    <w:rsid w:val="00093AC1"/>
    <w:rsid w:val="000978CA"/>
    <w:rsid w:val="000A064A"/>
    <w:rsid w:val="000A4CB4"/>
    <w:rsid w:val="000C1E5D"/>
    <w:rsid w:val="00100C80"/>
    <w:rsid w:val="00101241"/>
    <w:rsid w:val="001060FD"/>
    <w:rsid w:val="001138DB"/>
    <w:rsid w:val="00116C4D"/>
    <w:rsid w:val="0013612A"/>
    <w:rsid w:val="00151490"/>
    <w:rsid w:val="001570C6"/>
    <w:rsid w:val="001627B5"/>
    <w:rsid w:val="00164EBC"/>
    <w:rsid w:val="00176254"/>
    <w:rsid w:val="00191C60"/>
    <w:rsid w:val="00193306"/>
    <w:rsid w:val="00194B5A"/>
    <w:rsid w:val="00201185"/>
    <w:rsid w:val="0020434F"/>
    <w:rsid w:val="00206333"/>
    <w:rsid w:val="002068C6"/>
    <w:rsid w:val="00220894"/>
    <w:rsid w:val="0023647D"/>
    <w:rsid w:val="00242E05"/>
    <w:rsid w:val="00260099"/>
    <w:rsid w:val="0027748B"/>
    <w:rsid w:val="002777C3"/>
    <w:rsid w:val="002A3014"/>
    <w:rsid w:val="002A326B"/>
    <w:rsid w:val="002A4EFB"/>
    <w:rsid w:val="002A72DF"/>
    <w:rsid w:val="002A7C1E"/>
    <w:rsid w:val="002B301D"/>
    <w:rsid w:val="002C5321"/>
    <w:rsid w:val="002D67A8"/>
    <w:rsid w:val="002F7CFF"/>
    <w:rsid w:val="003341F6"/>
    <w:rsid w:val="00345945"/>
    <w:rsid w:val="003645F8"/>
    <w:rsid w:val="00372FF0"/>
    <w:rsid w:val="00382BFF"/>
    <w:rsid w:val="0038510B"/>
    <w:rsid w:val="003A7FE1"/>
    <w:rsid w:val="003B0FB6"/>
    <w:rsid w:val="003B1BF4"/>
    <w:rsid w:val="003B44BC"/>
    <w:rsid w:val="004078CF"/>
    <w:rsid w:val="00414ED0"/>
    <w:rsid w:val="0043395C"/>
    <w:rsid w:val="00445D90"/>
    <w:rsid w:val="00455382"/>
    <w:rsid w:val="00455A1A"/>
    <w:rsid w:val="004567D0"/>
    <w:rsid w:val="00457E41"/>
    <w:rsid w:val="00462B65"/>
    <w:rsid w:val="00466AC9"/>
    <w:rsid w:val="004802F0"/>
    <w:rsid w:val="00493ADC"/>
    <w:rsid w:val="004A360E"/>
    <w:rsid w:val="004A4516"/>
    <w:rsid w:val="004B6CEA"/>
    <w:rsid w:val="004D5BE6"/>
    <w:rsid w:val="004D760D"/>
    <w:rsid w:val="004D78CD"/>
    <w:rsid w:val="004E0B29"/>
    <w:rsid w:val="004E3F51"/>
    <w:rsid w:val="004F6717"/>
    <w:rsid w:val="0050793D"/>
    <w:rsid w:val="00524A41"/>
    <w:rsid w:val="0053597B"/>
    <w:rsid w:val="00543F84"/>
    <w:rsid w:val="00566B4A"/>
    <w:rsid w:val="00580E1F"/>
    <w:rsid w:val="00583F5D"/>
    <w:rsid w:val="005929D7"/>
    <w:rsid w:val="005C532E"/>
    <w:rsid w:val="005D6F9E"/>
    <w:rsid w:val="005E2F71"/>
    <w:rsid w:val="005F524A"/>
    <w:rsid w:val="00600524"/>
    <w:rsid w:val="00600834"/>
    <w:rsid w:val="00602A20"/>
    <w:rsid w:val="00605657"/>
    <w:rsid w:val="006330D1"/>
    <w:rsid w:val="00645816"/>
    <w:rsid w:val="0065145E"/>
    <w:rsid w:val="006641F9"/>
    <w:rsid w:val="00665A99"/>
    <w:rsid w:val="00670531"/>
    <w:rsid w:val="00676ECD"/>
    <w:rsid w:val="006919E4"/>
    <w:rsid w:val="006A02A6"/>
    <w:rsid w:val="006B2659"/>
    <w:rsid w:val="006B2863"/>
    <w:rsid w:val="006C79D1"/>
    <w:rsid w:val="006E2890"/>
    <w:rsid w:val="006E4E77"/>
    <w:rsid w:val="006F280F"/>
    <w:rsid w:val="00703EDF"/>
    <w:rsid w:val="00712F5F"/>
    <w:rsid w:val="0072339E"/>
    <w:rsid w:val="0073359A"/>
    <w:rsid w:val="00761BF6"/>
    <w:rsid w:val="00770C28"/>
    <w:rsid w:val="00781140"/>
    <w:rsid w:val="007A33BD"/>
    <w:rsid w:val="007D4B28"/>
    <w:rsid w:val="007D6E17"/>
    <w:rsid w:val="007F453E"/>
    <w:rsid w:val="008008A1"/>
    <w:rsid w:val="00805591"/>
    <w:rsid w:val="008156F4"/>
    <w:rsid w:val="00846FD1"/>
    <w:rsid w:val="008622A5"/>
    <w:rsid w:val="00877BC4"/>
    <w:rsid w:val="00886A7A"/>
    <w:rsid w:val="008B05AC"/>
    <w:rsid w:val="008C554B"/>
    <w:rsid w:val="008E2CB9"/>
    <w:rsid w:val="008E37EF"/>
    <w:rsid w:val="008E6BBA"/>
    <w:rsid w:val="008F46B3"/>
    <w:rsid w:val="00907396"/>
    <w:rsid w:val="009168F4"/>
    <w:rsid w:val="00925746"/>
    <w:rsid w:val="009512BC"/>
    <w:rsid w:val="009549EE"/>
    <w:rsid w:val="00976A80"/>
    <w:rsid w:val="009A54F3"/>
    <w:rsid w:val="009C380E"/>
    <w:rsid w:val="009C45F7"/>
    <w:rsid w:val="009E3FBD"/>
    <w:rsid w:val="009F1C29"/>
    <w:rsid w:val="009F1CBB"/>
    <w:rsid w:val="00A36294"/>
    <w:rsid w:val="00A40E04"/>
    <w:rsid w:val="00A50FED"/>
    <w:rsid w:val="00A74E44"/>
    <w:rsid w:val="00AA14F4"/>
    <w:rsid w:val="00AB5158"/>
    <w:rsid w:val="00AC0599"/>
    <w:rsid w:val="00AC5285"/>
    <w:rsid w:val="00AE38AE"/>
    <w:rsid w:val="00AF0D7F"/>
    <w:rsid w:val="00AF122E"/>
    <w:rsid w:val="00B00EC2"/>
    <w:rsid w:val="00B04590"/>
    <w:rsid w:val="00B13929"/>
    <w:rsid w:val="00B147B4"/>
    <w:rsid w:val="00B21CAB"/>
    <w:rsid w:val="00B25E0D"/>
    <w:rsid w:val="00B31F8B"/>
    <w:rsid w:val="00B474E8"/>
    <w:rsid w:val="00B512E0"/>
    <w:rsid w:val="00B63592"/>
    <w:rsid w:val="00B675E2"/>
    <w:rsid w:val="00B716F8"/>
    <w:rsid w:val="00B8694D"/>
    <w:rsid w:val="00B97624"/>
    <w:rsid w:val="00BA0F79"/>
    <w:rsid w:val="00BA3D47"/>
    <w:rsid w:val="00BA582A"/>
    <w:rsid w:val="00C02482"/>
    <w:rsid w:val="00C17286"/>
    <w:rsid w:val="00C31756"/>
    <w:rsid w:val="00C33011"/>
    <w:rsid w:val="00C4180C"/>
    <w:rsid w:val="00C5248E"/>
    <w:rsid w:val="00C81736"/>
    <w:rsid w:val="00C83AE6"/>
    <w:rsid w:val="00C83F2B"/>
    <w:rsid w:val="00C979A9"/>
    <w:rsid w:val="00CC233F"/>
    <w:rsid w:val="00CD2DD3"/>
    <w:rsid w:val="00CF7957"/>
    <w:rsid w:val="00D157B5"/>
    <w:rsid w:val="00D2677F"/>
    <w:rsid w:val="00D30CBD"/>
    <w:rsid w:val="00D43C7C"/>
    <w:rsid w:val="00D46B06"/>
    <w:rsid w:val="00D505E6"/>
    <w:rsid w:val="00D53717"/>
    <w:rsid w:val="00D60D03"/>
    <w:rsid w:val="00D8197C"/>
    <w:rsid w:val="00D8295A"/>
    <w:rsid w:val="00D96320"/>
    <w:rsid w:val="00D96DDD"/>
    <w:rsid w:val="00DA6995"/>
    <w:rsid w:val="00DB1661"/>
    <w:rsid w:val="00DB3C96"/>
    <w:rsid w:val="00DD702C"/>
    <w:rsid w:val="00DE2A28"/>
    <w:rsid w:val="00DE4ACA"/>
    <w:rsid w:val="00DF6E2D"/>
    <w:rsid w:val="00E147B9"/>
    <w:rsid w:val="00E15DED"/>
    <w:rsid w:val="00E16E95"/>
    <w:rsid w:val="00E23D22"/>
    <w:rsid w:val="00E3281C"/>
    <w:rsid w:val="00E424DF"/>
    <w:rsid w:val="00E51D18"/>
    <w:rsid w:val="00E571C5"/>
    <w:rsid w:val="00E71096"/>
    <w:rsid w:val="00E716F6"/>
    <w:rsid w:val="00E85890"/>
    <w:rsid w:val="00E877FB"/>
    <w:rsid w:val="00E95447"/>
    <w:rsid w:val="00EA22E5"/>
    <w:rsid w:val="00EA5D4F"/>
    <w:rsid w:val="00EB0741"/>
    <w:rsid w:val="00EB211D"/>
    <w:rsid w:val="00EC6290"/>
    <w:rsid w:val="00EE2E50"/>
    <w:rsid w:val="00EF1A1F"/>
    <w:rsid w:val="00F01003"/>
    <w:rsid w:val="00F07EA1"/>
    <w:rsid w:val="00F10CE3"/>
    <w:rsid w:val="00F27B5C"/>
    <w:rsid w:val="00F830B1"/>
    <w:rsid w:val="00F93004"/>
    <w:rsid w:val="00F94869"/>
    <w:rsid w:val="00F95FC4"/>
    <w:rsid w:val="00FB111E"/>
    <w:rsid w:val="00FC5999"/>
    <w:rsid w:val="00FD3D25"/>
    <w:rsid w:val="00FF0476"/>
    <w:rsid w:val="00FF71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semiHidden/>
    <w:rsid w:val="00770C28"/>
  </w:style>
  <w:style w:type="paragraph" w:styleId="Heading1">
    <w:name w:val="heading 1"/>
    <w:basedOn w:val="Normal"/>
    <w:next w:val="Normal"/>
    <w:link w:val="Heading1Char"/>
    <w:uiPriority w:val="9"/>
    <w:semiHidden/>
    <w:qFormat/>
    <w:rsid w:val="00455A1A"/>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455A1A"/>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semiHidden/>
    <w:qFormat/>
    <w:rsid w:val="00455A1A"/>
    <w:pPr>
      <w:keepNext/>
      <w:keepLines/>
      <w:spacing w:before="120" w:after="0"/>
      <w:outlineLvl w:val="2"/>
    </w:pPr>
    <w:rPr>
      <w:rFonts w:asciiTheme="majorHAnsi" w:eastAsiaTheme="majorEastAsia" w:hAnsiTheme="majorHAnsi"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4F81BD" w:themeColor="accent1"/>
      <w:sz w:val="24"/>
      <w:szCs w:val="26"/>
      <w:lang w:val="en-GB"/>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F497D" w:themeColor="text2"/>
      <w:lang w:val="en-GB"/>
    </w:rPr>
  </w:style>
  <w:style w:type="paragraph" w:styleId="Title">
    <w:name w:val="Title"/>
    <w:basedOn w:val="Normal"/>
    <w:next w:val="Normal"/>
    <w:link w:val="TitleChar"/>
    <w:uiPriority w:val="10"/>
    <w:semiHidden/>
    <w:qFormat/>
    <w:rsid w:val="0045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17365D" w:themeColor="text2" w:themeShade="BF"/>
      <w:spacing w:val="5"/>
      <w:kern w:val="28"/>
      <w:sz w:val="36"/>
      <w:szCs w:val="52"/>
      <w:lang w:val="en-GB"/>
    </w:rPr>
  </w:style>
  <w:style w:type="paragraph" w:customStyle="1" w:styleId="NDHeading1">
    <w:name w:val="ND Heading 1"/>
    <w:basedOn w:val="BodyText"/>
    <w:next w:val="BodyText"/>
    <w:uiPriority w:val="9"/>
    <w:qFormat/>
    <w:rsid w:val="009F1CBB"/>
    <w:pPr>
      <w:numPr>
        <w:numId w:val="32"/>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rPr>
  </w:style>
  <w:style w:type="character" w:customStyle="1" w:styleId="BodyTextChar">
    <w:name w:val="Body Text Char"/>
    <w:aliases w:val="ND Body Char"/>
    <w:basedOn w:val="DefaultParagraphFont"/>
    <w:link w:val="BodyText"/>
    <w:rsid w:val="003C182A"/>
    <w:rPr>
      <w:rFonts w:asciiTheme="minorHAnsi" w:hAnsiTheme="minorHAnsi"/>
      <w:lang w:val="en-GB"/>
    </w:rPr>
  </w:style>
  <w:style w:type="paragraph" w:customStyle="1" w:styleId="NDVariantB1">
    <w:name w:val="ND Variant B 1"/>
    <w:basedOn w:val="BodyText"/>
    <w:next w:val="NDBodyIndent"/>
    <w:uiPriority w:val="21"/>
    <w:qFormat/>
    <w:rsid w:val="0006510A"/>
    <w:pPr>
      <w:keepNext/>
      <w:numPr>
        <w:numId w:val="14"/>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qFormat/>
    <w:rsid w:val="00880466"/>
    <w:pPr>
      <w:keepNext/>
      <w:numPr>
        <w:numId w:val="4"/>
      </w:numPr>
      <w:jc w:val="center"/>
      <w:outlineLvl w:val="0"/>
    </w:pPr>
    <w:rPr>
      <w:rFonts w:asciiTheme="majorHAnsi" w:hAnsiTheme="majorHAnsi"/>
      <w:b/>
      <w:caps/>
    </w:rPr>
  </w:style>
  <w:style w:type="paragraph" w:customStyle="1" w:styleId="NDNumber1">
    <w:name w:val="ND Number 1"/>
    <w:basedOn w:val="NDHeading1"/>
    <w:uiPriority w:val="9"/>
    <w:qFormat/>
    <w:rsid w:val="00236A64"/>
    <w:rPr>
      <w:b w:val="0"/>
      <w:caps w:val="0"/>
    </w:rPr>
  </w:style>
  <w:style w:type="paragraph" w:customStyle="1" w:styleId="NDNumber2">
    <w:name w:val="ND Number 2"/>
    <w:basedOn w:val="BodyText"/>
    <w:uiPriority w:val="9"/>
    <w:qFormat/>
    <w:rsid w:val="009F1CBB"/>
    <w:pPr>
      <w:numPr>
        <w:ilvl w:val="1"/>
        <w:numId w:val="32"/>
      </w:numPr>
    </w:pPr>
    <w:rPr>
      <w:rFonts w:eastAsia="Calibri"/>
    </w:rPr>
  </w:style>
  <w:style w:type="paragraph" w:customStyle="1" w:styleId="NDHeading2">
    <w:name w:val="ND Heading 2"/>
    <w:basedOn w:val="NDNumber2"/>
    <w:next w:val="BodyText"/>
    <w:uiPriority w:val="9"/>
    <w:qFormat/>
    <w:rsid w:val="00FD13CA"/>
    <w:pPr>
      <w:outlineLvl w:val="1"/>
    </w:pPr>
    <w:rPr>
      <w:b/>
    </w:rPr>
  </w:style>
  <w:style w:type="paragraph" w:customStyle="1" w:styleId="NDNumber3">
    <w:name w:val="ND Number 3"/>
    <w:basedOn w:val="BodyText"/>
    <w:uiPriority w:val="9"/>
    <w:qFormat/>
    <w:rsid w:val="009F1CBB"/>
    <w:pPr>
      <w:numPr>
        <w:ilvl w:val="2"/>
        <w:numId w:val="32"/>
      </w:numPr>
    </w:pPr>
    <w:rPr>
      <w:rFonts w:eastAsia="Calibri"/>
    </w:rPr>
  </w:style>
  <w:style w:type="paragraph" w:customStyle="1" w:styleId="NDHeading3">
    <w:name w:val="ND Heading 3"/>
    <w:basedOn w:val="NDNumber3"/>
    <w:next w:val="BodyText"/>
    <w:uiPriority w:val="9"/>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qFormat/>
    <w:rsid w:val="009F1CBB"/>
    <w:pPr>
      <w:numPr>
        <w:ilvl w:val="3"/>
        <w:numId w:val="32"/>
      </w:numPr>
    </w:pPr>
    <w:rPr>
      <w:rFonts w:eastAsia="Calibri"/>
    </w:rPr>
  </w:style>
  <w:style w:type="paragraph" w:customStyle="1" w:styleId="NDHeading4">
    <w:name w:val="ND Heading 4"/>
    <w:basedOn w:val="NDNumber4"/>
    <w:next w:val="BodyText"/>
    <w:uiPriority w:val="9"/>
    <w:qFormat/>
    <w:rsid w:val="00FD13CA"/>
    <w:pPr>
      <w:tabs>
        <w:tab w:val="clear" w:pos="1418"/>
        <w:tab w:val="left" w:pos="709"/>
      </w:tabs>
      <w:ind w:left="709"/>
      <w:outlineLvl w:val="3"/>
    </w:pPr>
    <w:rPr>
      <w:b/>
    </w:rPr>
  </w:style>
  <w:style w:type="paragraph" w:customStyle="1" w:styleId="NDNumber5">
    <w:name w:val="ND Number 5"/>
    <w:basedOn w:val="BodyText"/>
    <w:uiPriority w:val="9"/>
    <w:qFormat/>
    <w:rsid w:val="009F1CBB"/>
    <w:pPr>
      <w:numPr>
        <w:ilvl w:val="5"/>
        <w:numId w:val="32"/>
      </w:numPr>
    </w:pPr>
    <w:rPr>
      <w:rFonts w:eastAsia="Calibri"/>
    </w:rPr>
  </w:style>
  <w:style w:type="paragraph" w:customStyle="1" w:styleId="NDVariantA1">
    <w:name w:val="ND Variant A 1"/>
    <w:basedOn w:val="BodyText"/>
    <w:uiPriority w:val="19"/>
    <w:qFormat/>
    <w:rsid w:val="00823E2E"/>
    <w:pPr>
      <w:numPr>
        <w:numId w:val="11"/>
      </w:numPr>
    </w:pPr>
  </w:style>
  <w:style w:type="paragraph" w:customStyle="1" w:styleId="NDVariantA2">
    <w:name w:val="ND Variant A 2"/>
    <w:basedOn w:val="NDVariantA1"/>
    <w:uiPriority w:val="19"/>
    <w:qFormat/>
    <w:rsid w:val="00AA14F4"/>
    <w:pPr>
      <w:numPr>
        <w:ilvl w:val="1"/>
      </w:numPr>
    </w:pPr>
  </w:style>
  <w:style w:type="paragraph" w:customStyle="1" w:styleId="NDVariantA3">
    <w:name w:val="ND Variant A 3"/>
    <w:basedOn w:val="NDVariantA2"/>
    <w:uiPriority w:val="19"/>
    <w:qFormat/>
    <w:rsid w:val="00AA14F4"/>
    <w:pPr>
      <w:numPr>
        <w:ilvl w:val="2"/>
      </w:numPr>
    </w:pPr>
  </w:style>
  <w:style w:type="paragraph" w:customStyle="1" w:styleId="NDVariantA4">
    <w:name w:val="ND Variant A 4"/>
    <w:basedOn w:val="NDVariantA3"/>
    <w:uiPriority w:val="19"/>
    <w:qFormat/>
    <w:rsid w:val="00AA14F4"/>
    <w:pPr>
      <w:numPr>
        <w:ilvl w:val="3"/>
      </w:numPr>
    </w:pPr>
  </w:style>
  <w:style w:type="numbering" w:customStyle="1" w:styleId="ListNDVariantA">
    <w:name w:val="List ND Variant A"/>
    <w:uiPriority w:val="99"/>
    <w:rsid w:val="00823E2E"/>
    <w:pPr>
      <w:numPr>
        <w:numId w:val="2"/>
      </w:numPr>
    </w:pPr>
  </w:style>
  <w:style w:type="paragraph" w:customStyle="1" w:styleId="NDVariantA5">
    <w:name w:val="ND Variant A 5"/>
    <w:basedOn w:val="BodyText"/>
    <w:uiPriority w:val="19"/>
    <w:qFormat/>
    <w:rsid w:val="00823E2E"/>
    <w:pPr>
      <w:numPr>
        <w:ilvl w:val="4"/>
        <w:numId w:val="11"/>
      </w:numPr>
    </w:pPr>
  </w:style>
  <w:style w:type="paragraph" w:customStyle="1" w:styleId="NDSchedule1Heading">
    <w:name w:val="ND Schedule 1 Heading"/>
    <w:basedOn w:val="Normal"/>
    <w:next w:val="NDBodyIndent"/>
    <w:uiPriority w:val="24"/>
    <w:qFormat/>
    <w:rsid w:val="00880466"/>
    <w:pPr>
      <w:tabs>
        <w:tab w:val="num" w:pos="709"/>
      </w:tabs>
      <w:spacing w:after="0" w:line="300" w:lineRule="exact"/>
      <w:ind w:left="709" w:hanging="709"/>
      <w:outlineLvl w:val="0"/>
    </w:pPr>
    <w:rPr>
      <w:rFonts w:asciiTheme="majorHAnsi" w:hAnsiTheme="majorHAnsi"/>
      <w:b/>
      <w:caps/>
    </w:rPr>
  </w:style>
  <w:style w:type="numbering" w:customStyle="1" w:styleId="ListNDSchedule">
    <w:name w:val="List ND Schedule"/>
    <w:uiPriority w:val="99"/>
    <w:rsid w:val="00880466"/>
    <w:pPr>
      <w:numPr>
        <w:numId w:val="4"/>
      </w:numPr>
    </w:pPr>
  </w:style>
  <w:style w:type="paragraph" w:customStyle="1" w:styleId="NDTitle1">
    <w:name w:val="ND Title 1"/>
    <w:basedOn w:val="BodyText"/>
    <w:next w:val="BodyText"/>
    <w:uiPriority w:val="3"/>
    <w:qFormat/>
    <w:rsid w:val="00907396"/>
    <w:pPr>
      <w:keepNext/>
      <w:spacing w:after="300"/>
      <w:jc w:val="center"/>
      <w:outlineLvl w:val="0"/>
    </w:pPr>
    <w:rPr>
      <w:rFonts w:asciiTheme="majorHAnsi" w:hAnsiTheme="majorHAnsi"/>
      <w:b/>
      <w:caps/>
      <w:u w:val="single"/>
    </w:rPr>
  </w:style>
  <w:style w:type="paragraph" w:customStyle="1" w:styleId="NDTitle2">
    <w:name w:val="ND Title 2"/>
    <w:basedOn w:val="BodyText"/>
    <w:next w:val="BodyText"/>
    <w:uiPriority w:val="3"/>
    <w:qFormat/>
    <w:rsid w:val="00907396"/>
    <w:pPr>
      <w:keepNext/>
      <w:spacing w:after="300"/>
      <w:outlineLvl w:val="0"/>
    </w:pPr>
    <w:rPr>
      <w:rFonts w:asciiTheme="majorHAnsi" w:hAnsiTheme="majorHAnsi"/>
      <w:b/>
      <w:caps/>
    </w:rPr>
  </w:style>
  <w:style w:type="numbering" w:customStyle="1" w:styleId="ListNDContinuousNumbering">
    <w:name w:val="List ND Continuous Numbering"/>
    <w:uiPriority w:val="99"/>
    <w:rsid w:val="00C33011"/>
    <w:pPr>
      <w:numPr>
        <w:numId w:val="22"/>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9F1CBB"/>
    <w:pPr>
      <w:numPr>
        <w:numId w:val="7"/>
      </w:numPr>
    </w:pPr>
  </w:style>
  <w:style w:type="paragraph" w:customStyle="1" w:styleId="NDVariantB2">
    <w:name w:val="ND Variant B 2"/>
    <w:basedOn w:val="BodyText"/>
    <w:next w:val="NDBodyIndent"/>
    <w:uiPriority w:val="21"/>
    <w:qFormat/>
    <w:rsid w:val="0006510A"/>
    <w:pPr>
      <w:numPr>
        <w:ilvl w:val="1"/>
        <w:numId w:val="14"/>
      </w:numPr>
    </w:pPr>
    <w:rPr>
      <w:b/>
    </w:rPr>
  </w:style>
  <w:style w:type="paragraph" w:customStyle="1" w:styleId="NDVariantB3">
    <w:name w:val="ND Variant B 3"/>
    <w:basedOn w:val="BodyText"/>
    <w:next w:val="NDBodyIndent"/>
    <w:uiPriority w:val="21"/>
    <w:qFormat/>
    <w:rsid w:val="0006510A"/>
    <w:pPr>
      <w:numPr>
        <w:ilvl w:val="2"/>
        <w:numId w:val="14"/>
      </w:numPr>
    </w:pPr>
    <w:rPr>
      <w:b/>
    </w:rPr>
  </w:style>
  <w:style w:type="paragraph" w:customStyle="1" w:styleId="NDVariantB4">
    <w:name w:val="ND Variant B 4"/>
    <w:basedOn w:val="BodyText"/>
    <w:uiPriority w:val="21"/>
    <w:qFormat/>
    <w:rsid w:val="0006510A"/>
    <w:pPr>
      <w:numPr>
        <w:ilvl w:val="3"/>
        <w:numId w:val="14"/>
      </w:numPr>
    </w:pPr>
  </w:style>
  <w:style w:type="paragraph" w:customStyle="1" w:styleId="NDVariantB5">
    <w:name w:val="ND Variant B 5"/>
    <w:basedOn w:val="BodyText"/>
    <w:uiPriority w:val="21"/>
    <w:qFormat/>
    <w:rsid w:val="0006510A"/>
    <w:pPr>
      <w:numPr>
        <w:ilvl w:val="4"/>
        <w:numId w:val="14"/>
      </w:numPr>
    </w:pPr>
  </w:style>
  <w:style w:type="numbering" w:customStyle="1" w:styleId="ListNDVariantB">
    <w:name w:val="List ND Variant B"/>
    <w:uiPriority w:val="99"/>
    <w:rsid w:val="0006510A"/>
    <w:pPr>
      <w:numPr>
        <w:numId w:val="9"/>
      </w:numPr>
    </w:pPr>
  </w:style>
  <w:style w:type="paragraph" w:customStyle="1" w:styleId="NDNotarial1">
    <w:name w:val="ND Notarial 1"/>
    <w:basedOn w:val="BodyText"/>
    <w:next w:val="BodyText"/>
    <w:uiPriority w:val="22"/>
    <w:qFormat/>
    <w:rsid w:val="003C182A"/>
    <w:pPr>
      <w:numPr>
        <w:numId w:val="21"/>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127BA6"/>
    <w:pPr>
      <w:outlineLvl w:val="1"/>
    </w:pPr>
  </w:style>
  <w:style w:type="paragraph" w:customStyle="1" w:styleId="NDNotarial3">
    <w:name w:val="ND Notarial 3"/>
    <w:basedOn w:val="BodyText"/>
    <w:uiPriority w:val="22"/>
    <w:qFormat/>
    <w:rsid w:val="00127BA6"/>
  </w:style>
  <w:style w:type="paragraph" w:customStyle="1" w:styleId="NDNotarial4">
    <w:name w:val="ND Notarial 4"/>
    <w:basedOn w:val="BodyText"/>
    <w:uiPriority w:val="22"/>
    <w:qFormat/>
    <w:rsid w:val="00127BA6"/>
  </w:style>
  <w:style w:type="numbering" w:customStyle="1" w:styleId="ListNDNotarial">
    <w:name w:val="List ND Notarial"/>
    <w:uiPriority w:val="99"/>
    <w:rsid w:val="00127BA6"/>
    <w:pPr>
      <w:numPr>
        <w:numId w:val="12"/>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16"/>
      </w:numPr>
      <w:tabs>
        <w:tab w:val="left" w:pos="709"/>
      </w:tabs>
    </w:pPr>
  </w:style>
  <w:style w:type="paragraph" w:styleId="Header">
    <w:name w:val="header"/>
    <w:basedOn w:val="Normal"/>
    <w:link w:val="HeaderChar"/>
    <w:semiHidden/>
    <w:rsid w:val="008145C7"/>
    <w:pPr>
      <w:tabs>
        <w:tab w:val="center" w:pos="4513"/>
        <w:tab w:val="right" w:pos="9026"/>
      </w:tabs>
      <w:spacing w:after="0" w:line="240" w:lineRule="auto"/>
    </w:pPr>
  </w:style>
  <w:style w:type="character" w:customStyle="1" w:styleId="HeaderChar">
    <w:name w:val="Header Char"/>
    <w:basedOn w:val="DefaultParagraphFont"/>
    <w:link w:val="Header"/>
    <w:semiHidden/>
    <w:rsid w:val="00D21700"/>
    <w:rPr>
      <w:lang w:val="en-GB"/>
    </w:rPr>
  </w:style>
  <w:style w:type="paragraph" w:styleId="Footer">
    <w:name w:val="footer"/>
    <w:basedOn w:val="Normal"/>
    <w:link w:val="FooterChar"/>
    <w:uiPriority w:val="99"/>
    <w:semiHidden/>
    <w:rsid w:val="00C673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D21700"/>
    <w:rPr>
      <w:sz w:val="16"/>
      <w:lang w:val="en-GB"/>
    </w:rPr>
  </w:style>
  <w:style w:type="paragraph" w:customStyle="1" w:styleId="Standard">
    <w:name w:val="Standard"/>
    <w:basedOn w:val="Normal"/>
    <w:semiHidden/>
    <w:rsid w:val="00793CF3"/>
    <w:pPr>
      <w:spacing w:after="0" w:line="300" w:lineRule="exact"/>
    </w:pPr>
    <w:rPr>
      <w:rFonts w:eastAsia="Times New Roman" w:cs="Times New Roman"/>
      <w:szCs w:val="20"/>
      <w:lang w:eastAsia="nl-NL"/>
    </w:rPr>
  </w:style>
  <w:style w:type="paragraph" w:customStyle="1" w:styleId="File">
    <w:name w:val="File"/>
    <w:basedOn w:val="Normal"/>
    <w:semiHidden/>
    <w:rsid w:val="00793CF3"/>
    <w:pPr>
      <w:spacing w:after="0" w:line="300" w:lineRule="exact"/>
    </w:pPr>
    <w:rPr>
      <w:rFonts w:eastAsia="Times New Roman" w:cs="Times New Roman"/>
      <w:szCs w:val="20"/>
      <w:lang w:eastAsia="nl-NL"/>
    </w:rPr>
  </w:style>
  <w:style w:type="paragraph" w:styleId="FootnoteText">
    <w:name w:val="footnote text"/>
    <w:basedOn w:val="Normal"/>
    <w:link w:val="FootnoteTextChar"/>
    <w:uiPriority w:val="99"/>
    <w:semiHidden/>
    <w:unhideWhenUsed/>
    <w:rsid w:val="00315353"/>
    <w:pPr>
      <w:spacing w:after="0" w:line="240" w:lineRule="auto"/>
      <w:ind w:left="102" w:hanging="102"/>
    </w:pPr>
    <w:rPr>
      <w:sz w:val="16"/>
      <w:szCs w:val="20"/>
    </w:rPr>
  </w:style>
  <w:style w:type="character" w:customStyle="1" w:styleId="FootnoteTextChar">
    <w:name w:val="Footnote Text Char"/>
    <w:basedOn w:val="DefaultParagraphFont"/>
    <w:link w:val="FootnoteText"/>
    <w:uiPriority w:val="99"/>
    <w:semiHidden/>
    <w:rsid w:val="00315353"/>
    <w:rPr>
      <w:sz w:val="16"/>
      <w:szCs w:val="20"/>
      <w:lang w:val="en-GB"/>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uiPriority w:val="24"/>
    <w:qFormat/>
    <w:rsid w:val="00F93004"/>
    <w:pPr>
      <w:tabs>
        <w:tab w:val="num" w:pos="709"/>
      </w:tabs>
      <w:outlineLvl w:val="0"/>
    </w:pPr>
    <w:rPr>
      <w:rFonts w:ascii="Times New Roman" w:eastAsia="Times New Roman" w:hAnsi="Times New Roman" w:cs="Times New Roman"/>
      <w:b/>
      <w:caps/>
      <w:lang w:eastAsia="nl-NL"/>
    </w:rPr>
  </w:style>
  <w:style w:type="paragraph" w:styleId="BalloonText">
    <w:name w:val="Balloon Text"/>
    <w:basedOn w:val="Normal"/>
    <w:link w:val="BalloonTextChar"/>
    <w:uiPriority w:val="99"/>
    <w:semiHidden/>
    <w:unhideWhenUsed/>
    <w:rsid w:val="00C3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11"/>
    <w:rPr>
      <w:rFonts w:ascii="Tahoma" w:hAnsi="Tahoma" w:cs="Tahoma"/>
      <w:sz w:val="16"/>
      <w:szCs w:val="16"/>
      <w:lang w:val="en-GB"/>
    </w:rPr>
  </w:style>
  <w:style w:type="paragraph" w:customStyle="1" w:styleId="NDContinuous">
    <w:name w:val="ND Continuous"/>
    <w:basedOn w:val="BodyText"/>
    <w:uiPriority w:val="1"/>
    <w:rsid w:val="00C33011"/>
    <w:pPr>
      <w:numPr>
        <w:numId w:val="24"/>
      </w:numPr>
    </w:pPr>
    <w:rPr>
      <w:rFonts w:cstheme="minorHAnsi"/>
    </w:rPr>
  </w:style>
  <w:style w:type="paragraph" w:styleId="TOC1">
    <w:name w:val="toc 1"/>
    <w:basedOn w:val="Normal"/>
    <w:next w:val="Normal"/>
    <w:uiPriority w:val="39"/>
    <w:rsid w:val="002D67A8"/>
    <w:pPr>
      <w:tabs>
        <w:tab w:val="left" w:pos="709"/>
        <w:tab w:val="right" w:leader="dot" w:pos="9015"/>
      </w:tabs>
      <w:spacing w:after="100"/>
    </w:pPr>
  </w:style>
  <w:style w:type="paragraph" w:styleId="TOC2">
    <w:name w:val="toc 2"/>
    <w:basedOn w:val="Normal"/>
    <w:next w:val="Normal"/>
    <w:uiPriority w:val="39"/>
    <w:rsid w:val="002D67A8"/>
    <w:pPr>
      <w:tabs>
        <w:tab w:val="left" w:pos="709"/>
        <w:tab w:val="right" w:leader="dot" w:pos="9015"/>
      </w:tabs>
      <w:spacing w:after="100"/>
    </w:pPr>
  </w:style>
  <w:style w:type="paragraph" w:styleId="TOC3">
    <w:name w:val="toc 3"/>
    <w:basedOn w:val="Normal"/>
    <w:next w:val="Normal"/>
    <w:uiPriority w:val="39"/>
    <w:rsid w:val="002D67A8"/>
    <w:pPr>
      <w:tabs>
        <w:tab w:val="left" w:pos="709"/>
        <w:tab w:val="right" w:leader="dot" w:pos="9015"/>
      </w:tabs>
      <w:spacing w:after="100"/>
    </w:pPr>
  </w:style>
  <w:style w:type="paragraph" w:customStyle="1" w:styleId="NDE-mail">
    <w:name w:val="ND E-mail"/>
    <w:qFormat/>
    <w:rsid w:val="00AB5158"/>
    <w:pPr>
      <w:spacing w:after="0" w:line="240" w:lineRule="auto"/>
    </w:pPr>
    <w:rPr>
      <w:rFonts w:ascii="Arial" w:hAnsi="Arial"/>
      <w:sz w:val="20"/>
    </w:rPr>
  </w:style>
  <w:style w:type="character" w:styleId="PlaceholderText">
    <w:name w:val="Placeholder Text"/>
    <w:basedOn w:val="DefaultParagraphFont"/>
    <w:uiPriority w:val="99"/>
    <w:semiHidden/>
    <w:rsid w:val="0065145E"/>
    <w:rPr>
      <w:color w:val="808080"/>
    </w:rPr>
  </w:style>
  <w:style w:type="paragraph" w:customStyle="1" w:styleId="DocID">
    <w:name w:val="DocID"/>
    <w:basedOn w:val="Normal"/>
    <w:link w:val="DocIDChar"/>
    <w:rsid w:val="000C1E5D"/>
    <w:rPr>
      <w:rFonts w:cs="Times New Roman"/>
      <w:sz w:val="16"/>
      <w:lang w:val="en-US"/>
    </w:rPr>
  </w:style>
  <w:style w:type="character" w:customStyle="1" w:styleId="DocIDChar">
    <w:name w:val="DocID Char"/>
    <w:basedOn w:val="BodyTextChar"/>
    <w:link w:val="DocID"/>
    <w:rsid w:val="000C1E5D"/>
    <w:rPr>
      <w:rFonts w:asciiTheme="minorHAnsi" w:hAnsiTheme="minorHAnsi" w:cs="Times New Roman"/>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97541">
      <w:bodyDiv w:val="1"/>
      <w:marLeft w:val="0"/>
      <w:marRight w:val="0"/>
      <w:marTop w:val="0"/>
      <w:marBottom w:val="0"/>
      <w:divBdr>
        <w:top w:val="none" w:sz="0" w:space="0" w:color="auto"/>
        <w:left w:val="none" w:sz="0" w:space="0" w:color="auto"/>
        <w:bottom w:val="none" w:sz="0" w:space="0" w:color="auto"/>
        <w:right w:val="none" w:sz="0" w:space="0" w:color="auto"/>
      </w:divBdr>
    </w:div>
    <w:div w:id="510027661">
      <w:bodyDiv w:val="1"/>
      <w:marLeft w:val="0"/>
      <w:marRight w:val="0"/>
      <w:marTop w:val="0"/>
      <w:marBottom w:val="0"/>
      <w:divBdr>
        <w:top w:val="none" w:sz="0" w:space="0" w:color="auto"/>
        <w:left w:val="none" w:sz="0" w:space="0" w:color="auto"/>
        <w:bottom w:val="none" w:sz="0" w:space="0" w:color="auto"/>
        <w:right w:val="none" w:sz="0" w:space="0" w:color="auto"/>
      </w:divBdr>
    </w:div>
    <w:div w:id="1434285284">
      <w:bodyDiv w:val="1"/>
      <w:marLeft w:val="0"/>
      <w:marRight w:val="0"/>
      <w:marTop w:val="0"/>
      <w:marBottom w:val="0"/>
      <w:divBdr>
        <w:top w:val="none" w:sz="0" w:space="0" w:color="auto"/>
        <w:left w:val="none" w:sz="0" w:space="0" w:color="auto"/>
        <w:bottom w:val="none" w:sz="0" w:space="0" w:color="auto"/>
        <w:right w:val="none" w:sz="0" w:space="0" w:color="auto"/>
      </w:divBdr>
    </w:div>
    <w:div w:id="20568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22B76962FE4089AC27EC6611D69206"/>
        <w:category>
          <w:name w:val="General"/>
          <w:gallery w:val="placeholder"/>
        </w:category>
        <w:types>
          <w:type w:val="bbPlcHdr"/>
        </w:types>
        <w:behaviors>
          <w:behavior w:val="content"/>
        </w:behaviors>
        <w:guid w:val="{0ABCBD11-F78B-4164-A7A1-55951D404364}"/>
      </w:docPartPr>
      <w:docPartBody>
        <w:p w:rsidR="0095754B" w:rsidRDefault="009575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4A6"/>
    <w:rsid w:val="000E2E2D"/>
    <w:rsid w:val="001625CA"/>
    <w:rsid w:val="002062FA"/>
    <w:rsid w:val="00236BF3"/>
    <w:rsid w:val="005806D4"/>
    <w:rsid w:val="00593A66"/>
    <w:rsid w:val="006715A0"/>
    <w:rsid w:val="006D23D3"/>
    <w:rsid w:val="008E14A6"/>
    <w:rsid w:val="0095754B"/>
    <w:rsid w:val="00AE437F"/>
    <w:rsid w:val="00BC4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4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0 7 c 7 0 7 0 7 - 5 0 c 0 - 4 4 e 8 - 9 a e b - c 7 a 6 e d f f 7 8 c f "   n a m e = " & l t ; ? x m l   v e r s i o n = & q u o t ; 1 . 0 & q u o t ;   e n c o d i n g = & q u o t ; u t f - 1 6 & q u o t ; ? & g t ; & # x A ; & l t ; u i L o c a l i z e d S t r i n g   x m l n s : x s d = & q u o t ; h t t p : / / w w w . w 3 . o r g / 2 0 0 1 / X M L S c h e m a & q u o t ;   x m l n s : x s i = & q u o t ; h t t p : / / w w w . w 3 . o r g / 2 0 0 1 / X M L S c h e m a - i n s t a n c e & q u o t ; & g t ; & # x A ;     & l t ; t y p e & g t ; f i x e d & l t ; / t y p e & g t ; & # x A ;     & l t ; t e x t & g t ; B l a n k & l t ; / t e x t & g t ; & # x A ; & l t ; / u i L o c a l i z e d S t r i n g & g t ; "   d o c u m e n t I d = " f d 9 a 3 3 c e - f 6 f 0 - 4 0 3 e - 9 1 f 0 - b 9 8 8 f d 4 4 8 d 2 c "   t e m p l a t e F u l l N a m e = " C : \ U s e r s \ p a n i s d \ A p p D a t a \ R o a m i n g \ M i c r o s o f t \ T e m p l a t e s \ N o r m a l . d o t m "   v e r s i o n = " 0 "   s c h e m a V e r s i o n = " 1 "   w o r d V e r s i o n = " 1 6 . 0 "   l a n g u a g e I s o = " e n - G B "   o f f i c e I d = " a 9 2 f 0 2 e 1 - c 0 8 3 - 4 d c 1 - a 4 2 f - 5 d f e 2 b 6 c a 7 4 9 "   h e l p U r l = " & l t ; ? x m l   v e r s i o n = & q u o t ; 1 . 0 & q u o t ;   e n c o d i n g = & q u o t ; u t f - 1 6 & q u o t ; ? & g t ; & # x A ; & l t ; u i L o c a l i z e d S t r i n g   x m l n s : x s d = & q u o t ; h t t p : / / w w w . w 3 . o r g / 2 0 0 1 / X M L S c h e m a & q u o t ;   x m l n s : x s i = & q u o t ; h t t p : / / w w w . w 3 . o r g / 2 0 0 1 / X M L S c h e m a - i n s t a n c e & q u o t ; & g t ; & # x A ;     & l t ; t y p e & g t ; f i x e d & l t ; / t y p e & g t ; & # x A ;     & l t ; t e x t & g t ; w w w . n a u t a d u t i l h . c o m & l t ; / t e x t & g t ; & # x A ; & l t ; / u i L o c a l i z e d S t r i n g & g t ; "   i m p o r t D a t a = " f a l s e "   w i z a r d H e i g h t = " 0 "   w i z a r d W i d t h = " 0 "   w i z a r d P a n e l W i d t h = " 0 "   h i d e W i z a r d I f V a l i d = " f a l s e "   w i z a r d T a b P o s i t i o n = " n o n e "   x m l n s = " h t t p : / / i p h e l i o n . c o m / w o r d / o u t l i n e / " >  
     < a u t h o r   x s i : n i l = " t r u e " / >  
     < c o n t e n t C o n t r o l s >  
         < c o n t e n t C o n t r o l   i d = " 7 c 3 0 0 0 9 3 - b b 5 0 - 4 6 1 8 - 9 d b 1 - 1 c 7 4 4 a e 0 2 1 a 7 "   n a m e = " D M S . D o c I d F o r m a t "   a s s e m b l y = " I p h e l i o n . O u t l i n e . W o r d . d l l "   t y p e = " I p h e l i o n . O u t l i n e . W o r d . R e n d e r e r s . T e x t R e n d e r e r "   o r d e r = " 3 "   a c t i v e = " t r u e "   e n t i t y I d = " 4 7 8 d 8 4 5 d - f b d 6 - 4 b a b - a 7 8 8 - f c 6 6 8 7 3 b f 4 4 f " 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5 a e 5 b 8 4 9 - b c 2 0 - 4 a 4 7 - b a b 3 - e 6 1 0 6 6 b 7 5 8 c 0 "   n a m e = " D e l e t e   l i n e   i f   e m p t y "   t y p e = " S y s t e m . B o o l e a n ,   m s c o r l i b ,   V e r s i o n = 4 . 0 . 0 . 0 ,   C u l t u r e = n e u t r a l ,   P u b l i c K e y T o k e n = b 7 7 a 5 c 5 6 1 9 3 4 e 0 8 9 "   o r d e r = " 9 9 9 "   k e y = " d e l e t e L i n e I f E m p t y "   v a l u e = " F a l s e "   g r o u p O r d e r = " - 1 " / >  
                 < p a r a m e t e r   i d = " f e f 1 8 4 4 3 - 2 c 8 e - 4 8 7 e - a 7 5 5 - 5 7 e a 4 0 d e 2 e 3 8 "   n a m e = " F i e l d   i n d e x "   t y p e = " S y s t e m . I n t 3 2 ,   m s c o r l i b ,   V e r s i o n = 4 . 0 . 0 . 0 ,   C u l t u r e = n e u t r a l ,   P u b l i c K e y T o k e n = b 7 7 a 5 c 5 6 1 9 3 4 e 0 8 9 "   o r d e r = " 9 9 9 "   k e y = " i n d e x "   v a l u e = " "   g r o u p O r d e r = " - 1 " / >  
                 < p a r a m e t e r   i d = " d c 7 4 4 8 b e - d d b 6 - 4 8 8 f - a 2 a 6 - 9 7 c 1 0 8 8 2 1 0 6 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p a r a m e t e r   i d = " 8 3 f 3 1 3 f 8 - 4 d e a - 4 4 5 5 - 8 e 7 b - 9 1 9 5 3 6 1 d 7 a e 0 "   n a m e = " R o w s   t o   r e m o v e   i f   e m p t y "   t y p e = " S y s t e m . I n t 3 2 ,   m s c o r l i b ,   V e r s i o n = 4 . 0 . 0 . 0 ,   C u l t u r e = n e u t r a l ,   P u b l i c K e y T o k e n = b 7 7 a 5 c 5 6 1 9 3 4 e 0 8 9 "   o r d e r = " 9 9 9 "   k e y = " d e l e t e R o w C o u n t "   v a l u e = " 0 "   g r o u p O r d e r = " - 1 " / >  
                 < p a r a m e t e r   i d = " 7 b 5 6 0 9 0 d - 1 c 8 1 - 4 2 d 1 - 8 0 8 2 - 2 9 b b 0 e c 0 4 8 2 8 "   n a m e = " U p d a t e   f i e l d   f r o m   d o c u m e n t "   t y p e = " S y s t e m . B o o l e a n ,   m s c o r l i b ,   V e r s i o n = 4 . 0 . 0 . 0 ,   C u l t u r e = n e u t r a l ,   P u b l i c K e y T o k e n = b 7 7 a 5 c 5 6 1 9 3 4 e 0 8 9 "   o r d e r = " 9 9 9 "   k e y = " u p d a t e F i e l d "   v a l u e = " F a l s e "   g r o u p O r d e r = " - 1 " / >  
             < / p a r a m e t e r s >  
         < / c o n t e n t C o n t r o l >  
     < / c o n t e n t C o n t r o l s >  
     < q u e s t i o n s >  
         < q u e s t i o n   i d = " 4 7 8 d 8 4 5 d - f b d 6 - 4 b a b - a 7 8 8 - f c 6 6 8 7 3 b f 4 4 f "   n a m e = " D M S "   a s s e m b l y = " I p h e l i o n . O u t l i n e . I n t e g r a t i o n . W o r k S i t e . d l l "   t y p e = " I p h e l i o n . O u t l i n e . I n t e g r a t i o n . W o r k S i t e . V i e w M o d e l s . S e l e c t W o r k S p a c e V i e w M o d e l "   o r d e r = " 0 "   a c t i v e = " f a l s e "   g r o u p = " & l t ; D e f a u l t & g t ; "   r e s u l t T y p e = " s i n g l e "   d i s p l a y T y p e = " S t a r t u p "   p a g e C o l u m n S p a n = " c o l u m n S p a n 6 "   p a r e n t I d = " 0 0 0 0 0 0 0 0 - 0 0 0 0 - 0 0 0 0 - 0 0 0 0 - 0 0 0 0 0 0 0 0 0 0 0 0 " >  
             < p a r a m e t e r s >  
                 < p a r a m e t e r   i d = " 2 c d 0 c 2 5 5 - d b f 2 - 4 8 2 f - a 2 0 6 - e 8 4 d 3 0 9 8 1 0 f 6 "   n a m e = " A u t h o r   f i e l d "   t y p e = " I p h e l i o n . O u t l i n e . M o d e l . E n t i t i e s . P a r a m e t e r F i e l d D e s c r i p t o r ,   I p h e l i o n . O u t l i n e . M o d e l ,   V e r s i o n = 1 . 7 . 1 . 7 ,   C u l t u r e = n e u t r a l ,   P u b l i c K e y T o k e n = n u l l "   o r d e r = " 9 9 9 "   k e y = " a u t h o r F i e l d "   v a l u e = " 0 8 3 d 5 a 5 f - 7 a 4 6 - 4 9 2 7 - a d 1 b - 2 e 7 1 0 3 f 3 6 8 b 1 | f 2 9 4 b 1 d 2 - 1 b 4 5 - 4 e 5 f - 9 4 c 4 - 2 9 5 3 e 5 1 5 0 1 3 7 "   g r o u p O r d e r = " - 1 " / >  
                 < p a r a m e t e r   i d = " 1 1 d 1 b 1 2 9 - 8 b b c - 4 2 9 3 - a 2 3 d - b a 3 d c 2 5 5 0 f 7 3 "   n a m e = " D e f a u l t   f o l d e r "   t y p e = " S y s t e m . S t r i n g ,   m s c o r l i b ,   V e r s i o n = 4 . 0 . 0 . 0 ,   C u l t u r e = n e u t r a l ,   P u b l i c K e y T o k e n = b 7 7 a 5 c 5 6 1 9 3 4 e 0 8 9 "   o r d e r = " 9 9 9 "   k e y = " d e f a u l t F o l d e r "   v a l u e = " "   a r g u m e n t = " I t e m L i s t C o n t r o l "   g r o u p O r d e r = " - 1 " / >  
                 < p a r a m e t e r   i d = " 3 0 7 5 3 9 9 6 - 1 9 4 d - 4 1 b 1 - 9 e a 0 - 3 6 c f d 2 5 1 1 d e 8 "   n a m e = " D o   n o t   d i s p l a y   i f   v a l i d "   t y p e = " S y s t e m . B o o l e a n ,   m s c o r l i b ,   V e r s i o n = 4 . 0 . 0 . 0 ,   C u l t u r e = n e u t r a l ,   P u b l i c K e y T o k e n = b 7 7 a 5 c 5 6 1 9 3 4 e 0 8 9 "   o r d e r = " 9 9 9 "   k e y = " i n v i s i b l e I f V a l i d "   v a l u e = " F a l s e "   g r o u p O r d e r = " - 1 " / >  
                 < p a r a m e t e r   i d = " b 4 4 c 7 9 5 b - f 4 4 f - 4 4 9 b - 8 e f 3 - 1 7 d 6 a f 2 7 8 8 2 a " 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F I R S T N O T E M P T Y ( & # x A ;   I F ( { D M S . L i b r a r y } = & q u o t ; K n o w l e d g e & q u o t ; ,   & q u o t ; K   & q u o t ;   & a m p ; a m p ;   { D M S . D o c N u m b e r }   & a m p ; a m p ;   & q u o t ;   /   & q u o t ;   & a m p ; a m p ;   { D M S . D o c V e r s i o n } ,   & q u o t ; & q u o t ; ) , & # x A ;   I F ( { D M S . L i b r a r y } = & q u o t ; M a t t e r s & q u o t ; ,   { D M S . M a t t e r }   & a m p ; a m p ;   & q u o t ;   M   & q u o t ;   & a m p ; a m p ;   { D M S . D o c N u m b e r }   & a m p ; a m p ;   & q u o t ;   /   & q u o t ;   & a m p ; a m p ;   { D M S . D o c V e r s i o n } ,   & q u o t ; & q u o t ; ) , & # x A ;     I F ( { D M S . L i b r a r y } = & q u o t ; P r o j e c t s & q u o t ; ,   { D M S . P r o f i l e F i e l d 1 }   & a m p ; a m p ;   & q u o t ;   P   & q u o t ;   & a m p ; a m p ;   { D M S . D o c N u m b e r }   & a m p ; a m p ;   & q u o t ;   /   & q u o t ;   & a m p ; a m p ;   { D M S . D o c V e r s i o n } ,   & q u o t ; & q u o t ; ) , & # x A ;     I F N O T E M P T Y ( { D M S . D o c N u m b e r } ,   U P P E R ( L E F T ( { D M S . L i b r a r y } , 1 ) )   & a m p ; a m p ;   & q u o t ;   & q u o t ;   & a m p ; a m p ;   { D M S . D o c N u m b e r }   & a m p ; a m p ;   & q u o t ;   /   & q u o t ;   & a m p ; a m p ;   { D M S . D o c V e r s i o n } ,   & q u o t ; & q u o t ; ) & # x A ; ) & l t ; / t e x t & g t ; & # x A ; & l t ; / f o r m a t S t r i n g & g t ; "   a r g u m e n t = " F o r m a t S t r i n g "   g r o u p O r d e r = " - 1 " / >  
                 < p a r a m e t e r   i d = " f 3 d c 0 9 9 5 - c a 0 0 - 4 4 f 9 - 9 8 4 a - 7 6 9 d 2 b 9 b 1 e 1 9 "   n a m e = " D o c u m e n t   s u b - t y p e "   t y p e = " S y s t e m . S t r i n g ,   m s c o r l i b ,   V e r s i o n = 4 . 0 . 0 . 0 ,   C u l t u r e = n e u t r a l ,   P u b l i c K e y T o k e n = b 7 7 a 5 c 5 6 1 9 3 4 e 0 8 9 "   o r d e r = " 9 9 9 "   k e y = " d o c S u b T y p e "   v a l u e = " D O C "   g r o u p O r d e r = " - 1 " / >  
                 < p a r a m e t e r   i d = " e e b 7 7 3 2 0 - 1 3 0 0 - 4 0 5 2 - 8 2 8 9 - f b a d 1 f b 5 9 f 9 7 "   n a m e = " D o c u m e n t   t y p e "   t y p e = " S y s t e m . S t r i n g ,   m s c o r l i b ,   V e r s i o n = 4 . 0 . 0 . 0 ,   C u l t u r e = n e u t r a l ,   P u b l i c K e y T o k e n = b 7 7 a 5 c 5 6 1 9 3 4 e 0 8 9 "   o r d e r = " 9 9 9 "   k e y = " d o c T y p e "   v a l u e = " D O C "   g r o u p O r d e r = " - 1 " / >  
                 < p a r a m e t e r   i d = " d 3 1 9 4 9 7 2 - 9 6 c f - 4 3 3 f - a 3 b 0 - 7 0 2 8 a a 0 f 9 d d 9 "   n a m e = " F o l d e r   l i s t   h e i g h t "   t y p e = " S y s t e m . N u l l a b l e ` 1 [ [ S y s t e m . I n t 3 2 ,   m s c o r l i b ,   V e r s i o n = 4 . 0 . 0 . 0 ,   C u l t u r e = n e u t r a l ,   P u b l i c K e y T o k e n = b 7 7 a 5 c 5 6 1 9 3 4 e 0 8 9 ] ] ,   m s c o r l i b ,   V e r s i o n = 4 . 0 . 0 . 0 ,   C u l t u r e = n e u t r a l ,   P u b l i c K e y T o k e n = b 7 7 a 5 c 5 6 1 9 3 4 e 0 8 9 "   o r d e r = " 9 9 9 "   k e y = " f o l d e r H e i g h t "   v a l u e = " "   g r o u p O r d e r = " - 1 " / >  
                 < p a r a m e t e r   i d = " 0 8 3 c c c 8 d - 9 9 7 7 - 4 b 5 9 - a e 2 8 - 0 1 c 4 5 9 a e f 1 f 0 "   n a m e = " O r d e r   W o r k s p a c e s   a l p h a b e t i c a l l y "   t y p e = " S y s t e m . B o o l e a n ,   m s c o r l i b ,   V e r s i o n = 4 . 0 . 0 . 0 ,   C u l t u r e = n e u t r a l ,   P u b l i c K e y T o k e n = b 7 7 a 5 c 5 6 1 9 3 4 e 0 8 9 "   o r d e r = " 9 9 9 "   k e y = " o r d e r W o r k s p a c e s A l p h a b e t i c a l l y "   v a l u e = " F a l s e "   g r o u p O r d e r = " - 1 " / >  
                 < p a r a m e t e r   i d = " a 2 b 0 b b 1 e - e 1 5 6 - 4 0 e d - 9 e 7 d - 4 8 7 5 6 a 8 2 f b a 2 "   n a m e = " R e m e m b e r   w o r k s p a c e   a n d   f o l d e r "   t y p e = " S y s t e m . B o o l e a n ,   m s c o r l i b ,   V e r s i o n = 4 . 0 . 0 . 0 ,   C u l t u r e = n e u t r a l ,   P u b l i c K e y T o k e n = b 7 7 a 5 c 5 6 1 9 3 4 e 0 8 9 "   o r d e r = " 9 9 9 "   k e y = " r e m e m b e r W S "   v a l u e = " T r u e "   g r o u p O r d e r = " - 1 " / >  
                 < p a r a m e t e r   i d = " 1 9 e d 5 6 c 6 - d 7 7 9 - 4 f 1 5 - b 0 8 4 - 5 e 0 2 4 7 e 7 c 3 7 5 "   n a m e = " R e m o v e   C l / M t   l e a d   z e r o s "   t y p e = " S y s t e m . B o o l e a n ,   m s c o r l i b ,   V e r s i o n = 4 . 0 . 0 . 0 ,   C u l t u r e = n e u t r a l ,   P u b l i c K e y T o k e n = b 7 7 a 5 c 5 6 1 9 3 4 e 0 8 9 "   o r d e r = " 9 9 9 "   k e y = " r e m o v e L e a d i n g Z e r o s "   v a l u e = " F a l s e "   g r o u p O r d e r = " - 1 " / >  
                 < p a r a m e t e r   i d = " c 8 e 0 3 a 0 9 - 9 9 b 3 - 4 e b 9 - a 3 f 4 - b b 4 2 8 f 1 5 3 e 1 5 "   n a m e = " S h o w   a u t h o r   l o o k u p "   t y p e = " S y s t e m . B o o l e a n ,   m s c o r l i b ,   V e r s i o n = 4 . 0 . 0 . 0 ,   C u l t u r e = n e u t r a l ,   P u b l i c K e y T o k e n = b 7 7 a 5 c 5 6 1 9 3 4 e 0 8 9 "   o r d e r = " 9 9 9 "   k e y = " s h o w A u t h o r "   v a l u e = " F a l s e "   g r o u p O r d e r = " - 1 " / >  
                 < p a r a m e t e r   i d = " e 1 e 9 5 3 6 1 - 4 1 f 9 - 4 f c 4 - b d 0 c - 6 9 c d 7 a c 0 6 d 8 f "   n a m e = " S h o w   d o c u m e n t   t i t l e "   t y p e = " S y s t e m . B o o l e a n ,   m s c o r l i b ,   V e r s i o n = 4 . 0 . 0 . 0 ,   C u l t u r e = n e u t r a l ,   P u b l i c K e y T o k e n = b 7 7 a 5 c 5 6 1 9 3 4 e 0 8 9 "   o r d e r = " 9 9 9 "   k e y = " s h o w T i t l e "   v a l u e = " T r u e "   g r o u p O r d e r = " - 1 " / >  
             < / p a r a m e t e r s >  
         < / q u e s t i o n >  
     < / q u e s t i o n s >  
     < c o m m a n d s >  
         < c o m m a n d   i d = " 1 2 5 8 4 e 8 5 - e f 1 0 - 4 7 f c - 8 5 1 4 - 7 0 e 1 6 a 2 b 6 f f e "   n a m e = " S e t   D o c   T y p e "   a s s e m b l y = " I p h e l i o n . O u t l i n e . M o d e l . d l l "   t y p e = " I p h e l i o n . O u t l i n e . M o d e l . C o m m a n d s . S e t F i e l d V a l u e C o m m a n d "   o r d e r = " 2 "   a c t i v e = " t r u e "   c o m m a n d T y p e = " s t a r t u p " >  
             < p a r a m e t e r s >  
                 < p a r a m e t e r   i d = " a b 9 5 e 9 3 f - b a 0 8 - 4 b 1 1 - a 9 d 6 - 6 7 6 a 2 d 2 9 2 d 7 9 "   n a m e = " F i e l d   l i s t "   t y p e = " I p h e l i o n . O u t l i n e . M o d e l . E n t i t i e s . I n l i n e P a r a m e t e r E n t i t y C o l l e c t i o n ` 1 [ [ I p h e l i o n . O u t l i n e . M o d e l . C o m m a n d s . F i e l d V a l u e P a r a m e t e r E n t i t y ,   I p h e l i o n . O u t l i n e . M o d e l ,   V e r s i o n = 1 . 7 . 1 . 7 ,   C u l t u r e = n e u t r a l ,   P u b l i c K e y T o k e n = n u l l ] ] ,   I p h e l i o n . O u t l i n e . M o d e l ,   V e r s i o n = 1 . 7 . 1 . 7 , 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6 4 f f 0 0 3 6 - a 6 a f - 4 b 1 1 - a 4 e a - 4 0 2 a 2 f 2 7 3 e 2 1 | 4 7 8 d 8 4 5 d - f b d 6 - 4 b a b - a 7 8 8 - f c 6 6 8 7 3 b f 4 4 f | 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O C & 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
             < / p a r a m e t e r s >  
         < / c o m m a n d >  
         < c o m m a n d   i d = " 3 5 2 3 d 0 2 e - 3 1 d 6 - 4 9 7 1 - 8 a 4 9 - e b 6 1 2 c b e b 5 4 a "   n a m e = " R e n d e r   f i e l d s   t o   d o c u m e n t "   a s s e m b l y = " I p h e l i o n . O u t l i n e . M o d e l . d l l "   t y p e = " I p h e l i o n . O u t l i n e . M o d e l . C o m m a n d s . R e n d e r D o c u m e n t C o m m a n d "   o r d e r = " 4 "   a c t i v e = " t r u e "   c o m m a n d T y p e = " s t a r t u p " >  
             < p a r a m e t e r s >  
                 < p a r a m e t e r   i d = " f 9 0 4 3 5 9 0 - 8 0 b 2 - 4 7 b 8 - 9 a c 9 - e 5 2 8 5 b 4 a 9 b 4 6 "   n a m e = " E x c l u d e   i n a c t i v e   q u e s t i o n s "   t y p e = " S y s t e m . B o o l e a n ,   m s c o r l i b ,   V e r s i o n = 4 . 0 . 0 . 0 ,   C u l t u r e = n e u t r a l ,   P u b l i c K e y T o k e n = b 7 7 a 5 c 5 6 1 9 3 4 e 0 8 9 "   o r d e r = " 9 9 9 "   k e y = " e x c l u d e I n a c t i v e Q u e s t i o n s "   v a l u e = " F a l s e "   g r o u p O r d e r = " - 1 " / > 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p a r a m e t e r s >  
         < / c o m m a n d >  
     < / c o m m a n d s >  
     < f i e l d s >  
         < f i e l d   i d = " 9 a 9 2 6 9 a e - 1 d 5 b - 4 3 6 5 - 9 d a 1 - 6 3 7 c 5 f 3 3 0 a 8 f "   n a m e = " A u t h o r "   t y p e = " "   o r d e r = " 9 9 9 "   e n t i t y I d = " 4 7 8 d 8 4 5 d - f b d 6 - 4 b a b - a 7 8 8 - f c 6 6 8 7 3 b f 4 4 f "   l i n k e d E n t i t y I d = " 0 0 0 0 0 0 0 0 - 0 0 0 0 - 0 0 0 0 - 0 0 0 0 - 0 0 0 0 0 0 0 0 0 0 0 0 "   l i n k e d F i e l d I d = " 0 0 0 0 0 0 0 0 - 0 0 0 0 - 0 0 0 0 - 0 0 0 0 - 0 0 0 0 0 0 0 0 0 0 0 0 "   l i n k e d F i e l d I n d e x = " 0 "   i n d e x = " 0 "   f i e l d T y p e = " q u e s t i o n "   f o r m a t E v a l u a t o r T y p e = " f o r m a t S t r i n g "   h i d d e n = " f a l s e " > P A N I S D < / f i e l d >  
         < f i e l d   i d = " a f 0 2 0 c 1 a - f 8 2 6 - 4 9 4 c - b b a a - 2 1 0 0 b 3 9 7 7 0 a 7 "   n a m e = " C l i e n t "   t y p e = " "   o r d e r = " 9 9 9 "   e n t i t y I d = " 4 7 8 d 8 4 5 d - f b d 6 - 4 b a b - a 7 8 8 - f c 6 6 8 7 3 b f 4 4 f "   l i n k e d E n t i t y I d = " 0 0 0 0 0 0 0 0 - 0 0 0 0 - 0 0 0 0 - 0 0 0 0 - 0 0 0 0 0 0 0 0 0 0 0 0 "   l i n k e d F i e l d I d = " 0 0 0 0 0 0 0 0 - 0 0 0 0 - 0 0 0 0 - 0 0 0 0 - 0 0 0 0 0 0 0 0 0 0 0 0 "   l i n k e d F i e l d I n d e x = " 0 "   i n d e x = " 0 "   f i e l d T y p e = " q u e s t i o n "   f o r m a t E v a l u a t o r T y p e = " f o r m a t S t r i n g "   c o i D o c u m e n t F i e l d = " C l i e n t "   h i d d e n = " f a l s e " > 1 3 7 2 1 9 0 < / f i e l d >  
         < f i e l d   i d = " d 1 a 0 c 0 3 d - 0 2 5 8 - 4 7 a c - b b 6 d - 4 5 8 a 7 8 e 5 6 4 7 4 "   n a m e = " C l i e n t N a m e "   t y p e = " "   o r d e r = " 9 9 9 "   e n t i t y I d = " 4 7 8 d 8 4 5 d - f b d 6 - 4 b a b - a 7 8 8 - f c 6 6 8 7 3 b f 4 4 f "   l i n k e d E n t i t y I d = " 0 0 0 0 0 0 0 0 - 0 0 0 0 - 0 0 0 0 - 0 0 0 0 - 0 0 0 0 0 0 0 0 0 0 0 0 "   l i n k e d F i e l d I d = " 0 0 0 0 0 0 0 0 - 0 0 0 0 - 0 0 0 0 - 0 0 0 0 - 0 0 0 0 0 0 0 0 0 0 0 0 "   l i n k e d F i e l d I n d e x = " 0 "   i n d e x = " 0 "   f i e l d T y p e = " q u e s t i o n "   f o r m a t E v a l u a t o r T y p e = " f o r m a t S t r i n g "   c o i D o c u m e n t F i e l d = " C l i e n t N a m e "   h i d d e n = " f a l s e " > S P R E N G   B . V . < / f i e l d >  
         < f i e l d   i d = " 9 0 1 6 3 5 3 d - 0 a b 3 - 4 5 1 f - 9 8 2 8 - 3 f e e 9 6 c f 6 8 b a "   n a m e = " C o n n e c t e d " 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2 4 0 3 d 3 4 2 - 5 3 3 b - 4 5 e 7 - 8 4 b 2 - 6 2 d 6 8 1 2 9 0 4 8 5 "   n a m e = " C r e a t e   n e w   v e r s i o n " 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d 8 d 8 a 1 b 7 - 2 9 f 2 - 4 1 8 4 - b 4 b b - 9 4 e 8 6 8 1 1 b 1 d c "   n a m e = " D o c F o l d e r I d "   t y p e = " "   o r d e r = " 9 9 9 "   e n t i t y I d = " 4 7 8 d 8 4 5 d - f b d 6 - 4 b a b - a 7 8 8 - f c 6 6 8 7 3 b f 4 4 f "   l i n k e d E n t i t y I d = " 0 0 0 0 0 0 0 0 - 0 0 0 0 - 0 0 0 0 - 0 0 0 0 - 0 0 0 0 0 0 0 0 0 0 0 0 "   l i n k e d F i e l d I d = " 0 0 0 0 0 0 0 0 - 0 0 0 0 - 0 0 0 0 - 0 0 0 0 - 0 0 0 0 0 0 0 0 0 0 0 0 "   l i n k e d F i e l d I n d e x = " 0 "   i n d e x = " 0 "   f i e l d T y p e = " q u e s t i o n "   f o r m a t E v a l u a t o r T y p e = " f o r m a t S t r i n g "   h i d d e n = " f a l s e " > 2 4 3 7 9 9 3 < / f i e l d >  
         < f i e l d   i d = " 7 2 9 0 4 a 4 7 - 5 7 8 0 - 4 5 9 c - b e 7 a - 4 4 8 f 9 a d 8 d 6 b 4 "   n a m e = " D o c I d F o r m a t "   t y p e = " "   o r d e r = " 9 9 9 "   e n t i t y I d = " 4 7 8 d 8 4 5 d - f b d 6 - 4 b a b - a 7 8 8 - f c 6 6 8 7 3 b f 4 4 f "   l i n k e d E n t i t y I d = " 4 7 8 d 8 4 5 d - f b d 6 - 4 b a b - a 7 8 8 - f c 6 6 8 7 3 b f 4 4 f "   l i n k e d F i e l d I d = " 0 0 0 0 0 0 0 0 - 0 0 0 0 - 0 0 0 0 - 0 0 0 0 - 0 0 0 0 0 0 0 0 0 0 0 0 "   l i n k e d F i e l d I n d e x = " 0 "   i n d e x = " 0 "   f i e l d T y p e = " q u e s t i o n "   f o r m a t = " F I R S T N O T E M P T Y (                         I F ( { D M S . L i b r a r y } = & q u o t ; K n o w l e d g e & q u o t ; ,   & q u o t ; K   & q u o t ;   & a m p ;   { D M S . D o c N u m b e r }   & a m p ;   & q u o t ;   /   & q u o t ;   & a m p ;   { D M S . D o c V e r s i o n } ,   & q u o t ; & q u o t ; ) ,                           I F ( { D M S . L i b r a r y } = & q u o t ; M a t t e r s & q u o t ; ,   { D M S . M a t t e r }   & a m p ;   & q u o t ;   M   & q u o t ;   & a m p ;   { D M S . D o c N u m b e r }   & a m p ;   & q u o t ;   /   & q u o t ;   & a m p ;   { D M S . D o c V e r s i o n } ,   & q u o t ; & q u o t ; ) ,                           I F ( { 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a 1 f 2 3 1 e a - a 0 0 f - 4 6 0 6 - 9 f a b - d 2 a c d 8 5 9 d 3 a d "   n a m e = " D o c N u m b e r "   t y p e = " "   o r d e r = " 9 9 9 "   e n t i t y I d = " 4 7 8 d 8 4 5 d - f b d 6 - 4 b a b - a 7 8 8 - f c 6 6 8 7 3 b f 4 4 f "   l i n k e d E n t i t y I d = " 0 0 0 0 0 0 0 0 - 0 0 0 0 - 0 0 0 0 - 0 0 0 0 - 0 0 0 0 0 0 0 0 0 0 0 0 "   l i n k e d F i e l d I d = " 0 0 0 0 0 0 0 0 - 0 0 0 0 - 0 0 0 0 - 0 0 0 0 - 0 0 0 0 0 0 0 0 0 0 0 0 "   l i n k e d F i e l d I n d e x = " 0 "   i n d e x = " 0 "   f i e l d T y p e = " q u e s t i o n "   f o r m a t E v a l u a t o r T y p e = " f o r m a t S t r i n g "   h i d d e n = " f a l s e " > 2 7 3 1 0 9 1 2 < / f i e l d >  
         < f i e l d   i d = " 7 a b e a 0 f 8 - 4 6 b 7 - 4 9 6 8 - b b 1 2 - 0 4 a 8 9 9 f 0 d 7 7 8 "   n a m e = " D o c S u b T y p e "   t y p e = " "   o r d e r = " 9 9 9 "   e n t i t y I d = " 4 7 8 d 8 4 5 d - f b d 6 - 4 b a b - a 7 8 8 - f c 6 6 8 7 3 b f 4 4 f "   l i n k e d E n t i t y I d = " 0 0 0 0 0 0 0 0 - 0 0 0 0 - 0 0 0 0 - 0 0 0 0 - 0 0 0 0 0 0 0 0 0 0 0 0 "   l i n k e d F i e l d I d = " 0 0 0 0 0 0 0 0 - 0 0 0 0 - 0 0 0 0 - 0 0 0 0 - 0 0 0 0 0 0 0 0 0 0 0 0 "   l i n k e d F i e l d I n d e x = " 0 "   i n d e x = " 0 "   f i e l d T y p e = " q u e s t i o n "   f o r m a t E v a l u a t o r T y p e = " f o r m a t S t r i n g "   h i d d e n = " f a l s e " > D O C < / f i e l d >  
         < f i e l d   i d = " 6 4 f f 0 0 3 6 - a 6 a f - 4 b 1 1 - a 4 e a - 4 0 2 a 2 f 2 7 3 e 2 1 "   n a m e = " D o c T y p e "   t y p e = " "   o r d e r = " 9 9 9 "   e n t i t y I d = " 4 7 8 d 8 4 5 d - f b d 6 - 4 b a b - a 7 8 8 - f c 6 6 8 7 3 b f 4 4 f "   l i n k e d E n t i t y I d = " 0 0 0 0 0 0 0 0 - 0 0 0 0 - 0 0 0 0 - 0 0 0 0 - 0 0 0 0 0 0 0 0 0 0 0 0 "   l i n k e d F i e l d I d = " 0 0 0 0 0 0 0 0 - 0 0 0 0 - 0 0 0 0 - 0 0 0 0 - 0 0 0 0 0 0 0 0 0 0 0 0 "   l i n k e d F i e l d I n d e x = " 0 "   i n d e x = " 0 "   f i e l d T y p e = " q u e s t i o n "   f o r m a t E v a l u a t o r T y p e = " f o r m a t S t r i n g "   h i d d e n = " f a l s e " > D O C < / f i e l d >  
         < f i e l d   i d = " c 9 0 9 4 b 9 c - 5 2 f d - 4 4 0 3 - b b 8 3 - 9 b b 3 a b 5 3 6 8 a d "   n a m e = " D o c V e r s i o n "   t y p e = " "   o r d e r = " 9 9 9 "   e n t i t y I d = " 4 7 8 d 8 4 5 d - f b d 6 - 4 b a b - a 7 8 8 - f c 6 6 8 7 3 b f 4 4 f "   l i n k e d E n t i t y I d = " 0 0 0 0 0 0 0 0 - 0 0 0 0 - 0 0 0 0 - 0 0 0 0 - 0 0 0 0 0 0 0 0 0 0 0 0 "   l i n k e d F i e l d I d = " 0 0 0 0 0 0 0 0 - 0 0 0 0 - 0 0 0 0 - 0 0 0 0 - 0 0 0 0 0 0 0 0 0 0 0 0 "   l i n k e d F i e l d I n d e x = " 0 "   i n d e x = " 0 "   f i e l d T y p e = " q u e s t i o n "   f o r m a t E v a l u a t o r T y p e = " f o r m a t S t r i n g "   h i d d e n = " f a l s e " > 1 < / f i e l d >  
         < f i e l d   i d = " 2 f e f 3 f 1 9 - 2 3 2 d - 4 1 4 2 - b 5 2 5 - 1 1 d 8 a 7 6 a 6 e 9 b "   n a m e = " L i b r a r y "   t y p e = " "   o r d e r = " 9 9 9 "   e n t i t y I d = " 4 7 8 d 8 4 5 d - f b d 6 - 4 b a b - a 7 8 8 - f c 6 6 8 7 3 b f 4 4 f "   l i n k e d E n t i t y I d = " 0 0 0 0 0 0 0 0 - 0 0 0 0 - 0 0 0 0 - 0 0 0 0 - 0 0 0 0 0 0 0 0 0 0 0 0 "   l i n k e d F i e l d I d = " 0 0 0 0 0 0 0 0 - 0 0 0 0 - 0 0 0 0 - 0 0 0 0 - 0 0 0 0 0 0 0 0 0 0 0 0 "   l i n k e d F i e l d I n d e x = " 0 "   i n d e x = " 0 "   f i e l d T y p e = " q u e s t i o n "   f o r m a t E v a l u a t o r T y p e = " f o r m a t S t r i n g "   h i d d e n = " f a l s e " > M a t t e r s < / f i e l d >  
         < f i e l d   i d = " 3 6 2 d d c e b - 8 f c 2 - 4 e a d - b 5 3 5 - e d 9 e 8 3 5 9 8 3 8 4 "   n a m e = " M a t t e r "   t y p e = " "   o r d e r = " 9 9 9 "   e n t i t y I d = " 4 7 8 d 8 4 5 d - f b d 6 - 4 b a b - a 7 8 8 - f c 6 6 8 7 3 b f 4 4 f "   l i n k e d E n t i t y I d = " 0 0 0 0 0 0 0 0 - 0 0 0 0 - 0 0 0 0 - 0 0 0 0 - 0 0 0 0 0 0 0 0 0 0 0 0 "   l i n k e d F i e l d I d = " 0 0 0 0 0 0 0 0 - 0 0 0 0 - 0 0 0 0 - 0 0 0 0 - 0 0 0 0 0 0 0 0 0 0 0 0 "   l i n k e d F i e l d I n d e x = " 0 "   i n d e x = " 0 "   f i e l d T y p e = " q u e s t i o n "   f o r m a t E v a l u a t o r T y p e = " f o r m a t S t r i n g "   c o i D o c u m e n t F i e l d = " M a t t e r "   h i d d e n = " f a l s e " > 5 0 1 1 1 9 3 0 < / f i e l d >  
         < f i e l d   i d = " a 3 e e f 5 1 4 - 2 4 7 f - 4 2 8 1 - b 6 a 2 - 3 b 4 d 3 4 b c 6 8 c f "   n a m e = " M a t t e r N a m e "   t y p e = " "   o r d e r = " 9 9 9 "   e n t i t y I d = " 4 7 8 d 8 4 5 d - f b d 6 - 4 b a b - a 7 8 8 - f c 6 6 8 7 3 b f 4 4 f "   l i n k e d E n t i t y I d = " 0 0 0 0 0 0 0 0 - 0 0 0 0 - 0 0 0 0 - 0 0 0 0 - 0 0 0 0 0 0 0 0 0 0 0 0 "   l i n k e d F i e l d I d = " 0 0 0 0 0 0 0 0 - 0 0 0 0 - 0 0 0 0 - 0 0 0 0 - 0 0 0 0 0 0 0 0 0 0 0 0 "   l i n k e d F i e l d I n d e x = " 0 "   i n d e x = " 0 "   f i e l d T y p e = " q u e s t i o n "   f o r m a t E v a l u a t o r T y p e = " f o r m a t S t r i n g "   c o i D o c u m e n t F i e l d = " M a t t e r N a m e "   h i d d e n = " f a l s e " > P R O J E C T   A B E L 2 0 1 9 < / f i e l d >  
         < f i e l d   i d = " 8 e 8 b 5 8 3 6 - 3 9 1 1 - 4 b a 7 - a 8 c b - 6 5 a 2 4 1 a 1 c 8 7 e "   n a m e = " P r o f i l e F i e l d 1 "   t y p e = " "   o r d e r = " 9 9 9 "   e n t i t y I d = " 4 7 8 d 8 4 5 d - f b d 6 - 4 b a b - a 7 8 8 - f c 6 6 8 7 3 b f 4 4 f "   l i n k e d E n t i t y I d = " 0 0 0 0 0 0 0 0 - 0 0 0 0 - 0 0 0 0 - 0 0 0 0 - 0 0 0 0 0 0 0 0 0 0 0 0 "   l i n k e d F i e l d I d = " 0 0 0 0 0 0 0 0 - 0 0 0 0 - 0 0 0 0 - 0 0 0 0 - 0 0 0 0 0 0 0 0 0 0 0 0 "   l i n k e d F i e l d I n d e x = " 0 "   i n d e x = " 0 "   f i e l d T y p e = " q u e s t i o n "   f o r m a t E v a l u a t o r T y p e = " f o r m a t S t r i n g "   h i d d e n = " f a l s e " / >  
         < f i e l d   i d = " 5 6 3 d b a 8 1 - 2 9 2 6 - 4 7 c 2 - a 4 3 0 - b 4 f 6 2 a 1 e 2 8 1 7 "   n a m e = " P r o f i l e F i e l d 1 D e s c r i p t i o n "   t y p e = " "   o r d e r = " 9 9 9 "   e n t i t y I d = " 4 7 8 d 8 4 5 d - f b d 6 - 4 b a b - a 7 8 8 - f c 6 6 8 7 3 b f 4 4 f "   l i n k e d E n t i t y I d = " 0 0 0 0 0 0 0 0 - 0 0 0 0 - 0 0 0 0 - 0 0 0 0 - 0 0 0 0 0 0 0 0 0 0 0 0 "   l i n k e d F i e l d I d = " 0 0 0 0 0 0 0 0 - 0 0 0 0 - 0 0 0 0 - 0 0 0 0 - 0 0 0 0 0 0 0 0 0 0 0 0 "   l i n k e d F i e l d I n d e x = " 0 "   i n d e x = " 0 "   f i e l d T y p e = " q u e s t i o n "   f o r m a t E v a l u a t o r T y p e = " f o r m a t S t r i n g "   h i d d e n = " f a l s e " / >  
         < f i e l d   i d = " c c b 4 a b 0 1 - c c f 4 - 4 5 1 3 - 8 b b c - 6 e f 2 1 4 5 b 1 6 a 6 "   n a m e = " P r o f i l e F i e l d 2 "   t y p e = " "   o r d e r = " 9 9 9 "   e n t i t y I d = " 4 7 8 d 8 4 5 d - f b d 6 - 4 b a b - a 7 8 8 - f c 6 6 8 7 3 b f 4 4 f "   l i n k e d E n t i t y I d = " 0 0 0 0 0 0 0 0 - 0 0 0 0 - 0 0 0 0 - 0 0 0 0 - 0 0 0 0 0 0 0 0 0 0 0 0 "   l i n k e d F i e l d I d = " 0 0 0 0 0 0 0 0 - 0 0 0 0 - 0 0 0 0 - 0 0 0 0 - 0 0 0 0 0 0 0 0 0 0 0 0 "   l i n k e d F i e l d I n d e x = " 0 "   i n d e x = " 0 "   f i e l d T y p e = " q u e s t i o n "   f o r m a t E v a l u a t o r T y p e = " f o r m a t S t r i n g "   h i d d e n = " f a l s e " / >  
         < f i e l d   i d = " c 0 4 7 b 3 6 9 - 4 d f e - 4 4 6 0 - 8 9 6 1 - 5 e d b 5 3 4 4 7 c f f "   n a m e = " P r o f i l e F i e l d 2 D e s c r i p t i o n "   t y p e = " "   o r d e r = " 9 9 9 "   e n t i t y I d = " 4 7 8 d 8 4 5 d - f b d 6 - 4 b a b - a 7 8 8 - f c 6 6 8 7 3 b f 4 4 f "   l i n k e d E n t i t y I d = " 0 0 0 0 0 0 0 0 - 0 0 0 0 - 0 0 0 0 - 0 0 0 0 - 0 0 0 0 0 0 0 0 0 0 0 0 "   l i n k e d F i e l d I d = " 0 0 0 0 0 0 0 0 - 0 0 0 0 - 0 0 0 0 - 0 0 0 0 - 0 0 0 0 0 0 0 0 0 0 0 0 "   l i n k e d F i e l d I n d e x = " 0 "   i n d e x = " 0 "   f i e l d T y p e = " q u e s t i o n "   f o r m a t E v a l u a t o r T y p e = " f o r m a t S t r i n g "   h i d d e n = " f a l s e " / >  
         < f i e l d   i d = " 0 a c 0 d 9 8 3 - 7 d 0 f - 4 0 b 2 - a e 0 2 - c 4 6 9 a d 3 7 b 7 f e "   n a m e = " R e f r e s h O n P r o f i l e C h a n g e "   t y p e = " "   o r d e r = " 9 9 9 "   e n t i t y I d = " 4 7 8 d 8 4 5 d - f b d 6 - 4 b a b - a 7 8 8 - f c 6 6 8 7 3 b f 4 4 f "   l i n k e d E n t i t y I d = " 0 0 0 0 0 0 0 0 - 0 0 0 0 - 0 0 0 0 - 0 0 0 0 - 0 0 0 0 0 0 0 0 0 0 0 0 "   l i n k e d F i e l d I d = " 0 0 0 0 0 0 0 0 - 0 0 0 0 - 0 0 0 0 - 0 0 0 0 - 0 0 0 0 0 0 0 0 0 0 0 0 "   l i n k e d F i e l d I n d e x = " 0 "   i n d e x = " 0 "   f i e l d T y p e = " q u e s t i o n "   f o r m a t E v a l u a t o r T y p e = " f o r m a t S t r i n g "   h i d d e n = " f a l s e " / >  
         < f i e l d   i d = " a 0 6 3 5 d f 7 - 3 c 7 1 - 4 e b c - 9 b 8 6 - 0 d d d f e a 3 d 5 3 6 "   n a m e = " R e f r e s h O n S a v e A s "   t y p e = " "   o r d e r = " 9 9 9 "   e n t i t y I d = " 4 7 8 d 8 4 5 d - f b d 6 - 4 b a b - a 7 8 8 - f c 6 6 8 7 3 b f 4 4 f "   l i n k e d E n t i t y I d = " 0 0 0 0 0 0 0 0 - 0 0 0 0 - 0 0 0 0 - 0 0 0 0 - 0 0 0 0 0 0 0 0 0 0 0 0 "   l i n k e d F i e l d I d = " 0 0 0 0 0 0 0 0 - 0 0 0 0 - 0 0 0 0 - 0 0 0 0 - 0 0 0 0 0 0 0 0 0 0 0 0 "   l i n k e d F i e l d I n d e x = " 0 "   i n d e x = " 0 "   f i e l d T y p e = " q u e s t i o n "   f o r m a t E v a l u a t o r T y p e = " f o r m a t S t r i n g "   h i d d e n = " f a l s e " / >  
         < f i e l d   i d = " 0 1 a 5 9 1 9 e - 9 f 8 0 - 4 7 f 4 - 9 3 c 4 - a 9 7 8 7 8 0 8 8 c 9 c "   n a m e = " S e r v e r "   t y p e = " "   o r d e r = " 9 9 9 "   e n t i t y I d = " 4 7 8 d 8 4 5 d - f b d 6 - 4 b a b - a 7 8 8 - f c 6 6 8 7 3 b f 4 4 f "   l i n k e d E n t i t y I d = " 0 0 0 0 0 0 0 0 - 0 0 0 0 - 0 0 0 0 - 0 0 0 0 - 0 0 0 0 0 0 0 0 0 0 0 0 "   l i n k e d F i e l d I d = " 0 0 0 0 0 0 0 0 - 0 0 0 0 - 0 0 0 0 - 0 0 0 0 - 0 0 0 0 0 0 0 0 0 0 0 0 "   l i n k e d F i e l d I n d e x = " 0 "   i n d e x = " 0 "   f i e l d T y p e = " q u e s t i o n "   f o r m a t E v a l u a t o r T y p e = " f o r m a t S t r i n g "   h i d d e n = " f a l s e " > D M S < / f i e l d >  
         < f i e l d   i d = " a 0 0 2 e 7 8 a - 8 e 1 8 - 4 3 7 5 - b e f 7 - 9 f 6 8 7 e 9 3 1 f 6 5 "   n a m e = " T i t l e "   t y p e = " "   o r d e r = " 9 9 9 "   e n t i t y I d = " 4 7 8 d 8 4 5 d - f b d 6 - 4 b a b - a 7 8 8 - f c 6 6 8 7 3 b f 4 4 f "   l i n k e d E n t i t y I d = " 0 0 0 0 0 0 0 0 - 0 0 0 0 - 0 0 0 0 - 0 0 0 0 - 0 0 0 0 0 0 0 0 0 0 0 0 "   l i n k e d F i e l d I d = " 0 0 0 0 0 0 0 0 - 0 0 0 0 - 0 0 0 0 - 0 0 0 0 - 0 0 0 0 0 0 0 0 0 0 0 0 "   l i n k e d F i e l d I n d e x = " 0 "   i n d e x = " 0 "   f i e l d T y p e = " q u e s t i o n "   f o r m a t E v a l u a t o r T y p e = " f o r m a t S t r i n g "   h i d d e n = " f a l s e " > A b e l   f o u n d e r s   -   P r e s s   R e l e a s e   i n c l u d i n g   A d y e n   I R   C o m m e n t s < / f i e l d >  
         < f i e l d   i d = " 3 8 8 a 1 e 1 3 - 9 9 7 8 - 4 5 4 7 - 8 c 3 9 - 2 9 b 8 9 a 1 1 d 7 2 a "   n a m e = " W o r k s p a c e I d "   t y p e = " "   o r d e r = " 9 9 9 "   e n t i t y I d = " 4 7 8 d 8 4 5 d - f b d 6 - 4 b a b - a 7 8 8 - f c 6 6 8 7 3 b f 4 4 f "   l i n k e d E n t i t y I d = " 0 0 0 0 0 0 0 0 - 0 0 0 0 - 0 0 0 0 - 0 0 0 0 - 0 0 0 0 0 0 0 0 0 0 0 0 "   l i n k e d F i e l d I d = " 0 0 0 0 0 0 0 0 - 0 0 0 0 - 0 0 0 0 - 0 0 0 0 - 0 0 0 0 0 0 0 0 0 0 0 0 "   l i n k e d F i e l d I n d e x = " 0 "   i n d e x = " 0 "   f i e l d T y p e = " q u e s t i o n "   f o r m a t E v a l u a t o r T y p e = " f o r m a t S t r i n g "   h i d d e n = " f a l s e " > 2 4 2 7 0 0 7 < / 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f i e l d s >  
     < p r i n t C o n f i g u r a t i o n   s u p p o r t C u s t o m P r i n t = " t r u e "   s h o w P r i n t S e t t i n g s = " t r u e "   s h o w P r i n t O p t i o n s = " t r u e "   e n a b l e C o s t R e c o v e r y = " f a l s e " >  
         < p r o f i l e s >  
             < p r o f i l e   i d = " a 9 a 6 7 7 d a - 4 4 9 e - 4 a 0 4 - a c 9 c - 2 9 d 6 0 4 4 f 5 0 b 8 "   n a m e = " & l t ; ? x m l   v e r s i o n = & q u o t ; 1 . 0 & q u o t ;   e n c o d i n g = & q u o t ; u t f - 1 6 & q u o t ; ? & g t ; & # x A ; & l t ; u i L o c a l i z e d S t r i n g   x m l n s : x s d = & q u o t ; h t t p : / / w w w . w 3 . o r g / 2 0 0 1 / X M L S c h e m a & q u o t ;   x m l n s : x s i = & q u o t ; h t t p : / / w w w . w 3 . o r g / 2 0 0 1 / X M L S c h e m a - i n s t a n c e & q u o t ; & g t ; & # x A ;     & l t ; t y p e & g t ; f i x e d & l t ; / t y p e & g t ; & # x A ;     & l t ; t e x t & g t ; _ D r a f t & l t ; / t e x t & g t ; & # x A ; & l t ; / u i L o c a l i z e d S t r i n g & g t ; "   f i r s t T r a y T y p e = " p l a i n "   o t h e r T r a y T y p e = " p l a i n "   p r i n t H i d d e n T e x t = " f a l s e "   d e f a u l t C o p i e s = " 1 " 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g r e y s c a l e "   o r d e r = " 0 " / > 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CB173-3328-4097-929F-35A17308E65D}">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41A3DD19-B7FD-9542-B446-D3524EA6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2019-08-22T15:46:00Z</dcterms:created>
  <dcterms:modified xsi:type="dcterms:W3CDTF">2019-08-22T15:46:00Z</dcterms:modified>
</cp:coreProperties>
</file>