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D272" w14:textId="77777777" w:rsidR="004A4516" w:rsidRPr="00A36294" w:rsidRDefault="000C1E5D" w:rsidP="00C17D0E">
      <w:pPr>
        <w:pStyle w:val="BodyText"/>
        <w:jc w:val="both"/>
        <w:rPr>
          <w:rFonts w:ascii="Arial" w:hAnsi="Arial" w:cs="Arial"/>
        </w:rPr>
      </w:pPr>
      <w:r w:rsidRPr="00A36294">
        <w:rPr>
          <w:rFonts w:ascii="Arial" w:hAnsi="Arial" w:cs="Arial"/>
        </w:rPr>
        <w:t>NOT FOR PUBLICATION, RELEASE OR DISTRIBUTION, DIRECTLY OR INDIRECTLY, IN WHOLE OR IN PART, IN OR INTO THE UNITED STATES, AUSTRALIA, CANADA, JAPAN, THE REPUBLIC OF SOUTH AFRICA OR ANY OTHER JURISDICTION IN WHICH IT WOULD BE UNLAWFUL TO DO SO. PLEASE SEE THE IMPORTANT NOTICE AT THE END OF THIS ANNOUNCEMENT.</w:t>
      </w:r>
    </w:p>
    <w:p w14:paraId="69D204CD" w14:textId="77777777" w:rsidR="000C1E5D" w:rsidRDefault="000C1E5D" w:rsidP="000C1E5D">
      <w:pPr>
        <w:pStyle w:val="BodyText"/>
        <w:rPr>
          <w:rFonts w:ascii="Arial" w:hAnsi="Arial" w:cs="Arial"/>
        </w:rPr>
      </w:pPr>
    </w:p>
    <w:p w14:paraId="390F1ED1" w14:textId="77777777" w:rsidR="00C83AE6" w:rsidRPr="00A36294" w:rsidRDefault="00C83AE6" w:rsidP="000C1E5D">
      <w:pPr>
        <w:pStyle w:val="BodyText"/>
        <w:rPr>
          <w:rFonts w:ascii="Arial" w:hAnsi="Arial" w:cs="Arial"/>
        </w:rPr>
      </w:pPr>
    </w:p>
    <w:p w14:paraId="141DFDE9" w14:textId="77777777" w:rsidR="0043395C" w:rsidRDefault="0043395C" w:rsidP="0043395C">
      <w:pPr>
        <w:pStyle w:val="BodyText"/>
        <w:jc w:val="center"/>
        <w:rPr>
          <w:rFonts w:ascii="Arial" w:hAnsi="Arial" w:cs="Arial"/>
          <w:b/>
          <w:sz w:val="28"/>
        </w:rPr>
      </w:pPr>
      <w:r w:rsidRPr="00A36294">
        <w:rPr>
          <w:rFonts w:ascii="Arial" w:hAnsi="Arial" w:cs="Arial"/>
          <w:b/>
          <w:sz w:val="28"/>
        </w:rPr>
        <w:t>PRESS RELEASE</w:t>
      </w:r>
    </w:p>
    <w:p w14:paraId="0D163F66" w14:textId="77777777" w:rsidR="00861505" w:rsidRPr="00A36294" w:rsidRDefault="00861505" w:rsidP="0043395C">
      <w:pPr>
        <w:pStyle w:val="BodyText"/>
        <w:jc w:val="center"/>
        <w:rPr>
          <w:rFonts w:ascii="Arial" w:hAnsi="Arial" w:cs="Arial"/>
          <w:b/>
          <w:sz w:val="28"/>
        </w:rPr>
      </w:pPr>
    </w:p>
    <w:p w14:paraId="5DA2A025" w14:textId="3EC19A59" w:rsidR="0043395C" w:rsidRPr="00861505" w:rsidRDefault="008429BF" w:rsidP="00861505">
      <w:pPr>
        <w:pStyle w:val="BodyText"/>
        <w:jc w:val="center"/>
        <w:rPr>
          <w:rFonts w:ascii="Arial" w:hAnsi="Arial" w:cs="Arial"/>
          <w:b/>
          <w:sz w:val="52"/>
        </w:rPr>
      </w:pPr>
      <w:r w:rsidRPr="00126776">
        <w:rPr>
          <w:rFonts w:ascii="Arial" w:hAnsi="Arial" w:cs="Arial"/>
          <w:b/>
          <w:sz w:val="52"/>
          <w:szCs w:val="52"/>
        </w:rPr>
        <w:t xml:space="preserve">4 Members of the </w:t>
      </w:r>
      <w:proofErr w:type="spellStart"/>
      <w:r w:rsidRPr="00126776">
        <w:rPr>
          <w:rFonts w:ascii="Arial" w:hAnsi="Arial" w:cs="Arial"/>
          <w:b/>
          <w:sz w:val="52"/>
          <w:szCs w:val="52"/>
        </w:rPr>
        <w:t>Adyen</w:t>
      </w:r>
      <w:proofErr w:type="spellEnd"/>
      <w:r w:rsidRPr="00126776">
        <w:rPr>
          <w:rFonts w:ascii="Arial" w:hAnsi="Arial" w:cs="Arial"/>
          <w:b/>
          <w:sz w:val="52"/>
          <w:szCs w:val="52"/>
        </w:rPr>
        <w:t xml:space="preserve"> Management Board </w:t>
      </w:r>
      <w:r w:rsidR="00521799">
        <w:rPr>
          <w:rFonts w:ascii="Arial" w:hAnsi="Arial" w:cs="Arial"/>
          <w:b/>
          <w:sz w:val="52"/>
          <w:szCs w:val="52"/>
        </w:rPr>
        <w:t xml:space="preserve">complete </w:t>
      </w:r>
      <w:r w:rsidR="009B75FD" w:rsidRPr="00126776">
        <w:rPr>
          <w:rFonts w:ascii="Arial" w:hAnsi="Arial" w:cs="Arial"/>
          <w:b/>
          <w:sz w:val="52"/>
          <w:szCs w:val="52"/>
        </w:rPr>
        <w:t>sale of</w:t>
      </w:r>
      <w:r w:rsidR="0043395C" w:rsidRPr="00126776">
        <w:rPr>
          <w:rFonts w:ascii="Arial" w:hAnsi="Arial" w:cs="Arial"/>
          <w:b/>
          <w:sz w:val="52"/>
          <w:szCs w:val="52"/>
        </w:rPr>
        <w:t xml:space="preserve"> approximately 15% of their holdings</w:t>
      </w:r>
    </w:p>
    <w:p w14:paraId="42E696BD" w14:textId="77777777" w:rsidR="0043395C" w:rsidRPr="00A36294" w:rsidRDefault="0043395C" w:rsidP="0043395C">
      <w:pPr>
        <w:pStyle w:val="BodyText"/>
        <w:rPr>
          <w:rFonts w:ascii="Arial" w:hAnsi="Arial" w:cs="Arial"/>
          <w:sz w:val="32"/>
        </w:rPr>
      </w:pPr>
    </w:p>
    <w:p w14:paraId="2331AEB2" w14:textId="0D28D196" w:rsidR="0043395C" w:rsidRPr="00A36294" w:rsidRDefault="0043395C" w:rsidP="00A36294">
      <w:pPr>
        <w:pStyle w:val="BodyText"/>
        <w:jc w:val="center"/>
        <w:rPr>
          <w:rFonts w:ascii="Arial" w:hAnsi="Arial" w:cs="Arial"/>
          <w:sz w:val="28"/>
          <w:szCs w:val="32"/>
        </w:rPr>
      </w:pPr>
      <w:r w:rsidRPr="00A36294">
        <w:rPr>
          <w:rFonts w:ascii="Arial" w:hAnsi="Arial" w:cs="Arial"/>
          <w:sz w:val="28"/>
          <w:szCs w:val="32"/>
        </w:rPr>
        <w:t xml:space="preserve">Amsterdam, </w:t>
      </w:r>
      <w:r w:rsidR="00A36294" w:rsidRPr="00FA4CE1">
        <w:rPr>
          <w:rFonts w:ascii="Arial" w:hAnsi="Arial" w:cs="Arial"/>
          <w:sz w:val="28"/>
          <w:szCs w:val="32"/>
        </w:rPr>
        <w:t>2</w:t>
      </w:r>
      <w:r w:rsidR="00861505">
        <w:rPr>
          <w:rFonts w:ascii="Arial" w:hAnsi="Arial" w:cs="Arial"/>
          <w:sz w:val="28"/>
          <w:szCs w:val="32"/>
        </w:rPr>
        <w:t>1</w:t>
      </w:r>
      <w:r w:rsidRPr="00A36294">
        <w:rPr>
          <w:rFonts w:ascii="Arial" w:hAnsi="Arial" w:cs="Arial"/>
          <w:sz w:val="28"/>
          <w:szCs w:val="32"/>
        </w:rPr>
        <w:t xml:space="preserve"> August 20</w:t>
      </w:r>
      <w:r w:rsidR="00861505">
        <w:rPr>
          <w:rFonts w:ascii="Arial" w:hAnsi="Arial" w:cs="Arial"/>
          <w:sz w:val="28"/>
          <w:szCs w:val="32"/>
        </w:rPr>
        <w:t>20</w:t>
      </w:r>
    </w:p>
    <w:p w14:paraId="4407BAEE" w14:textId="77777777" w:rsidR="0043395C" w:rsidRPr="00A36294" w:rsidRDefault="0043395C" w:rsidP="0043395C">
      <w:pPr>
        <w:pStyle w:val="BodyText"/>
        <w:rPr>
          <w:rFonts w:ascii="Arial" w:hAnsi="Arial" w:cs="Arial"/>
          <w:sz w:val="28"/>
          <w:szCs w:val="32"/>
        </w:rPr>
      </w:pPr>
    </w:p>
    <w:p w14:paraId="39731BC8" w14:textId="1EAF0DC9" w:rsidR="009B75FD" w:rsidRDefault="00521799" w:rsidP="00C17D0E">
      <w:pPr>
        <w:pStyle w:val="BodyText"/>
        <w:jc w:val="both"/>
        <w:rPr>
          <w:rFonts w:ascii="Arial" w:hAnsi="Arial" w:cs="Arial"/>
          <w:sz w:val="28"/>
          <w:szCs w:val="32"/>
        </w:rPr>
      </w:pPr>
      <w:proofErr w:type="spellStart"/>
      <w:r w:rsidRPr="00C96580">
        <w:rPr>
          <w:rFonts w:ascii="Arial" w:eastAsia="Times New Roman" w:hAnsi="Arial" w:cs="Arial"/>
          <w:color w:val="00112C"/>
          <w:sz w:val="28"/>
          <w:szCs w:val="28"/>
          <w:shd w:val="clear" w:color="auto" w:fill="FFFFFF"/>
          <w:lang w:val="en-US"/>
        </w:rPr>
        <w:t>Adyen</w:t>
      </w:r>
      <w:proofErr w:type="spellEnd"/>
      <w:r w:rsidRPr="00C96580">
        <w:rPr>
          <w:rFonts w:ascii="Arial" w:eastAsia="Times New Roman" w:hAnsi="Arial" w:cs="Arial"/>
          <w:color w:val="00112C"/>
          <w:sz w:val="28"/>
          <w:szCs w:val="28"/>
          <w:shd w:val="clear" w:color="auto" w:fill="FFFFFF"/>
          <w:lang w:val="en-US"/>
        </w:rPr>
        <w:t xml:space="preserve"> N.V. [Euronext: ADYEN] confirms </w:t>
      </w:r>
      <w:r>
        <w:rPr>
          <w:rFonts w:ascii="Arial" w:hAnsi="Arial" w:cs="Arial"/>
          <w:sz w:val="28"/>
          <w:szCs w:val="32"/>
        </w:rPr>
        <w:t>that</w:t>
      </w:r>
      <w:r w:rsidR="0043395C" w:rsidRPr="00A36294">
        <w:rPr>
          <w:rFonts w:ascii="Arial" w:hAnsi="Arial" w:cs="Arial"/>
          <w:sz w:val="28"/>
          <w:szCs w:val="32"/>
        </w:rPr>
        <w:t xml:space="preserve"> </w:t>
      </w:r>
      <w:r>
        <w:rPr>
          <w:rFonts w:ascii="Arial" w:hAnsi="Arial" w:cs="Arial"/>
          <w:sz w:val="28"/>
          <w:szCs w:val="32"/>
        </w:rPr>
        <w:t>co-f</w:t>
      </w:r>
      <w:r w:rsidR="0043395C" w:rsidRPr="00A36294">
        <w:rPr>
          <w:rFonts w:ascii="Arial" w:hAnsi="Arial" w:cs="Arial"/>
          <w:sz w:val="28"/>
          <w:szCs w:val="32"/>
        </w:rPr>
        <w:t xml:space="preserve">ounders Pieter van der Does (CEO) and </w:t>
      </w:r>
      <w:proofErr w:type="spellStart"/>
      <w:r w:rsidR="0043395C" w:rsidRPr="00A36294">
        <w:rPr>
          <w:rFonts w:ascii="Arial" w:hAnsi="Arial" w:cs="Arial"/>
          <w:sz w:val="28"/>
          <w:szCs w:val="32"/>
        </w:rPr>
        <w:t>Arnout</w:t>
      </w:r>
      <w:proofErr w:type="spellEnd"/>
      <w:r w:rsidR="0043395C" w:rsidRPr="00A36294">
        <w:rPr>
          <w:rFonts w:ascii="Arial" w:hAnsi="Arial" w:cs="Arial"/>
          <w:sz w:val="28"/>
          <w:szCs w:val="32"/>
        </w:rPr>
        <w:t xml:space="preserve"> </w:t>
      </w:r>
      <w:proofErr w:type="spellStart"/>
      <w:r w:rsidR="0043395C" w:rsidRPr="00A36294">
        <w:rPr>
          <w:rFonts w:ascii="Arial" w:hAnsi="Arial" w:cs="Arial"/>
          <w:sz w:val="28"/>
          <w:szCs w:val="32"/>
        </w:rPr>
        <w:t>Schuijff</w:t>
      </w:r>
      <w:proofErr w:type="spellEnd"/>
      <w:r w:rsidR="0043395C" w:rsidRPr="00A36294">
        <w:rPr>
          <w:rFonts w:ascii="Arial" w:hAnsi="Arial" w:cs="Arial"/>
          <w:sz w:val="28"/>
          <w:szCs w:val="32"/>
        </w:rPr>
        <w:t xml:space="preserve"> (CTO)</w:t>
      </w:r>
      <w:r w:rsidR="00216B2E">
        <w:rPr>
          <w:rFonts w:ascii="Arial" w:hAnsi="Arial" w:cs="Arial"/>
          <w:sz w:val="28"/>
          <w:szCs w:val="32"/>
        </w:rPr>
        <w:t xml:space="preserve"> and Managing Directors</w:t>
      </w:r>
      <w:r w:rsidR="00861505">
        <w:rPr>
          <w:rFonts w:ascii="Arial" w:hAnsi="Arial" w:cs="Arial"/>
          <w:sz w:val="28"/>
          <w:szCs w:val="32"/>
        </w:rPr>
        <w:t xml:space="preserve"> Ingo </w:t>
      </w:r>
      <w:proofErr w:type="spellStart"/>
      <w:r w:rsidR="00861505">
        <w:rPr>
          <w:rFonts w:ascii="Arial" w:hAnsi="Arial" w:cs="Arial"/>
          <w:sz w:val="28"/>
          <w:szCs w:val="32"/>
        </w:rPr>
        <w:t>Uytdehaage</w:t>
      </w:r>
      <w:proofErr w:type="spellEnd"/>
      <w:r w:rsidR="00861505">
        <w:rPr>
          <w:rFonts w:ascii="Arial" w:hAnsi="Arial" w:cs="Arial"/>
          <w:sz w:val="28"/>
          <w:szCs w:val="32"/>
        </w:rPr>
        <w:t xml:space="preserve"> (CFO) and </w:t>
      </w:r>
      <w:proofErr w:type="spellStart"/>
      <w:r w:rsidR="00861505">
        <w:rPr>
          <w:rFonts w:ascii="Arial" w:hAnsi="Arial" w:cs="Arial"/>
          <w:sz w:val="28"/>
          <w:szCs w:val="32"/>
        </w:rPr>
        <w:t>Roelant</w:t>
      </w:r>
      <w:proofErr w:type="spellEnd"/>
      <w:r w:rsidR="00861505">
        <w:rPr>
          <w:rFonts w:ascii="Arial" w:hAnsi="Arial" w:cs="Arial"/>
          <w:sz w:val="28"/>
          <w:szCs w:val="32"/>
        </w:rPr>
        <w:t xml:space="preserve"> </w:t>
      </w:r>
      <w:proofErr w:type="spellStart"/>
      <w:r w:rsidR="00861505">
        <w:rPr>
          <w:rFonts w:ascii="Arial" w:hAnsi="Arial" w:cs="Arial"/>
          <w:sz w:val="28"/>
          <w:szCs w:val="32"/>
        </w:rPr>
        <w:t>Prins</w:t>
      </w:r>
      <w:proofErr w:type="spellEnd"/>
      <w:r w:rsidR="00861505">
        <w:rPr>
          <w:rFonts w:ascii="Arial" w:hAnsi="Arial" w:cs="Arial"/>
          <w:sz w:val="28"/>
          <w:szCs w:val="32"/>
        </w:rPr>
        <w:t xml:space="preserve"> (CCO)</w:t>
      </w:r>
      <w:r w:rsidR="0043395C" w:rsidRPr="00A36294">
        <w:rPr>
          <w:rFonts w:ascii="Arial" w:hAnsi="Arial" w:cs="Arial"/>
          <w:sz w:val="28"/>
          <w:szCs w:val="32"/>
        </w:rPr>
        <w:t xml:space="preserve"> </w:t>
      </w:r>
      <w:r w:rsidR="009B75FD">
        <w:rPr>
          <w:rFonts w:ascii="Arial" w:hAnsi="Arial" w:cs="Arial"/>
          <w:sz w:val="28"/>
          <w:szCs w:val="32"/>
        </w:rPr>
        <w:t xml:space="preserve">have completed the sale </w:t>
      </w:r>
      <w:r w:rsidR="009B75FD" w:rsidRPr="006D04EC">
        <w:rPr>
          <w:rFonts w:ascii="Arial" w:hAnsi="Arial" w:cs="Arial"/>
          <w:sz w:val="28"/>
          <w:szCs w:val="32"/>
        </w:rPr>
        <w:t xml:space="preserve">of </w:t>
      </w:r>
      <w:r w:rsidR="00D427FD">
        <w:rPr>
          <w:rFonts w:ascii="Arial" w:hAnsi="Arial" w:cs="Arial"/>
          <w:sz w:val="28"/>
          <w:szCs w:val="32"/>
        </w:rPr>
        <w:t>50</w:t>
      </w:r>
      <w:r w:rsidR="00861505">
        <w:rPr>
          <w:rFonts w:ascii="Arial" w:hAnsi="Arial" w:cs="Arial"/>
          <w:sz w:val="28"/>
          <w:szCs w:val="32"/>
        </w:rPr>
        <w:t>7</w:t>
      </w:r>
      <w:r w:rsidR="008528DA" w:rsidRPr="006D04EC">
        <w:rPr>
          <w:rFonts w:ascii="Arial" w:hAnsi="Arial" w:cs="Arial"/>
          <w:sz w:val="28"/>
          <w:szCs w:val="32"/>
        </w:rPr>
        <w:t>,</w:t>
      </w:r>
      <w:r w:rsidR="00861505">
        <w:rPr>
          <w:rFonts w:ascii="Arial" w:hAnsi="Arial" w:cs="Arial"/>
          <w:sz w:val="28"/>
          <w:szCs w:val="32"/>
        </w:rPr>
        <w:t>631</w:t>
      </w:r>
      <w:r w:rsidR="003645F8">
        <w:rPr>
          <w:rFonts w:ascii="Arial" w:hAnsi="Arial" w:cs="Arial"/>
          <w:sz w:val="28"/>
          <w:szCs w:val="32"/>
        </w:rPr>
        <w:t xml:space="preserve"> </w:t>
      </w:r>
      <w:proofErr w:type="spellStart"/>
      <w:r w:rsidR="003645F8">
        <w:rPr>
          <w:rFonts w:ascii="Arial" w:hAnsi="Arial" w:cs="Arial"/>
          <w:sz w:val="28"/>
          <w:szCs w:val="32"/>
        </w:rPr>
        <w:t>Adyen</w:t>
      </w:r>
      <w:proofErr w:type="spellEnd"/>
      <w:r w:rsidR="003645F8">
        <w:rPr>
          <w:rFonts w:ascii="Arial" w:hAnsi="Arial" w:cs="Arial"/>
          <w:sz w:val="28"/>
          <w:szCs w:val="32"/>
        </w:rPr>
        <w:t xml:space="preserve"> shares, corresponding to </w:t>
      </w:r>
      <w:r w:rsidR="0043395C" w:rsidRPr="00A36294">
        <w:rPr>
          <w:rFonts w:ascii="Arial" w:hAnsi="Arial" w:cs="Arial"/>
          <w:sz w:val="28"/>
          <w:szCs w:val="32"/>
        </w:rPr>
        <w:t xml:space="preserve">approximately 15% of their holdings in </w:t>
      </w:r>
      <w:proofErr w:type="spellStart"/>
      <w:r w:rsidR="0043395C" w:rsidRPr="00A36294">
        <w:rPr>
          <w:rFonts w:ascii="Arial" w:hAnsi="Arial" w:cs="Arial"/>
          <w:sz w:val="28"/>
          <w:szCs w:val="32"/>
        </w:rPr>
        <w:t>Adyen</w:t>
      </w:r>
      <w:proofErr w:type="spellEnd"/>
      <w:r w:rsidR="0043395C" w:rsidRPr="00A36294">
        <w:rPr>
          <w:rFonts w:ascii="Arial" w:hAnsi="Arial" w:cs="Arial"/>
          <w:sz w:val="28"/>
          <w:szCs w:val="32"/>
        </w:rPr>
        <w:t xml:space="preserve"> N.V.</w:t>
      </w:r>
      <w:r w:rsidR="009B75FD">
        <w:rPr>
          <w:rFonts w:ascii="Arial" w:hAnsi="Arial" w:cs="Arial"/>
          <w:sz w:val="28"/>
          <w:szCs w:val="32"/>
        </w:rPr>
        <w:t>, at a price per share equal to €</w:t>
      </w:r>
      <w:r w:rsidR="00EE4592">
        <w:rPr>
          <w:rFonts w:ascii="Arial" w:hAnsi="Arial" w:cs="Arial"/>
          <w:sz w:val="28"/>
          <w:szCs w:val="32"/>
        </w:rPr>
        <w:t>1,365</w:t>
      </w:r>
      <w:r w:rsidR="009B75FD">
        <w:rPr>
          <w:rFonts w:ascii="Arial" w:hAnsi="Arial" w:cs="Arial"/>
          <w:sz w:val="28"/>
          <w:szCs w:val="32"/>
        </w:rPr>
        <w:t>, resulting in gross proceeds of approximately €</w:t>
      </w:r>
      <w:r w:rsidR="00EE4592">
        <w:rPr>
          <w:rFonts w:ascii="Arial" w:hAnsi="Arial" w:cs="Arial"/>
          <w:sz w:val="28"/>
          <w:szCs w:val="32"/>
        </w:rPr>
        <w:t>692.9</w:t>
      </w:r>
      <w:r w:rsidR="009B75FD">
        <w:rPr>
          <w:rFonts w:ascii="Arial" w:hAnsi="Arial" w:cs="Arial"/>
          <w:sz w:val="28"/>
          <w:szCs w:val="32"/>
        </w:rPr>
        <w:t>million.</w:t>
      </w:r>
    </w:p>
    <w:p w14:paraId="49C7494A" w14:textId="77777777" w:rsidR="009B75FD" w:rsidRDefault="009B75FD" w:rsidP="00C17D0E">
      <w:pPr>
        <w:pStyle w:val="BodyText"/>
        <w:jc w:val="both"/>
        <w:rPr>
          <w:rFonts w:ascii="Arial" w:hAnsi="Arial" w:cs="Arial"/>
          <w:sz w:val="28"/>
          <w:szCs w:val="32"/>
        </w:rPr>
      </w:pPr>
    </w:p>
    <w:p w14:paraId="0784589D" w14:textId="09B712BF" w:rsidR="009B75FD" w:rsidRDefault="009B75FD" w:rsidP="00C17D0E">
      <w:pPr>
        <w:pStyle w:val="BodyText"/>
        <w:jc w:val="both"/>
        <w:rPr>
          <w:rFonts w:ascii="Arial" w:hAnsi="Arial" w:cs="Arial"/>
          <w:sz w:val="28"/>
          <w:szCs w:val="32"/>
        </w:rPr>
      </w:pPr>
      <w:r>
        <w:rPr>
          <w:rFonts w:ascii="Arial" w:hAnsi="Arial" w:cs="Arial"/>
          <w:sz w:val="28"/>
          <w:szCs w:val="32"/>
        </w:rPr>
        <w:t xml:space="preserve">The sale was carried out through an accelerated bookbuild offering to institutional investors and is expected to settle on </w:t>
      </w:r>
      <w:r w:rsidRPr="00FA4CE1">
        <w:rPr>
          <w:rFonts w:ascii="Arial" w:hAnsi="Arial" w:cs="Arial"/>
          <w:sz w:val="28"/>
          <w:szCs w:val="32"/>
        </w:rPr>
        <w:t>2</w:t>
      </w:r>
      <w:r w:rsidR="00861505">
        <w:rPr>
          <w:rFonts w:ascii="Arial" w:hAnsi="Arial" w:cs="Arial"/>
          <w:sz w:val="28"/>
          <w:szCs w:val="32"/>
        </w:rPr>
        <w:t>5</w:t>
      </w:r>
      <w:r>
        <w:rPr>
          <w:rFonts w:ascii="Arial" w:hAnsi="Arial" w:cs="Arial"/>
          <w:sz w:val="28"/>
          <w:szCs w:val="32"/>
        </w:rPr>
        <w:t xml:space="preserve"> August 20</w:t>
      </w:r>
      <w:r w:rsidR="00861505">
        <w:rPr>
          <w:rFonts w:ascii="Arial" w:hAnsi="Arial" w:cs="Arial"/>
          <w:sz w:val="28"/>
          <w:szCs w:val="32"/>
        </w:rPr>
        <w:t>20</w:t>
      </w:r>
      <w:r>
        <w:rPr>
          <w:rFonts w:ascii="Arial" w:hAnsi="Arial" w:cs="Arial"/>
          <w:sz w:val="28"/>
          <w:szCs w:val="32"/>
        </w:rPr>
        <w:t>.</w:t>
      </w:r>
    </w:p>
    <w:p w14:paraId="119C2621" w14:textId="77777777" w:rsidR="009B75FD" w:rsidRDefault="009B75FD" w:rsidP="00C17D0E">
      <w:pPr>
        <w:pStyle w:val="BodyText"/>
        <w:jc w:val="both"/>
        <w:rPr>
          <w:rFonts w:ascii="Arial" w:hAnsi="Arial" w:cs="Arial"/>
          <w:sz w:val="28"/>
          <w:szCs w:val="32"/>
        </w:rPr>
      </w:pPr>
    </w:p>
    <w:p w14:paraId="24EB7044" w14:textId="5F7CBC82" w:rsidR="0043395C" w:rsidRDefault="0043395C" w:rsidP="00C17D0E">
      <w:pPr>
        <w:pStyle w:val="BodyText"/>
        <w:jc w:val="both"/>
        <w:rPr>
          <w:rFonts w:ascii="Arial" w:hAnsi="Arial" w:cs="Arial"/>
          <w:sz w:val="28"/>
          <w:szCs w:val="32"/>
        </w:rPr>
      </w:pPr>
      <w:r w:rsidRPr="00A36294">
        <w:rPr>
          <w:rFonts w:ascii="Arial" w:hAnsi="Arial" w:cs="Arial"/>
          <w:sz w:val="28"/>
          <w:szCs w:val="32"/>
        </w:rPr>
        <w:t xml:space="preserve">The reason for the sale </w:t>
      </w:r>
      <w:r w:rsidR="009B75FD">
        <w:rPr>
          <w:rFonts w:ascii="Arial" w:hAnsi="Arial" w:cs="Arial"/>
          <w:sz w:val="28"/>
          <w:szCs w:val="32"/>
        </w:rPr>
        <w:t>wa</w:t>
      </w:r>
      <w:r w:rsidRPr="00A36294">
        <w:rPr>
          <w:rFonts w:ascii="Arial" w:hAnsi="Arial" w:cs="Arial"/>
          <w:sz w:val="28"/>
          <w:szCs w:val="32"/>
        </w:rPr>
        <w:t>s to diversify their portfolios and reduce single stock risk.</w:t>
      </w:r>
      <w:r w:rsidR="00F10CE3">
        <w:rPr>
          <w:rFonts w:ascii="Arial" w:hAnsi="Arial" w:cs="Arial"/>
          <w:sz w:val="28"/>
          <w:szCs w:val="32"/>
        </w:rPr>
        <w:t xml:space="preserve"> </w:t>
      </w:r>
      <w:r w:rsidR="008429BF">
        <w:rPr>
          <w:rFonts w:ascii="Arial" w:hAnsi="Arial" w:cs="Arial"/>
          <w:sz w:val="28"/>
          <w:szCs w:val="32"/>
        </w:rPr>
        <w:t xml:space="preserve">All four individuals </w:t>
      </w:r>
      <w:r w:rsidR="00BA3D47">
        <w:rPr>
          <w:rFonts w:ascii="Arial" w:hAnsi="Arial" w:cs="Arial"/>
          <w:sz w:val="28"/>
          <w:szCs w:val="32"/>
        </w:rPr>
        <w:t>remain committed to Adyen in their current roles working on the long</w:t>
      </w:r>
      <w:r w:rsidR="00521799">
        <w:rPr>
          <w:rFonts w:ascii="Arial" w:hAnsi="Arial" w:cs="Arial"/>
          <w:sz w:val="28"/>
          <w:szCs w:val="32"/>
        </w:rPr>
        <w:t>-</w:t>
      </w:r>
      <w:r w:rsidR="00BA3D47">
        <w:rPr>
          <w:rFonts w:ascii="Arial" w:hAnsi="Arial" w:cs="Arial"/>
          <w:sz w:val="28"/>
          <w:szCs w:val="32"/>
        </w:rPr>
        <w:t xml:space="preserve">term strategy. </w:t>
      </w:r>
      <w:r w:rsidR="00FC2C4D">
        <w:rPr>
          <w:rFonts w:ascii="Arial" w:hAnsi="Arial" w:cs="Arial"/>
          <w:sz w:val="28"/>
          <w:szCs w:val="32"/>
        </w:rPr>
        <w:t xml:space="preserve">This sale in no way reflects a change in their views on the Company. </w:t>
      </w:r>
    </w:p>
    <w:p w14:paraId="039EB202" w14:textId="77777777" w:rsidR="00DC1D72" w:rsidRPr="00A36294" w:rsidRDefault="00DC1D72" w:rsidP="00C17D0E">
      <w:pPr>
        <w:pStyle w:val="BodyText"/>
        <w:jc w:val="both"/>
        <w:rPr>
          <w:rFonts w:ascii="Arial" w:hAnsi="Arial" w:cs="Arial"/>
          <w:sz w:val="28"/>
          <w:szCs w:val="32"/>
        </w:rPr>
      </w:pPr>
    </w:p>
    <w:p w14:paraId="773EB764" w14:textId="14DFD259" w:rsidR="000C1E5D" w:rsidRPr="00A36294" w:rsidRDefault="0043395C" w:rsidP="00C17D0E">
      <w:pPr>
        <w:pStyle w:val="BodyText"/>
        <w:jc w:val="both"/>
        <w:rPr>
          <w:rFonts w:ascii="Arial" w:hAnsi="Arial" w:cs="Arial"/>
          <w:sz w:val="28"/>
          <w:szCs w:val="32"/>
        </w:rPr>
      </w:pPr>
      <w:r w:rsidRPr="00A36294">
        <w:rPr>
          <w:rFonts w:ascii="Arial" w:hAnsi="Arial" w:cs="Arial"/>
          <w:sz w:val="28"/>
          <w:szCs w:val="32"/>
        </w:rPr>
        <w:t>Pieter</w:t>
      </w:r>
      <w:r w:rsidR="00861505">
        <w:rPr>
          <w:rFonts w:ascii="Arial" w:hAnsi="Arial" w:cs="Arial"/>
          <w:sz w:val="28"/>
          <w:szCs w:val="32"/>
        </w:rPr>
        <w:t>,</w:t>
      </w:r>
      <w:r w:rsidRPr="00A36294">
        <w:rPr>
          <w:rFonts w:ascii="Arial" w:hAnsi="Arial" w:cs="Arial"/>
          <w:sz w:val="28"/>
          <w:szCs w:val="32"/>
        </w:rPr>
        <w:t xml:space="preserve"> Arnout</w:t>
      </w:r>
      <w:r w:rsidR="00861505">
        <w:rPr>
          <w:rFonts w:ascii="Arial" w:hAnsi="Arial" w:cs="Arial"/>
          <w:sz w:val="28"/>
          <w:szCs w:val="32"/>
        </w:rPr>
        <w:t>, Ingo and Roelant</w:t>
      </w:r>
      <w:r w:rsidR="003645F8">
        <w:rPr>
          <w:rFonts w:ascii="Arial" w:hAnsi="Arial" w:cs="Arial"/>
          <w:sz w:val="28"/>
          <w:szCs w:val="32"/>
        </w:rPr>
        <w:t xml:space="preserve"> </w:t>
      </w:r>
      <w:r w:rsidR="00C17D0E">
        <w:rPr>
          <w:rFonts w:ascii="Arial" w:hAnsi="Arial" w:cs="Arial"/>
          <w:sz w:val="28"/>
          <w:szCs w:val="32"/>
        </w:rPr>
        <w:t xml:space="preserve">will be subject </w:t>
      </w:r>
      <w:r w:rsidR="003645F8" w:rsidRPr="003645F8">
        <w:rPr>
          <w:rFonts w:ascii="Arial" w:hAnsi="Arial" w:cs="Arial"/>
          <w:sz w:val="28"/>
          <w:szCs w:val="32"/>
        </w:rPr>
        <w:t xml:space="preserve">to a lock-up commitment on their remaining Adyen shares for a period of </w:t>
      </w:r>
      <w:r w:rsidR="003645F8">
        <w:rPr>
          <w:rFonts w:ascii="Arial" w:hAnsi="Arial" w:cs="Arial"/>
          <w:sz w:val="28"/>
          <w:szCs w:val="32"/>
        </w:rPr>
        <w:t>18</w:t>
      </w:r>
      <w:r w:rsidR="003645F8" w:rsidRPr="003645F8">
        <w:rPr>
          <w:rFonts w:ascii="Arial" w:hAnsi="Arial" w:cs="Arial"/>
          <w:sz w:val="28"/>
          <w:szCs w:val="32"/>
        </w:rPr>
        <w:t xml:space="preserve">0 days from the closing of the </w:t>
      </w:r>
      <w:r w:rsidR="003645F8">
        <w:rPr>
          <w:rFonts w:ascii="Arial" w:hAnsi="Arial" w:cs="Arial"/>
          <w:sz w:val="28"/>
          <w:szCs w:val="32"/>
        </w:rPr>
        <w:t>p</w:t>
      </w:r>
      <w:r w:rsidR="003645F8" w:rsidRPr="003645F8">
        <w:rPr>
          <w:rFonts w:ascii="Arial" w:hAnsi="Arial" w:cs="Arial"/>
          <w:sz w:val="28"/>
          <w:szCs w:val="32"/>
        </w:rPr>
        <w:t>lacement</w:t>
      </w:r>
      <w:r w:rsidR="00861505">
        <w:rPr>
          <w:rFonts w:ascii="Arial" w:hAnsi="Arial" w:cs="Arial"/>
          <w:sz w:val="28"/>
          <w:szCs w:val="32"/>
        </w:rPr>
        <w:t xml:space="preserve"> (subject to waiver by the Joint Bookrunners and to certain customary exceptions).</w:t>
      </w:r>
    </w:p>
    <w:p w14:paraId="3C0E7D9A" w14:textId="77777777" w:rsidR="0043395C" w:rsidRPr="0072339E" w:rsidRDefault="0043395C" w:rsidP="00C17D0E">
      <w:pPr>
        <w:pStyle w:val="BodyText"/>
        <w:jc w:val="both"/>
        <w:rPr>
          <w:rFonts w:ascii="Arial" w:hAnsi="Arial" w:cs="Arial"/>
          <w:sz w:val="28"/>
          <w:szCs w:val="32"/>
        </w:rPr>
      </w:pPr>
      <w:bookmarkStart w:id="0" w:name="_GoBack"/>
      <w:bookmarkEnd w:id="0"/>
    </w:p>
    <w:p w14:paraId="12F5439B" w14:textId="59B1A3A8" w:rsidR="003645F8" w:rsidRPr="0072339E" w:rsidRDefault="00F01F37" w:rsidP="00C17D0E">
      <w:pPr>
        <w:pStyle w:val="BodyText"/>
        <w:jc w:val="both"/>
        <w:rPr>
          <w:rFonts w:ascii="Arial" w:hAnsi="Arial" w:cs="Arial"/>
          <w:sz w:val="28"/>
          <w:szCs w:val="32"/>
        </w:rPr>
      </w:pPr>
      <w:r>
        <w:rPr>
          <w:rFonts w:ascii="Arial" w:hAnsi="Arial" w:cs="Arial"/>
          <w:sz w:val="28"/>
          <w:szCs w:val="32"/>
        </w:rPr>
        <w:t xml:space="preserve">Goldman Sachs International </w:t>
      </w:r>
      <w:r w:rsidR="003645F8" w:rsidRPr="0072339E">
        <w:rPr>
          <w:rFonts w:ascii="Arial" w:hAnsi="Arial" w:cs="Arial"/>
          <w:sz w:val="28"/>
          <w:szCs w:val="32"/>
        </w:rPr>
        <w:t xml:space="preserve">and </w:t>
      </w:r>
      <w:r>
        <w:rPr>
          <w:rFonts w:ascii="Arial" w:hAnsi="Arial" w:cs="Arial"/>
          <w:sz w:val="28"/>
          <w:szCs w:val="32"/>
        </w:rPr>
        <w:t xml:space="preserve">J.P. Morgan </w:t>
      </w:r>
      <w:r w:rsidR="00C17D0E">
        <w:rPr>
          <w:rFonts w:ascii="Arial" w:hAnsi="Arial" w:cs="Arial"/>
          <w:sz w:val="28"/>
          <w:szCs w:val="32"/>
        </w:rPr>
        <w:t xml:space="preserve">acted </w:t>
      </w:r>
      <w:r w:rsidR="003645F8" w:rsidRPr="0072339E">
        <w:rPr>
          <w:rFonts w:ascii="Arial" w:hAnsi="Arial" w:cs="Arial"/>
          <w:sz w:val="28"/>
          <w:szCs w:val="32"/>
        </w:rPr>
        <w:t xml:space="preserve">as Joint Bookrunners for the </w:t>
      </w:r>
      <w:r w:rsidR="003645F8">
        <w:rPr>
          <w:rFonts w:ascii="Arial" w:hAnsi="Arial" w:cs="Arial"/>
          <w:sz w:val="28"/>
          <w:szCs w:val="32"/>
        </w:rPr>
        <w:t>p</w:t>
      </w:r>
      <w:r w:rsidR="003645F8" w:rsidRPr="0072339E">
        <w:rPr>
          <w:rFonts w:ascii="Arial" w:hAnsi="Arial" w:cs="Arial"/>
          <w:sz w:val="28"/>
          <w:szCs w:val="32"/>
        </w:rPr>
        <w:t>lacement.</w:t>
      </w:r>
    </w:p>
    <w:p w14:paraId="662F4FCC" w14:textId="77777777" w:rsidR="003645F8" w:rsidRPr="0072339E" w:rsidRDefault="003645F8" w:rsidP="00C17D0E">
      <w:pPr>
        <w:pStyle w:val="BodyText"/>
        <w:jc w:val="both"/>
        <w:rPr>
          <w:rFonts w:ascii="Arial" w:hAnsi="Arial" w:cs="Arial"/>
          <w:sz w:val="28"/>
          <w:szCs w:val="32"/>
        </w:rPr>
      </w:pPr>
    </w:p>
    <w:p w14:paraId="401531AE" w14:textId="4411B5F4" w:rsidR="000C1E5D" w:rsidRPr="00A36294" w:rsidRDefault="000C1E5D" w:rsidP="00C17D0E">
      <w:pPr>
        <w:pStyle w:val="BodyText"/>
        <w:jc w:val="both"/>
        <w:rPr>
          <w:rFonts w:ascii="Arial" w:hAnsi="Arial" w:cs="Arial"/>
          <w:sz w:val="28"/>
          <w:lang w:val="en-US"/>
        </w:rPr>
      </w:pPr>
      <w:r w:rsidRPr="00A36294">
        <w:rPr>
          <w:rFonts w:ascii="Arial" w:hAnsi="Arial" w:cs="Arial"/>
          <w:sz w:val="28"/>
          <w:lang w:val="en-US"/>
        </w:rPr>
        <w:t xml:space="preserve">This press release contains information that qualifies, or may qualify, as inside information within the meaning of Article 7(1) of the EU Market Abuse </w:t>
      </w:r>
      <w:r w:rsidRPr="00A36294">
        <w:rPr>
          <w:rFonts w:ascii="Arial" w:hAnsi="Arial" w:cs="Arial"/>
          <w:sz w:val="28"/>
          <w:lang w:val="en-US"/>
        </w:rPr>
        <w:lastRenderedPageBreak/>
        <w:t>Regulation.</w:t>
      </w:r>
    </w:p>
    <w:p w14:paraId="081FC19F" w14:textId="77777777" w:rsidR="000C1E5D" w:rsidRDefault="000C1E5D" w:rsidP="000C1E5D">
      <w:pPr>
        <w:pStyle w:val="BodyText"/>
        <w:rPr>
          <w:rFonts w:ascii="Arial" w:hAnsi="Arial" w:cs="Arial"/>
          <w:lang w:val="en-US"/>
        </w:rPr>
      </w:pPr>
    </w:p>
    <w:p w14:paraId="3739D2CF" w14:textId="77777777" w:rsidR="00C17D0E" w:rsidRPr="00A36294" w:rsidRDefault="00C17D0E" w:rsidP="000C1E5D">
      <w:pPr>
        <w:pStyle w:val="BodyText"/>
        <w:rPr>
          <w:rFonts w:ascii="Arial" w:hAnsi="Arial" w:cs="Arial"/>
          <w:lang w:val="en-US"/>
        </w:rPr>
      </w:pPr>
    </w:p>
    <w:p w14:paraId="4553A955" w14:textId="77777777" w:rsidR="000C1E5D" w:rsidRPr="00A36294" w:rsidRDefault="000C1E5D" w:rsidP="000C1E5D">
      <w:pPr>
        <w:pStyle w:val="BodyText"/>
        <w:rPr>
          <w:rFonts w:ascii="Arial" w:hAnsi="Arial" w:cs="Arial"/>
          <w:b/>
          <w:sz w:val="28"/>
          <w:lang w:val="en-US"/>
        </w:rPr>
      </w:pPr>
      <w:r w:rsidRPr="00A36294">
        <w:rPr>
          <w:rFonts w:ascii="Arial" w:hAnsi="Arial" w:cs="Arial"/>
          <w:b/>
          <w:sz w:val="28"/>
          <w:lang w:val="en-US"/>
        </w:rPr>
        <w:t>Important Regulatory Notice</w:t>
      </w:r>
    </w:p>
    <w:p w14:paraId="3594010A" w14:textId="77777777" w:rsidR="00A36294" w:rsidRPr="00A36294" w:rsidRDefault="00A36294" w:rsidP="000C1E5D">
      <w:pPr>
        <w:pStyle w:val="BodyText"/>
        <w:rPr>
          <w:rFonts w:ascii="Arial" w:hAnsi="Arial" w:cs="Arial"/>
          <w:b/>
          <w:lang w:val="en-US"/>
        </w:rPr>
      </w:pPr>
    </w:p>
    <w:p w14:paraId="09F8AA56"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This announcement is not for publication, distribution or release, directly or indirectly, in or into the United States of America (including its territories and possessions, any state of the United States of America and the District of Columbia), Canada, South Africa, Australia or Japan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14:paraId="23AB6695" w14:textId="77777777" w:rsidR="000C1E5D" w:rsidRPr="00A36294" w:rsidRDefault="000C1E5D" w:rsidP="00C17D0E">
      <w:pPr>
        <w:pStyle w:val="BodyText"/>
        <w:jc w:val="both"/>
        <w:rPr>
          <w:rFonts w:ascii="Arial" w:hAnsi="Arial" w:cs="Arial"/>
          <w:lang w:val="en-US"/>
        </w:rPr>
      </w:pPr>
    </w:p>
    <w:p w14:paraId="018B2498"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 xml:space="preserve">The securities referred to herein have not been and will not be registered under the U.S. Securities Act of 1933, as amended, and may not be offered or sold in the United States without registration thereunder or pursuant to an available exemption therefrom. Neither this document nor the information contained herein constitutes or forms part of an offer to sell, or the solicitation of an offer to buy, securities in the United States. There will be no public offer of any securities in the United States or in any other jurisdiction. </w:t>
      </w:r>
    </w:p>
    <w:p w14:paraId="5207931D" w14:textId="77777777" w:rsidR="000C1E5D" w:rsidRPr="00A36294" w:rsidRDefault="000C1E5D" w:rsidP="00C17D0E">
      <w:pPr>
        <w:pStyle w:val="BodyText"/>
        <w:jc w:val="both"/>
        <w:rPr>
          <w:rFonts w:ascii="Arial" w:hAnsi="Arial" w:cs="Arial"/>
          <w:lang w:val="en-US"/>
        </w:rPr>
      </w:pPr>
    </w:p>
    <w:p w14:paraId="07A3ACB6" w14:textId="452E68A4" w:rsidR="000C1E5D" w:rsidRPr="00A36294" w:rsidRDefault="000C1E5D" w:rsidP="00C17D0E">
      <w:pPr>
        <w:pStyle w:val="BodyText"/>
        <w:jc w:val="both"/>
        <w:rPr>
          <w:rFonts w:ascii="Arial" w:hAnsi="Arial" w:cs="Arial"/>
          <w:lang w:val="en-US"/>
        </w:rPr>
      </w:pPr>
      <w:r w:rsidRPr="00A36294">
        <w:rPr>
          <w:rFonts w:ascii="Arial" w:hAnsi="Arial" w:cs="Arial"/>
          <w:lang w:val="en-US"/>
        </w:rPr>
        <w:t>In member states of the European Economic Area (“EEA”)</w:t>
      </w:r>
      <w:r w:rsidR="00861505">
        <w:rPr>
          <w:rFonts w:ascii="Arial" w:hAnsi="Arial" w:cs="Arial"/>
          <w:lang w:val="en-US"/>
        </w:rPr>
        <w:t xml:space="preserve"> and the United Kingdom</w:t>
      </w:r>
      <w:r w:rsidRPr="00A36294">
        <w:rPr>
          <w:rFonts w:ascii="Arial" w:hAnsi="Arial" w:cs="Arial"/>
          <w:lang w:val="en-US"/>
        </w:rPr>
        <w:t xml:space="preserve">, this announcement and any offer if made subsequently is directed exclusively at persons who are “qualified investors” within the meaning of the Prospectus Regulation (“Qualified Investors”). For these purposes, the expression “Prospectus Regulation” means Regulation 2017/1129/EC. In the United Kingdom this announcement is directed exclusively at Qualified Investors (i) who have professional experience in matters relating to investments falling within Article 19(5) of the Financial Services and Markets Act 2000 (Financial Promotion) Order 2005, as amended (the “Order”) or (ii) who fall within Article 49(2)(A) to (D) of the Order, and (iii) to whom it may otherwise lawfully be communicated; any other persons in the United Kingdom should not take any action on the basis of this announcement and should not act on or rely on it. </w:t>
      </w:r>
    </w:p>
    <w:p w14:paraId="2D2573A5" w14:textId="77777777" w:rsidR="000C1E5D" w:rsidRPr="00A36294" w:rsidRDefault="000C1E5D" w:rsidP="00C17D0E">
      <w:pPr>
        <w:pStyle w:val="BodyText"/>
        <w:jc w:val="both"/>
        <w:rPr>
          <w:rFonts w:ascii="Arial" w:hAnsi="Arial" w:cs="Arial"/>
          <w:lang w:val="en-US"/>
        </w:rPr>
      </w:pPr>
    </w:p>
    <w:p w14:paraId="10D25D42"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14:paraId="7150580F" w14:textId="77777777" w:rsidR="000C1E5D" w:rsidRPr="00A36294" w:rsidRDefault="000C1E5D" w:rsidP="00C17D0E">
      <w:pPr>
        <w:pStyle w:val="BodyText"/>
        <w:jc w:val="both"/>
        <w:rPr>
          <w:rFonts w:ascii="Arial" w:hAnsi="Arial" w:cs="Arial"/>
          <w:lang w:val="en-US"/>
        </w:rPr>
      </w:pPr>
    </w:p>
    <w:p w14:paraId="324F224C"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No representation or warranty, express or implied, is or will be made as to, or in relation to, and no responsibility or liability is or will be accepted by J.P. Morgan Securities plc and/or Goldman Sachs International (together, the “Managers” and each a “Manager”) or by any of their respective affiliates or agents as to, or in relation to, the accuracy or completeness of this announcement or any other written or oral information made available to or publicly available to any interested party or its advisers, and any liability therefore is expressly disclaimed.</w:t>
      </w:r>
    </w:p>
    <w:p w14:paraId="20E3985A" w14:textId="77777777" w:rsidR="000C1E5D" w:rsidRPr="00A36294" w:rsidRDefault="000C1E5D" w:rsidP="00C17D0E">
      <w:pPr>
        <w:pStyle w:val="BodyText"/>
        <w:jc w:val="both"/>
        <w:rPr>
          <w:rFonts w:ascii="Arial" w:hAnsi="Arial" w:cs="Arial"/>
          <w:lang w:val="en-US"/>
        </w:rPr>
      </w:pPr>
    </w:p>
    <w:p w14:paraId="565866E5"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lastRenderedPageBreak/>
        <w:t>In connection with the offering of the shares of Adyen N.V. (the “Shares”), each Manager and any of its respective affiliates acting as an investor for their own account may take up as a proprietary position any Shares and in that capacity may retain, purchase or sell for their own account such Shares. In addition, each Manager or its respective affiliates may enter into financing arrangements and swaps with investors in connection with which any Manager (or its affiliates) may from time to time acquire, hold or dispose of Shares. The Managers do not intend to disclose the extent of any such investment or transactions otherwise than in accordance with any legal or regulatory obligation to do so.</w:t>
      </w:r>
    </w:p>
    <w:p w14:paraId="187053DC" w14:textId="77777777" w:rsidR="000C1E5D" w:rsidRPr="00A36294" w:rsidRDefault="000C1E5D" w:rsidP="00C17D0E">
      <w:pPr>
        <w:pStyle w:val="BodyText"/>
        <w:jc w:val="both"/>
        <w:rPr>
          <w:rFonts w:ascii="Arial" w:hAnsi="Arial" w:cs="Arial"/>
          <w:lang w:val="en-US"/>
        </w:rPr>
      </w:pPr>
    </w:p>
    <w:p w14:paraId="284DCB48"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The information contained in this announcement is for background purposes only and does not purport to be full or complete. No reliance may be placed for any purpose on the information contained in this announcement or its accuracy or completeness. This announcement does not purport to identify or suggest the risks (direct or indirect) which may be associated with an investment in the Shares. Any investment decision in connection with the Shares must be made solely on the basis of all publicly available information relating to the Shares (which has not been independently verified by the Manager).</w:t>
      </w:r>
    </w:p>
    <w:p w14:paraId="4B7C5103" w14:textId="77777777" w:rsidR="000C1E5D" w:rsidRPr="00A36294" w:rsidRDefault="000C1E5D" w:rsidP="00C17D0E">
      <w:pPr>
        <w:pStyle w:val="BodyText"/>
        <w:jc w:val="both"/>
        <w:rPr>
          <w:rFonts w:ascii="Arial" w:hAnsi="Arial" w:cs="Arial"/>
          <w:lang w:val="en-US"/>
        </w:rPr>
      </w:pPr>
    </w:p>
    <w:p w14:paraId="7B3CC158"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 xml:space="preserve">The Managers are acting on behalf of the selling shareholders and no one else in connection with any offering of the Shares and will not be responsible to any other person for providing the protections afforded to clients of the Managers nor for providing advice in relation to any offering of the Shares. </w:t>
      </w:r>
    </w:p>
    <w:p w14:paraId="64D24454" w14:textId="77777777" w:rsidR="000C1E5D" w:rsidRPr="00A36294" w:rsidRDefault="000C1E5D" w:rsidP="00C17D0E">
      <w:pPr>
        <w:pStyle w:val="BodyText"/>
        <w:jc w:val="both"/>
        <w:rPr>
          <w:rFonts w:ascii="Arial" w:hAnsi="Arial" w:cs="Arial"/>
          <w:lang w:val="en-US"/>
        </w:rPr>
      </w:pPr>
    </w:p>
    <w:p w14:paraId="719431FD"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No prospectus or offering document has been or will be prepared in connection with the offer. Any investment decision to buy securities in the offer must be made solely on the basis of publicly available information. Such information is not the responsibility of and has not been independently verified by any of the selling shareholders or the managers or any of their respective affiliates.</w:t>
      </w:r>
    </w:p>
    <w:p w14:paraId="5D4EB131" w14:textId="77777777" w:rsidR="000C1E5D" w:rsidRPr="00A36294" w:rsidRDefault="000C1E5D" w:rsidP="00C17D0E">
      <w:pPr>
        <w:pStyle w:val="BodyText"/>
        <w:jc w:val="both"/>
        <w:rPr>
          <w:rFonts w:ascii="Arial" w:hAnsi="Arial" w:cs="Arial"/>
          <w:lang w:val="en-US"/>
        </w:rPr>
      </w:pPr>
    </w:p>
    <w:p w14:paraId="2EF08F6D"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This announcement may include statements that are, or may be deemed to be, "forward-looking statements". these forward-looking statements may be identified by the use of forward-looking terminology, including the terms "believes", "estimates", "plans", "projects", "anticipates", "expects", "intends", "may", "will" or "should" or, in each case, their negative or other variations or comparable terminology, or by discussions of strategy, plans, objectives, goals, future events or intentions. Forward-looking statements may and often do differ materially from actual results. Any forward-looking statements reflect the company's current view with respect to future events and are subject to risks relating to future events and other risks, uncertainties and assumptions relating to the company's business, results of operations, financial position, liquidity, prospects, growth and strategies. Forward- looking statements speak only as of the date they are made.</w:t>
      </w:r>
    </w:p>
    <w:p w14:paraId="5DBB0E48" w14:textId="77777777" w:rsidR="000C1E5D" w:rsidRPr="00A36294" w:rsidRDefault="000C1E5D" w:rsidP="00C17D0E">
      <w:pPr>
        <w:pStyle w:val="BodyText"/>
        <w:jc w:val="both"/>
        <w:rPr>
          <w:rFonts w:ascii="Arial" w:hAnsi="Arial" w:cs="Arial"/>
          <w:lang w:val="en-US"/>
        </w:rPr>
      </w:pPr>
    </w:p>
    <w:p w14:paraId="6C1FB725" w14:textId="77777777" w:rsidR="000C1E5D" w:rsidRPr="00A36294" w:rsidRDefault="000C1E5D" w:rsidP="00C17D0E">
      <w:pPr>
        <w:pStyle w:val="BodyText"/>
        <w:jc w:val="both"/>
        <w:rPr>
          <w:rFonts w:ascii="Arial" w:hAnsi="Arial" w:cs="Arial"/>
          <w:lang w:val="en-US"/>
        </w:rPr>
      </w:pPr>
      <w:r w:rsidRPr="00A36294">
        <w:rPr>
          <w:rFonts w:ascii="Arial" w:hAnsi="Arial" w:cs="Arial"/>
          <w:lang w:val="en-US"/>
        </w:rPr>
        <w:t>This communication and any subsequent offer of securities may be restricted by law in certain jurisdictions and persons receiving this communication or any subsequent offer should inform themselves about and observe any such restriction and must not under any circumstances forward this communication to any other person. Failure to comply with such restrictions may violate securities laws of any such jurisdiction.</w:t>
      </w:r>
    </w:p>
    <w:p w14:paraId="17C2023A" w14:textId="77777777" w:rsidR="000C1E5D" w:rsidRPr="00A36294" w:rsidRDefault="000C1E5D" w:rsidP="00C17D0E">
      <w:pPr>
        <w:pStyle w:val="BodyText"/>
        <w:jc w:val="both"/>
        <w:rPr>
          <w:rFonts w:ascii="Arial" w:hAnsi="Arial" w:cs="Arial"/>
        </w:rPr>
      </w:pPr>
    </w:p>
    <w:p w14:paraId="08DC213F" w14:textId="77777777" w:rsidR="000C1E5D" w:rsidRPr="00A36294" w:rsidRDefault="000C1E5D" w:rsidP="000C1E5D">
      <w:pPr>
        <w:pStyle w:val="BodyText"/>
        <w:rPr>
          <w:rFonts w:ascii="Arial" w:hAnsi="Arial" w:cs="Arial"/>
        </w:rPr>
      </w:pPr>
    </w:p>
    <w:sectPr w:rsidR="000C1E5D" w:rsidRPr="00A36294">
      <w:headerReference w:type="even" r:id="rId9"/>
      <w:headerReference w:type="default" r:id="rId10"/>
      <w:footerReference w:type="even" r:id="rId11"/>
      <w:footerReference w:type="default" r:id="rId12"/>
      <w:headerReference w:type="first" r:id="rId13"/>
      <w:footerReference w:type="first" r:id="rId14"/>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603BC" w14:textId="77777777" w:rsidR="003C047D" w:rsidRDefault="003C047D">
      <w:pPr>
        <w:spacing w:line="240" w:lineRule="auto"/>
      </w:pPr>
      <w:r>
        <w:separator/>
      </w:r>
    </w:p>
  </w:endnote>
  <w:endnote w:type="continuationSeparator" w:id="0">
    <w:p w14:paraId="1A175A47" w14:textId="77777777" w:rsidR="003C047D" w:rsidRDefault="003C0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9A860217" w:usb1="0000344F" w:usb2="9A9E0000" w:usb3="9F3C344F" w:csb0="00000687" w:csb1="0CDF332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3C92" w14:textId="77777777" w:rsidR="00BC07B8" w:rsidRDefault="00BC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Outline Content"/>
      <w:tag w:val="FACE5CC7A74F4EECB42F6714EF55A189DOCID_FOOTER"/>
      <w:id w:val="1010026630"/>
      <w:placeholder>
        <w:docPart w:val="3686CD9B94144164975DE2679877E4FD"/>
      </w:placeholder>
    </w:sdtPr>
    <w:sdtEndPr/>
    <w:sdtContent>
      <w:p w14:paraId="7AE7E793" w14:textId="1145A6B3" w:rsidR="00BC07B8" w:rsidRDefault="008429BF" w:rsidP="00BC07B8">
        <w:pPr>
          <w:pStyle w:val="DocID"/>
        </w:pPr>
        <w:r>
          <w:t>50114029 M 29849407 /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D4E1"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F1CB738" w14:textId="77777777" w:rsidR="00093AC1" w:rsidRDefault="00093AC1">
    <w:pPr>
      <w:pStyle w:val="Footer"/>
      <w:tabs>
        <w:tab w:val="center" w:pos="4678"/>
        <w:tab w:val="right" w:pos="8364"/>
      </w:tabs>
      <w:rPr>
        <w:sz w:val="20"/>
      </w:rPr>
    </w:pPr>
    <w:r>
      <w:rPr>
        <w:sz w:val="20"/>
      </w:rPr>
      <w:tab/>
    </w:r>
  </w:p>
  <w:p w14:paraId="4BADC65F" w14:textId="035630EA" w:rsidR="0013612A" w:rsidRDefault="0013612A" w:rsidP="000C1E5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CE7B" w14:textId="77777777" w:rsidR="003C047D" w:rsidRDefault="003C047D">
      <w:pPr>
        <w:spacing w:line="240" w:lineRule="auto"/>
      </w:pPr>
      <w:r>
        <w:separator/>
      </w:r>
    </w:p>
  </w:footnote>
  <w:footnote w:type="continuationSeparator" w:id="0">
    <w:p w14:paraId="0D284DF7" w14:textId="77777777" w:rsidR="003C047D" w:rsidRDefault="003C0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7A32" w14:textId="77777777" w:rsidR="00BC07B8" w:rsidRDefault="00BC0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B6FC" w14:textId="77777777" w:rsidR="00BC07B8" w:rsidRDefault="00BC0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7CA6" w14:textId="77777777" w:rsidR="00BC07B8" w:rsidRDefault="00BC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66DA5"/>
    <w:multiLevelType w:val="multilevel"/>
    <w:tmpl w:val="8EC0F5B8"/>
    <w:numStyleLink w:val="ListNDNotarial"/>
  </w:abstractNum>
  <w:abstractNum w:abstractNumId="13"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02142B"/>
    <w:multiLevelType w:val="multilevel"/>
    <w:tmpl w:val="8EC0F5B8"/>
    <w:numStyleLink w:val="ListNDNotarial"/>
  </w:abstractNum>
  <w:abstractNum w:abstractNumId="15"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6" w15:restartNumberingAfterBreak="0">
    <w:nsid w:val="310D0683"/>
    <w:multiLevelType w:val="multilevel"/>
    <w:tmpl w:val="8EC0F5B8"/>
    <w:styleLink w:val="ListNDNotarial"/>
    <w:lvl w:ilvl="0">
      <w:start w:val="1"/>
      <w:numFmt w:val="decimal"/>
      <w:suff w:val="nothing"/>
      <w:lvlText w:val="Artikel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1221C"/>
    <w:multiLevelType w:val="multilevel"/>
    <w:tmpl w:val="5644D448"/>
    <w:numStyleLink w:val="ListNDVariantB"/>
  </w:abstractNum>
  <w:abstractNum w:abstractNumId="18"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141BF"/>
    <w:multiLevelType w:val="multilevel"/>
    <w:tmpl w:val="8AD0ECDA"/>
    <w:numStyleLink w:val="ListNDVariantA"/>
  </w:abstractNum>
  <w:abstractNum w:abstractNumId="20"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67B0F0D"/>
    <w:multiLevelType w:val="multilevel"/>
    <w:tmpl w:val="B6AC70F0"/>
    <w:numStyleLink w:val="ListNDStandard"/>
  </w:abstractNum>
  <w:abstractNum w:abstractNumId="24" w15:restartNumberingAfterBreak="0">
    <w:nsid w:val="47CA666B"/>
    <w:multiLevelType w:val="multilevel"/>
    <w:tmpl w:val="B6AC70F0"/>
    <w:numStyleLink w:val="ListNDStandard"/>
  </w:abstractNum>
  <w:abstractNum w:abstractNumId="25" w15:restartNumberingAfterBreak="0">
    <w:nsid w:val="47EA200E"/>
    <w:multiLevelType w:val="multilevel"/>
    <w:tmpl w:val="0E74BE9A"/>
    <w:numStyleLink w:val="ListNDContinuousNumbering"/>
  </w:abstractNum>
  <w:abstractNum w:abstractNumId="26" w15:restartNumberingAfterBreak="0">
    <w:nsid w:val="4D910C36"/>
    <w:multiLevelType w:val="multilevel"/>
    <w:tmpl w:val="B6AC70F0"/>
    <w:numStyleLink w:val="ListNDStandard"/>
  </w:abstractNum>
  <w:abstractNum w:abstractNumId="27" w15:restartNumberingAfterBreak="0">
    <w:nsid w:val="591D7C0E"/>
    <w:multiLevelType w:val="multilevel"/>
    <w:tmpl w:val="8EC0F5B8"/>
    <w:numStyleLink w:val="ListNDNotarial"/>
  </w:abstractNum>
  <w:abstractNum w:abstractNumId="28"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9" w15:restartNumberingAfterBreak="0">
    <w:nsid w:val="5F661DEA"/>
    <w:multiLevelType w:val="multilevel"/>
    <w:tmpl w:val="0E74BE9A"/>
    <w:numStyleLink w:val="ListNDContinuousNumbering"/>
  </w:abstractNum>
  <w:abstractNum w:abstractNumId="30"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1" w15:restartNumberingAfterBreak="0">
    <w:nsid w:val="70B40038"/>
    <w:multiLevelType w:val="multilevel"/>
    <w:tmpl w:val="E2902C50"/>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lowerLetter"/>
      <w:lvlText w:val="%2)"/>
      <w:lvlJc w:val="left"/>
      <w:pPr>
        <w:ind w:left="720" w:hanging="360"/>
      </w:pPr>
      <w:rPr>
        <w:rFonts w:hint="default"/>
        <w:b/>
        <w:i w:val="0"/>
        <w:caps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num>
  <w:num w:numId="8">
    <w:abstractNumId w:val="24"/>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2"/>
  </w:num>
  <w:num w:numId="17">
    <w:abstractNumId w:val="22"/>
    <w:lvlOverride w:ilvl="0">
      <w:startOverride w:val="1"/>
    </w:lvlOverride>
  </w:num>
  <w:num w:numId="18">
    <w:abstractNumId w:val="12"/>
  </w:num>
  <w:num w:numId="19">
    <w:abstractNumId w:val="27"/>
  </w:num>
  <w:num w:numId="20">
    <w:abstractNumId w:val="14"/>
    <w:lvlOverride w:ilvl="0">
      <w:lvl w:ilvl="0">
        <w:start w:val="1"/>
        <w:numFmt w:val="decimal"/>
        <w:suff w:val="nothing"/>
        <w:lvlText w:val="Artikel %1"/>
        <w:lvlJc w:val="left"/>
        <w:pPr>
          <w:ind w:left="1419" w:hanging="709"/>
        </w:pPr>
        <w:rPr>
          <w:rFonts w:hint="default"/>
          <w:b/>
          <w:i w:val="0"/>
          <w:caps w:val="0"/>
        </w:rPr>
      </w:lvl>
    </w:lvlOverride>
  </w:num>
  <w:num w:numId="21">
    <w:abstractNumId w:val="31"/>
  </w:num>
  <w:num w:numId="22">
    <w:abstractNumId w:val="11"/>
  </w:num>
  <w:num w:numId="23">
    <w:abstractNumId w:val="29"/>
  </w:num>
  <w:num w:numId="24">
    <w:abstractNumId w:val="25"/>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6"/>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TMS_CultureID" w:val="English"/>
    <w:docVar w:name="TMS_CultureID_Orig" w:val="English"/>
    <w:docVar w:name="TMS_OfficeID" w:val="Brussels"/>
    <w:docVar w:name="TMS_OfficeID_Orig" w:val="Brussels"/>
    <w:docVar w:name="TMS_TEMPLATE_ID" w:val="AgreementBRU"/>
  </w:docVars>
  <w:rsids>
    <w:rsidRoot w:val="000C1E5D"/>
    <w:rsid w:val="00015D4F"/>
    <w:rsid w:val="0003545D"/>
    <w:rsid w:val="00044C3D"/>
    <w:rsid w:val="00044E5C"/>
    <w:rsid w:val="00051D43"/>
    <w:rsid w:val="0007359E"/>
    <w:rsid w:val="000835AB"/>
    <w:rsid w:val="00093AC1"/>
    <w:rsid w:val="000978CA"/>
    <w:rsid w:val="000A064A"/>
    <w:rsid w:val="000A4CB4"/>
    <w:rsid w:val="000C1E5D"/>
    <w:rsid w:val="00100C80"/>
    <w:rsid w:val="00101241"/>
    <w:rsid w:val="001060FD"/>
    <w:rsid w:val="001138DB"/>
    <w:rsid w:val="00116C4D"/>
    <w:rsid w:val="00126776"/>
    <w:rsid w:val="0013612A"/>
    <w:rsid w:val="00150A1F"/>
    <w:rsid w:val="00151490"/>
    <w:rsid w:val="001570C6"/>
    <w:rsid w:val="001627B5"/>
    <w:rsid w:val="00164EBC"/>
    <w:rsid w:val="00176254"/>
    <w:rsid w:val="00191C60"/>
    <w:rsid w:val="00193306"/>
    <w:rsid w:val="00194B5A"/>
    <w:rsid w:val="001A4D0F"/>
    <w:rsid w:val="00201185"/>
    <w:rsid w:val="0020434F"/>
    <w:rsid w:val="00206333"/>
    <w:rsid w:val="002068C6"/>
    <w:rsid w:val="00216B2E"/>
    <w:rsid w:val="00220894"/>
    <w:rsid w:val="0023647D"/>
    <w:rsid w:val="00242E05"/>
    <w:rsid w:val="00260099"/>
    <w:rsid w:val="0027748B"/>
    <w:rsid w:val="002777C3"/>
    <w:rsid w:val="002A3014"/>
    <w:rsid w:val="002A326B"/>
    <w:rsid w:val="002A4EFB"/>
    <w:rsid w:val="002A72DF"/>
    <w:rsid w:val="002A7C1E"/>
    <w:rsid w:val="002B301D"/>
    <w:rsid w:val="002C5321"/>
    <w:rsid w:val="002D67A8"/>
    <w:rsid w:val="002F7CFF"/>
    <w:rsid w:val="003341F6"/>
    <w:rsid w:val="00345945"/>
    <w:rsid w:val="003645F8"/>
    <w:rsid w:val="00372FF0"/>
    <w:rsid w:val="0038510B"/>
    <w:rsid w:val="003A7FE1"/>
    <w:rsid w:val="003B0FB6"/>
    <w:rsid w:val="003B1BF4"/>
    <w:rsid w:val="003B44BC"/>
    <w:rsid w:val="003C047D"/>
    <w:rsid w:val="004011A2"/>
    <w:rsid w:val="004078CF"/>
    <w:rsid w:val="00414ED0"/>
    <w:rsid w:val="0043395C"/>
    <w:rsid w:val="00445D90"/>
    <w:rsid w:val="00455382"/>
    <w:rsid w:val="00455A1A"/>
    <w:rsid w:val="004567D0"/>
    <w:rsid w:val="00457E41"/>
    <w:rsid w:val="00462B65"/>
    <w:rsid w:val="00466AC9"/>
    <w:rsid w:val="004802F0"/>
    <w:rsid w:val="00493ADC"/>
    <w:rsid w:val="004A360E"/>
    <w:rsid w:val="004A4516"/>
    <w:rsid w:val="004B3A32"/>
    <w:rsid w:val="004B6CEA"/>
    <w:rsid w:val="004D5BE6"/>
    <w:rsid w:val="004D760D"/>
    <w:rsid w:val="004D78CD"/>
    <w:rsid w:val="004E0B29"/>
    <w:rsid w:val="004E3F51"/>
    <w:rsid w:val="004F6717"/>
    <w:rsid w:val="0050793D"/>
    <w:rsid w:val="00521799"/>
    <w:rsid w:val="00524A41"/>
    <w:rsid w:val="005359D7"/>
    <w:rsid w:val="00543F84"/>
    <w:rsid w:val="00566B4A"/>
    <w:rsid w:val="00580E1F"/>
    <w:rsid w:val="00583F5D"/>
    <w:rsid w:val="005929D7"/>
    <w:rsid w:val="005C532E"/>
    <w:rsid w:val="005E2F71"/>
    <w:rsid w:val="005F524A"/>
    <w:rsid w:val="00600524"/>
    <w:rsid w:val="00600834"/>
    <w:rsid w:val="00602A20"/>
    <w:rsid w:val="00605657"/>
    <w:rsid w:val="006330D1"/>
    <w:rsid w:val="00645816"/>
    <w:rsid w:val="0065145E"/>
    <w:rsid w:val="006641F9"/>
    <w:rsid w:val="00665A99"/>
    <w:rsid w:val="00676ECD"/>
    <w:rsid w:val="006919E4"/>
    <w:rsid w:val="006A02A6"/>
    <w:rsid w:val="006B2659"/>
    <w:rsid w:val="006B2863"/>
    <w:rsid w:val="006B313F"/>
    <w:rsid w:val="006C79D1"/>
    <w:rsid w:val="006D04EC"/>
    <w:rsid w:val="006E2890"/>
    <w:rsid w:val="006E4E77"/>
    <w:rsid w:val="00703EDF"/>
    <w:rsid w:val="00712F5F"/>
    <w:rsid w:val="0072339E"/>
    <w:rsid w:val="00727990"/>
    <w:rsid w:val="0073359A"/>
    <w:rsid w:val="00761BF6"/>
    <w:rsid w:val="00770C28"/>
    <w:rsid w:val="00781140"/>
    <w:rsid w:val="007A33BD"/>
    <w:rsid w:val="007D4B28"/>
    <w:rsid w:val="007D6E17"/>
    <w:rsid w:val="007F453E"/>
    <w:rsid w:val="008008A1"/>
    <w:rsid w:val="00805591"/>
    <w:rsid w:val="008156F4"/>
    <w:rsid w:val="008429BF"/>
    <w:rsid w:val="00846FD1"/>
    <w:rsid w:val="008528DA"/>
    <w:rsid w:val="008528FE"/>
    <w:rsid w:val="00861505"/>
    <w:rsid w:val="008622A5"/>
    <w:rsid w:val="00877BC4"/>
    <w:rsid w:val="00886A7A"/>
    <w:rsid w:val="008B05AC"/>
    <w:rsid w:val="008C554B"/>
    <w:rsid w:val="008E2CB9"/>
    <w:rsid w:val="008E37EF"/>
    <w:rsid w:val="008E6BBA"/>
    <w:rsid w:val="008F46B3"/>
    <w:rsid w:val="00907396"/>
    <w:rsid w:val="00925746"/>
    <w:rsid w:val="009512BC"/>
    <w:rsid w:val="009549EE"/>
    <w:rsid w:val="00972BC7"/>
    <w:rsid w:val="00976A80"/>
    <w:rsid w:val="009956EA"/>
    <w:rsid w:val="009A54F3"/>
    <w:rsid w:val="009B75FD"/>
    <w:rsid w:val="009C380E"/>
    <w:rsid w:val="009C45F7"/>
    <w:rsid w:val="009E3FBD"/>
    <w:rsid w:val="009F1C29"/>
    <w:rsid w:val="009F1CBB"/>
    <w:rsid w:val="00A0145E"/>
    <w:rsid w:val="00A36294"/>
    <w:rsid w:val="00A40E04"/>
    <w:rsid w:val="00A50FED"/>
    <w:rsid w:val="00A74E44"/>
    <w:rsid w:val="00A86E3A"/>
    <w:rsid w:val="00AA14F4"/>
    <w:rsid w:val="00AB5158"/>
    <w:rsid w:val="00AC0599"/>
    <w:rsid w:val="00AC5285"/>
    <w:rsid w:val="00AF0D7F"/>
    <w:rsid w:val="00AF122E"/>
    <w:rsid w:val="00B00EC2"/>
    <w:rsid w:val="00B04590"/>
    <w:rsid w:val="00B13929"/>
    <w:rsid w:val="00B147B4"/>
    <w:rsid w:val="00B21CAB"/>
    <w:rsid w:val="00B25E0D"/>
    <w:rsid w:val="00B31F8B"/>
    <w:rsid w:val="00B474E8"/>
    <w:rsid w:val="00B512E0"/>
    <w:rsid w:val="00B63592"/>
    <w:rsid w:val="00B716F8"/>
    <w:rsid w:val="00B8694D"/>
    <w:rsid w:val="00BA0F79"/>
    <w:rsid w:val="00BA3D47"/>
    <w:rsid w:val="00BA582A"/>
    <w:rsid w:val="00BC07B8"/>
    <w:rsid w:val="00C02482"/>
    <w:rsid w:val="00C17286"/>
    <w:rsid w:val="00C17D0E"/>
    <w:rsid w:val="00C31756"/>
    <w:rsid w:val="00C33011"/>
    <w:rsid w:val="00C4180C"/>
    <w:rsid w:val="00C5248E"/>
    <w:rsid w:val="00C81736"/>
    <w:rsid w:val="00C83AE6"/>
    <w:rsid w:val="00C979A9"/>
    <w:rsid w:val="00CC233F"/>
    <w:rsid w:val="00CD2DD3"/>
    <w:rsid w:val="00CF7957"/>
    <w:rsid w:val="00D2677F"/>
    <w:rsid w:val="00D30CBD"/>
    <w:rsid w:val="00D427FD"/>
    <w:rsid w:val="00D43C7C"/>
    <w:rsid w:val="00D46B06"/>
    <w:rsid w:val="00D505E6"/>
    <w:rsid w:val="00D53717"/>
    <w:rsid w:val="00D544CB"/>
    <w:rsid w:val="00D60D03"/>
    <w:rsid w:val="00D8197C"/>
    <w:rsid w:val="00D96320"/>
    <w:rsid w:val="00D96DDD"/>
    <w:rsid w:val="00DA6995"/>
    <w:rsid w:val="00DB1661"/>
    <w:rsid w:val="00DB3C96"/>
    <w:rsid w:val="00DC1295"/>
    <w:rsid w:val="00DC1D72"/>
    <w:rsid w:val="00DD702C"/>
    <w:rsid w:val="00DE2A28"/>
    <w:rsid w:val="00DE4ACA"/>
    <w:rsid w:val="00DF6E2D"/>
    <w:rsid w:val="00E147B9"/>
    <w:rsid w:val="00E15DED"/>
    <w:rsid w:val="00E16E95"/>
    <w:rsid w:val="00E23D22"/>
    <w:rsid w:val="00E3281C"/>
    <w:rsid w:val="00E424DF"/>
    <w:rsid w:val="00E51D18"/>
    <w:rsid w:val="00E571C5"/>
    <w:rsid w:val="00E71096"/>
    <w:rsid w:val="00E716F6"/>
    <w:rsid w:val="00E73593"/>
    <w:rsid w:val="00E85890"/>
    <w:rsid w:val="00E877FB"/>
    <w:rsid w:val="00E95447"/>
    <w:rsid w:val="00EA22E5"/>
    <w:rsid w:val="00EA5D4F"/>
    <w:rsid w:val="00EA6D18"/>
    <w:rsid w:val="00EB0741"/>
    <w:rsid w:val="00EB211D"/>
    <w:rsid w:val="00EC6290"/>
    <w:rsid w:val="00EE2E50"/>
    <w:rsid w:val="00EE4592"/>
    <w:rsid w:val="00EF1A1F"/>
    <w:rsid w:val="00F01003"/>
    <w:rsid w:val="00F01F37"/>
    <w:rsid w:val="00F07EA1"/>
    <w:rsid w:val="00F10CE3"/>
    <w:rsid w:val="00F27B5C"/>
    <w:rsid w:val="00F77F19"/>
    <w:rsid w:val="00F830B1"/>
    <w:rsid w:val="00F93004"/>
    <w:rsid w:val="00F94869"/>
    <w:rsid w:val="00F95FC4"/>
    <w:rsid w:val="00FA4CE1"/>
    <w:rsid w:val="00FB111E"/>
    <w:rsid w:val="00FC2C4D"/>
    <w:rsid w:val="00FC5999"/>
    <w:rsid w:val="00FD3D25"/>
    <w:rsid w:val="00FF0476"/>
    <w:rsid w:val="00FF7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rsid w:val="00770C28"/>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236A64"/>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outlineLvl w:val="1"/>
    </w:pPr>
  </w:style>
  <w:style w:type="paragraph" w:customStyle="1" w:styleId="NDNotarial3">
    <w:name w:val="ND Notarial 3"/>
    <w:basedOn w:val="BodyText"/>
    <w:uiPriority w:val="22"/>
    <w:qFormat/>
    <w:rsid w:val="00127BA6"/>
  </w:style>
  <w:style w:type="paragraph" w:customStyle="1" w:styleId="NDNotarial4">
    <w:name w:val="ND Notarial 4"/>
    <w:basedOn w:val="BodyText"/>
    <w:uiPriority w:val="22"/>
    <w:qFormat/>
    <w:rsid w:val="00127BA6"/>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paragraph" w:customStyle="1" w:styleId="DocID">
    <w:name w:val="DocID"/>
    <w:basedOn w:val="Normal"/>
    <w:link w:val="DocIDChar"/>
    <w:rsid w:val="000C1E5D"/>
    <w:rPr>
      <w:rFonts w:cs="Times New Roman"/>
      <w:sz w:val="16"/>
      <w:lang w:val="en-US"/>
    </w:rPr>
  </w:style>
  <w:style w:type="character" w:customStyle="1" w:styleId="DocIDChar">
    <w:name w:val="DocID Char"/>
    <w:basedOn w:val="BodyTextChar"/>
    <w:link w:val="DocID"/>
    <w:rsid w:val="000C1E5D"/>
    <w:rPr>
      <w:rFonts w:asciiTheme="minorHAnsi" w:hAnsiTheme="minorHAnsi" w:cs="Times New Roman"/>
      <w:sz w:val="16"/>
      <w:lang w:val="en-US"/>
    </w:rPr>
  </w:style>
  <w:style w:type="character" w:styleId="CommentReference">
    <w:name w:val="annotation reference"/>
    <w:basedOn w:val="DefaultParagraphFont"/>
    <w:uiPriority w:val="99"/>
    <w:semiHidden/>
    <w:unhideWhenUsed/>
    <w:rsid w:val="00216B2E"/>
    <w:rPr>
      <w:sz w:val="16"/>
      <w:szCs w:val="16"/>
    </w:rPr>
  </w:style>
  <w:style w:type="paragraph" w:styleId="CommentText">
    <w:name w:val="annotation text"/>
    <w:basedOn w:val="Normal"/>
    <w:link w:val="CommentTextChar"/>
    <w:uiPriority w:val="99"/>
    <w:semiHidden/>
    <w:unhideWhenUsed/>
    <w:rsid w:val="00216B2E"/>
    <w:pPr>
      <w:spacing w:line="240" w:lineRule="auto"/>
    </w:pPr>
    <w:rPr>
      <w:sz w:val="20"/>
      <w:szCs w:val="20"/>
    </w:rPr>
  </w:style>
  <w:style w:type="character" w:customStyle="1" w:styleId="CommentTextChar">
    <w:name w:val="Comment Text Char"/>
    <w:basedOn w:val="DefaultParagraphFont"/>
    <w:link w:val="CommentText"/>
    <w:uiPriority w:val="99"/>
    <w:semiHidden/>
    <w:rsid w:val="00216B2E"/>
    <w:rPr>
      <w:sz w:val="20"/>
      <w:szCs w:val="20"/>
    </w:rPr>
  </w:style>
  <w:style w:type="paragraph" w:styleId="CommentSubject">
    <w:name w:val="annotation subject"/>
    <w:basedOn w:val="CommentText"/>
    <w:next w:val="CommentText"/>
    <w:link w:val="CommentSubjectChar"/>
    <w:uiPriority w:val="99"/>
    <w:semiHidden/>
    <w:unhideWhenUsed/>
    <w:rsid w:val="00216B2E"/>
    <w:rPr>
      <w:b/>
      <w:bCs/>
    </w:rPr>
  </w:style>
  <w:style w:type="character" w:customStyle="1" w:styleId="CommentSubjectChar">
    <w:name w:val="Comment Subject Char"/>
    <w:basedOn w:val="CommentTextChar"/>
    <w:link w:val="CommentSubject"/>
    <w:uiPriority w:val="99"/>
    <w:semiHidden/>
    <w:rsid w:val="00216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7541">
      <w:bodyDiv w:val="1"/>
      <w:marLeft w:val="0"/>
      <w:marRight w:val="0"/>
      <w:marTop w:val="0"/>
      <w:marBottom w:val="0"/>
      <w:divBdr>
        <w:top w:val="none" w:sz="0" w:space="0" w:color="auto"/>
        <w:left w:val="none" w:sz="0" w:space="0" w:color="auto"/>
        <w:bottom w:val="none" w:sz="0" w:space="0" w:color="auto"/>
        <w:right w:val="none" w:sz="0" w:space="0" w:color="auto"/>
      </w:divBdr>
    </w:div>
    <w:div w:id="1434285284">
      <w:bodyDiv w:val="1"/>
      <w:marLeft w:val="0"/>
      <w:marRight w:val="0"/>
      <w:marTop w:val="0"/>
      <w:marBottom w:val="0"/>
      <w:divBdr>
        <w:top w:val="none" w:sz="0" w:space="0" w:color="auto"/>
        <w:left w:val="none" w:sz="0" w:space="0" w:color="auto"/>
        <w:bottom w:val="none" w:sz="0" w:space="0" w:color="auto"/>
        <w:right w:val="none" w:sz="0" w:space="0" w:color="auto"/>
      </w:divBdr>
    </w:div>
    <w:div w:id="20568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86CD9B94144164975DE2679877E4FD"/>
        <w:category>
          <w:name w:val="General"/>
          <w:gallery w:val="placeholder"/>
        </w:category>
        <w:types>
          <w:type w:val="bbPlcHdr"/>
        </w:types>
        <w:behaviors>
          <w:behavior w:val="content"/>
        </w:behaviors>
        <w:guid w:val="{DDBA648C-CF99-468E-9DDF-7392B36353EF}"/>
      </w:docPartPr>
      <w:docPartBody>
        <w:p w:rsidR="00CA31D9" w:rsidRDefault="00CA3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9A860217" w:usb1="0000344F" w:usb2="9A9E0000" w:usb3="9F3C344F" w:csb0="00000687" w:csb1="0CDF332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A6"/>
    <w:rsid w:val="000233B9"/>
    <w:rsid w:val="000E2E2D"/>
    <w:rsid w:val="001625CA"/>
    <w:rsid w:val="002062FA"/>
    <w:rsid w:val="00236BF3"/>
    <w:rsid w:val="002B4947"/>
    <w:rsid w:val="00356984"/>
    <w:rsid w:val="0036686D"/>
    <w:rsid w:val="004B314E"/>
    <w:rsid w:val="005806D4"/>
    <w:rsid w:val="00593A66"/>
    <w:rsid w:val="006D23D3"/>
    <w:rsid w:val="00811829"/>
    <w:rsid w:val="008E14A6"/>
    <w:rsid w:val="0095754B"/>
    <w:rsid w:val="009A37E8"/>
    <w:rsid w:val="00A42E29"/>
    <w:rsid w:val="00B12627"/>
    <w:rsid w:val="00C0008B"/>
    <w:rsid w:val="00CA31D9"/>
    <w:rsid w:val="00EF4C84"/>
    <w:rsid w:val="00FF325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8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f i x e d & l t ; / t y p e & g t ; & # x A ;     & l t ; t e x t & g t ; B l a n k & l t ; / t e x t & g t ; & # x A ; & l t ; / u i L o c a l i z e d S t r i n g & g t ; "   d o c u m e n t I d = " f d 9 a 3 3 c e - f 6 f 0 - 4 0 3 e - 9 1 f 0 - b 9 8 8 f d 4 4 8 d 2 c "   t e m p l a t e F u l l N a m e = " C : \ U s e r s \ p a n i s d \ A p p D a t a \ R o a m i n g \ M i c r o s o f t \ T e m p l a t e s \ N o r m a l . d o t m "   v e r s i o n = " 0 "   s c h e m a V e r s i o n = " 1 " 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h i d e A u t h o r = " f a l s e "   w i z a r d T a b P o s i t i o n = " n o n e "   x m l n s = " h t t p : / / i p h e l i o n . c o m / w o r d / o u t l i n e / " >  
     < a u t h o r >  
         < l o c a l i z e d P r o f i l e s / >  
         < f r o m S e a r c h C o n t a c t > t r u e < / f r o m S e a r c h C o n t a c t >  
         < i d > 6 1 3 b d 3 f b - 6 e 1 d - 4 1 d 9 - b 0 9 4 - 7 9 b 5 f 9 8 b 7 1 1 c < / i d >  
         < n a m e > S a b r i n a   L e g e r s t e e < / n a m e >  
         < i n i t i a l s > S . N . < / i n i t i a l s >  
         < p r i m a r y O f f i c e > A m s t e r d a m < / p r i m a r y O f f i c e >  
         < p r i m a r y O f f i c e I d > a 9 2 f 0 2 e 1 - c 0 8 3 - 4 d c 1 - a 4 2 f - 5 d f e 2 b 6 c a 7 4 9 < / p r i m a r y O f f i c e I d >  
         < p r i m a r y L a n g u a g e I s o > e n - G B < / p r i m a r y L a n g u a g e I s o >  
         < p h o n e N u m b e r F o r m a t / >  
         < f a x N u m b e r F o r m a t / >  
         < j o b D e s c r i p t i o n > A d v o c a a t < / j o b D e s c r i p t i o n >  
         < d e p a r t m e n t > F C S   C a p i t a l   M a r k e t s < / d e p a r t m e n t >  
         < e m a i l > s a b r i n a . l e g e r s t e e @ n a u t a d u t i l h . c o m < / e m a i l >  
         < r a w D i r e c t L i n e > + 3 1   2 0   7 1   7 1   5 0 4 < / r a w D i r e c t L i n e >  
         < r a w D i r e c t F a x / >  
         < m o b i l e > + 3 1   6   1 1   6 4   7 3   6 5 < / m o b i l e >  
         < l o g i n > l e g e r s s < / l o g i n >  
         < e m p l y e e I d / >  
     < / a u t h o r >  
     < c o n t e n t C o n t r o l s >  
         < c o n t e n t C o n t r o l   i d = " f a c e 5 c c 7 - a 7 4 f - 4 e e c - b 4 2 f - 6 7 1 4 e f 5 5 a 1 8 9 "   n a m e = " D o c I d " 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1 . 7 . 2 . 6 ,   C u l t u r e = n e u t r a l ,   P u b l i c K e y T o k e n = n u l l "   o r d e r = " 9 9 9 "   k e y = " a u t h o r F i e l d "   v a l u e = " 0 8 3 d 5 a 5 f - 7 a 4 6 - 4 9 2 7 - a d 1 b - 2 e 7 1 0 3 f 3 6 8 b 1 | f 2 9 4 b 1 d 2 - 1 b 4 5 - 4 e 5 f - 9 4 c 4 - 2 9 5 3 e 5 1 5 0 1 3 7 "   g r o u p O r d e r = " - 1 " / >  
                 < p a r a m e t e r   i d = " 1 1 d 1 b 1 2 9 - 8 b b c - 4 2 9 3 - a 2 3 d - b a 3 d c 2 5 5 0 f 7 3 "   n a m e = " D e f a u l t   f o l d e r "   t y p e = " S y s t e m . S t r i n g ,   m s c o r l i b ,   V e r s i o n = 4 . 0 . 0 . 0 ,   C u l t u r e = n e u t r a l ,   P u b l i c K e y T o k e n = b 7 7 a 5 c 5 6 1 9 3 4 e 0 8 9 "   o r d e r = " 9 9 9 "   k e y = " d e f a u l t F o l d e r "   v a l u e = " "   a r g u m e n t = " I t e m L i s t C o n t r o l "   g r o u p O r d e r = " - 1 " / >  
                 < p a r a m e t e r   i d = " 3 0 7 5 3 9 9 6 - 1 9 4 d - 4 1 b 1 - 9 e a 0 - 3 6 c f d 2 5 1 1 d e 8 "   n a m e = " D o   n o t   d i s p l a y   i f   v a l i d "   t y p e = " S y s t e m . B o o l e a n ,   m s c o r l i b ,   V e r s i o n = 4 . 0 . 0 . 0 ,   C u l t u r e = n e u t r a l ,   P u b l i c K e y T o k e n = b 7 7 a 5 c 5 6 1 9 3 4 e 0 8 9 "   o r d e r = " 9 9 9 "   k e y = " i n v i s i b l e I f V a l i d "   v a l u e = " F a l s e "   g r o u p O r d e r = " - 1 " / >  
                 < p a r a m e t e r   i d = " b 4 4 c 7 9 5 b - f 4 4 f - 4 4 9 b - 8 e f 3 - 1 7 d 6 a f 2 7 8 8 2 a " 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F I R S T N O T E M P T Y ( & # x A ;   I F ( { D M S . L i b r a r y } = & q u o t ; K n o w l e d g e & q u o t ; ,   & q u o t ; K   & q u o t ;   & a m p ; a m p ;   { D M S . D o c N u m b e r }   & a m p ; a m p ;   & q u o t ;   /   & q u o t ;   & a m p ; a m p ;   { D M S . D o c V e r s i o n } ,   & q u o t ; & q u o t ; ) , & # x A ;   I F ( { D M S . L i b r a r y } = & q u o t ; M a t t e r s & q u o t ; ,   { D M S . M a t t e r }   & a m p ; a m p ;   & q u o t ;   M   & q u o t ;   & a m p ; a m p ;   { D M S . D o c N u m b e r }   & a m p ; a m p ;   & q u o t ;   /   & q u o t ;   & a m p ; a m p ;   { D M S . D o c V e r s i o n } ,   & q u o t ; & q u o t ; ) , & # x A ;     I F ( { 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
                 < p a r a m e t e r   i d = " f 3 d c 0 9 9 5 - c a 0 0 - 4 4 f 9 - 9 8 4 a - 7 6 9 d 2 b 9 b 1 e 1 9 "   n a m e = " D o c u m e n t   s u b - t y p e "   t y p e = " S y s t e m . S t r i n g ,   m s c o r l i b ,   V e r s i o n = 4 . 0 . 0 . 0 ,   C u l t u r e = n e u t r a l ,   P u b l i c K e y T o k e n = b 7 7 a 5 c 5 6 1 9 3 4 e 0 8 9 "   o r d e r = " 9 9 9 "   k e y = " d o c S u b T y p e "   v a l u e = " D O C "   g r o u p O r d e r = " - 1 " / >  
                 < p a r a m e t e r   i d = " e e b 7 7 3 2 0 - 1 3 0 0 - 4 0 5 2 - 8 2 8 9 - f b a d 1 f b 5 9 f 9 7 "   n a m e = " D o c u m e n t   t y p e "   t y p e = " S y s t e m . S t r i n g ,   m s c o r l i b ,   V e r s i o n = 4 . 0 . 0 . 0 ,   C u l t u r e = n e u t r a l ,   P u b l i c K e y T o k e n = b 7 7 a 5 c 5 6 1 9 3 4 e 0 8 9 "   o r d e r = " 9 9 9 "   k e y = " d o c T y p e "   v a l u e = " D O C "   g r o u p O r d e r = " - 1 " / > 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
                 < p a r a m e t e r   i d = " 0 8 3 c c c 8 d - 9 9 7 7 - 4 b 5 9 - a e 2 8 - 0 1 c 4 5 9 a e f 1 f 0 "   n a m e = " O r d e r   W o r k s p a c e s   a l p h a b e t i c a l l y "   t y p e = " S y s t e m . B o o l e a n ,   m s c o r l i b ,   V e r s i o n = 4 . 0 . 0 . 0 ,   C u l t u r e = n e u t r a l ,   P u b l i c K e y T o k e n = b 7 7 a 5 c 5 6 1 9 3 4 e 0 8 9 "   o r d e r = " 9 9 9 "   k e y = " o r d e r W o r k s p a c e s A l p h a b e t i c a l l y "   v a l u e = " F a l s e "   g r o u p O r d e r = " - 1 " / >  
                 < p a r a m e t e r   i d = " a 2 b 0 b b 1 e - e 1 5 6 - 4 0 e d - 9 e 7 d - 4 8 7 5 6 a 8 2 f b a 2 "   n a m e = " R e m e m b e r   w o r k s p a c e   a n d   f o l d e r "   t y p e = " S y s t e m . B o o l e a n ,   m s c o r l i b ,   V e r s i o n = 4 . 0 . 0 . 0 ,   C u l t u r e = n e u t r a l ,   P u b l i c K e y T o k e n = b 7 7 a 5 c 5 6 1 9 3 4 e 0 8 9 "   o r d e r = " 9 9 9 "   k e y = " r e m e m b e r W S "   v a l u e = " T r u e "   g r o u p O r d e r = " - 1 " / >  
                 < p a r a m e t e r   i d = " 1 9 e d 5 6 c 6 - d 7 7 9 - 4 f 1 5 - b 0 8 4 - 5 e 0 2 4 7 e 7 c 3 7 5 "   n a m e = " R e m o v e   C l / M t   l e a d   z e r o s "   t y p e = " S y s t e m . B o o l e a n ,   m s c o r l i b ,   V e r s i o n = 4 . 0 . 0 . 0 ,   C u l t u r e = n e u t r a l ,   P u b l i c K e y T o k e n = b 7 7 a 5 c 5 6 1 9 3 4 e 0 8 9 "   o r d e r = " 9 9 9 "   k e y = " r e m o v e L e a d i n g Z e r o s "   v a l u e = " F a l s e "   g r o u p O r d e r = " - 1 " / >  
                 < p a r a m e t e r   i d = " c 8 e 0 3 a 0 9 - 9 9 b 3 - 4 e b 9 - a 3 f 4 - b b 4 2 8 f 1 5 3 e 1 5 "   n a m e = " S h o w   a u t h o r   l o o k u p "   t y p e = " S y s t e m . B o o l e a n ,   m s c o r l i b ,   V e r s i o n = 4 . 0 . 0 . 0 ,   C u l t u r e = n e u t r a l ,   P u b l i c K e y T o k e n = b 7 7 a 5 c 5 6 1 9 3 4 e 0 8 9 "   o r d e r = " 9 9 9 "   k e y = " s h o w A u t h o r "   v a l u e = " F a l s e "   g r o u p O r d e r = " - 1 " / >  
                 < p a r a m e t e r   i d = " e 1 e 9 5 3 6 1 - 4 1 f 9 - 4 f c 4 - b d 0 c - 6 9 c d 7 a c 0 6 d 8 f "   n a m e = " S h o w   d o c u m e n t   t i t l e "   t y p e = " S y s t e m . B o o l e a n ,   m s c o r l i b ,   V e r s i o n = 4 . 0 . 0 . 0 ,   C u l t u r e = n e u t r a l ,   P u b l i c K e y T o k e n = b 7 7 a 5 c 5 6 1 9 3 4 e 0 8 9 "   o r d e r = " 9 9 9 "   k e y = " s h o w T i t l e "   v a l u e = " T r u e "   g r o u p O r d e r = " - 1 " / >  
             < / p a r a m e t e r s >  
         < / q u e s t i o n >  
     < / q u e s t i o n s >  
     < c o m m a n d s >  
         < c o m m a n d   i d = " 1 2 5 8 4 e 8 5 - e f 1 0 - 4 7 f c - 8 5 1 4 - 7 0 e 1 6 a 2 b 6 f f e "   n a m e = " S e t   D o c   T y p e "   a s s e m b l y = " I p h e l i o n . O u t l i n e . M o d e l . d l l "   t y p e = " I p h e l i o n . O u t l i n e . M o d e l . C o m m a n d s . S e t F i e l d V a l u e C o m m a n d "   o r d e r = " 2 "   a c t i v e = " t r u e "   c o m m a n d T y p e = " s t a r t u p " >  
             < p a r a m e t e r s >  
                 < p a r a m e t e r   i d = " a b 9 5 e 9 3 f - b a 0 8 - 4 b 1 1 - a 9 d 6 - 6 7 6 a 2 d 2 9 2 d 7 9 "   n a m e = " F i e l d   l i s t "   t y p e = " I p h e l i o n . O u t l i n e . M o d e l . E n t i t i e s . I n l i n e P a r a m e t e r E n t i t y C o l l e c t i o n ` 1 [ [ I p h e l i o n . O u t l i n e . M o d e l . C o m m a n d s . F i e l d V a l u e P a r a m e t e r E n t i t y ,   I p h e l i o n . O u t l i n e . M o d e l ,   V e r s i o n = 1 . 7 . 2 . 6 ,   C u l t u r e = n e u t r a l ,   P u b l i c K e y T o k e n = n u l l ] ] ,   I p h e l i o n . O u t l i n e . M o d e l ,   V e r s i o n = 1 . 7 . 2 . 6 , 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 P A N I S D < / f i e l d > 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 1 3 7 2 1 9 0 < / f i e l d > 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 S P R E N G   B . V . < / f i e l d > 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 2 5 7 5 3 8 4 < / f i e l d >  
         < f i e l d   i d = " 7 2 9 0 4 a 4 7 - 5 7 8 0 - 4 5 9 c - b e 7 a - 4 4 8 f 9 a d 8 d 6 b 4 "   n a m e = " D o c I d F o r m a t "   t y p e = " "   o r d e r = " 9 9 9 "   e n t i t y I d = " 4 7 8 d 8 4 5 d - f b d 6 - 4 b a b - a 7 8 8 - f c 6 6 8 7 3 b f 4 4 f "   l i n k e d E n t i t y I d = " 4 7 8 d 8 4 5 d - f b d 6 - 4 b a b - a 7 8 8 - f c 6 6 8 7 3 b f 4 4 f " 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 2 9 8 4 9 4 0 7 < / f i e l d > 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 D O C < / f i e l d > 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 3 < / f i e l d > 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 M a t t e r s < / f i e l d > 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 5 0 1 1 4 0 2 9 < / f i e l d > 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 P R O J E C T   R U S S < / f i e l d > 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 D M S < / f i e l d > 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 R u s s   -   D r a f t   P r i c i n g   P r e s s   R e l e a s e   ( N D   C o m m e n t s   1 8   A u g u s t ) < / f i e l d > 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 2 5 7 3 8 8 1 < / 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 l e g e r s s < / f i e l d >  
     < / f i e l d s >  
     < p r i n t C o n f i g u r a t i o n   s u p p o r t C u s t o m P r i n t = " t r u e "   s h o w P r i n t S e t t i n g s = " t r u e "   s h o w P r i n t O p t i o n s = " t r u e "   e n a b l e C o s t R e c o v e r y = " f a l s e " >  
         < p r o f i l e s > 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9408-C049-4E54-B41C-9CCDEC28CF9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FA4B78F-A17F-4449-85A5-528198E1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2020-08-21T05:54:00Z</dcterms:created>
  <dcterms:modified xsi:type="dcterms:W3CDTF">2020-08-21T05:54:00Z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af2f7b7e-1b9f-4aa8-8b42-3b5c4b86814a</vt:lpwstr>
  </property>
  <property fmtid="{D5CDD505-2E9C-101B-9397-08002B2CF9AE}" pid="3" name="Classification">
    <vt:lpwstr>I</vt:lpwstr>
  </property>
</Properties>
</file>