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E25" w:rsidRPr="00AD3832" w:rsidRDefault="00412E25" w:rsidP="007B3A4E">
      <w:pPr>
        <w:pStyle w:val="BasicParagraph"/>
        <w:rPr>
          <w:rFonts w:ascii="Verdana" w:hAnsi="Verdana"/>
          <w:sz w:val="18"/>
          <w:szCs w:val="18"/>
        </w:rPr>
      </w:pPr>
    </w:p>
    <w:p w:rsidR="00412E25" w:rsidRPr="00562ECD" w:rsidRDefault="00412E25" w:rsidP="00562ECD">
      <w:pPr>
        <w:autoSpaceDE w:val="0"/>
        <w:autoSpaceDN w:val="0"/>
        <w:adjustRightInd w:val="0"/>
        <w:spacing w:after="0"/>
        <w:rPr>
          <w:rFonts w:ascii="Verdana" w:hAnsi="Verdana" w:cs="Arial"/>
          <w:b/>
          <w:bCs/>
          <w:lang w:val="en-US"/>
        </w:rPr>
      </w:pPr>
      <w:r w:rsidRPr="00562ECD">
        <w:rPr>
          <w:rFonts w:ascii="Verdana" w:hAnsi="Verdana" w:cs="Arial"/>
          <w:b/>
          <w:bCs/>
          <w:lang w:val="en-US"/>
        </w:rPr>
        <w:t>Aegon publishes agenda Annual General Meeting of Shareholders</w:t>
      </w:r>
    </w:p>
    <w:p w:rsidR="00412E25" w:rsidRPr="00562ECD" w:rsidRDefault="00412E25" w:rsidP="00562ECD">
      <w:pPr>
        <w:pStyle w:val="BasicParagraph"/>
        <w:spacing w:line="276" w:lineRule="auto"/>
        <w:rPr>
          <w:rFonts w:ascii="Verdana" w:hAnsi="Verdana" w:cs="Arial"/>
          <w:b/>
          <w:sz w:val="22"/>
          <w:lang w:val="en-US"/>
        </w:rPr>
      </w:pPr>
    </w:p>
    <w:p w:rsidR="00412E25" w:rsidRPr="00562ECD" w:rsidRDefault="00412E25" w:rsidP="00562ECD">
      <w:pPr>
        <w:autoSpaceDE w:val="0"/>
        <w:autoSpaceDN w:val="0"/>
        <w:adjustRightInd w:val="0"/>
        <w:spacing w:after="0"/>
        <w:rPr>
          <w:rFonts w:ascii="Verdana" w:hAnsi="Verdana" w:cs="Arial"/>
          <w:sz w:val="20"/>
          <w:szCs w:val="20"/>
          <w:lang w:val="en-US"/>
        </w:rPr>
      </w:pPr>
      <w:r w:rsidRPr="00562ECD">
        <w:rPr>
          <w:rFonts w:ascii="Verdana" w:hAnsi="Verdana" w:cs="Arial"/>
          <w:sz w:val="20"/>
          <w:szCs w:val="20"/>
          <w:lang w:val="en-US"/>
        </w:rPr>
        <w:t xml:space="preserve">Today, Aegon N.V. published the agenda for its Annual General Meeting of Shareholders (AGM) to be held on Wednesday, May 15, 2013. As part of this agenda, shareholders will be asked to reappoint </w:t>
      </w:r>
      <w:r w:rsidRPr="00562ECD">
        <w:rPr>
          <w:rFonts w:ascii="Verdana" w:hAnsi="Verdana" w:cs="Arial"/>
          <w:bCs/>
          <w:sz w:val="20"/>
          <w:szCs w:val="20"/>
          <w:lang w:val="en-US"/>
        </w:rPr>
        <w:t>Mr. Shemaya Levy</w:t>
      </w:r>
      <w:r w:rsidRPr="00562ECD">
        <w:rPr>
          <w:rFonts w:ascii="Verdana" w:hAnsi="Verdana" w:cs="Arial"/>
          <w:b/>
          <w:bCs/>
          <w:sz w:val="20"/>
          <w:szCs w:val="20"/>
          <w:lang w:val="en-US"/>
        </w:rPr>
        <w:t xml:space="preserve"> </w:t>
      </w:r>
      <w:r w:rsidRPr="00562ECD">
        <w:rPr>
          <w:rFonts w:ascii="Verdana" w:hAnsi="Verdana" w:cs="Arial"/>
          <w:sz w:val="20"/>
          <w:szCs w:val="20"/>
          <w:lang w:val="en-US"/>
        </w:rPr>
        <w:t xml:space="preserve">as member of the Supervisory Board and to appoint Mrs. Dona Young as a new member of the Supervisory Board, both for a four-year term. It is also proposed to appoint Mr. Darryl Button to the Executive Board for a four-year term, succeeding current CFO Jan Nooitgedagt. </w:t>
      </w:r>
    </w:p>
    <w:p w:rsidR="00412E25" w:rsidRPr="00562ECD" w:rsidRDefault="00412E25" w:rsidP="00562ECD">
      <w:pPr>
        <w:autoSpaceDE w:val="0"/>
        <w:autoSpaceDN w:val="0"/>
        <w:adjustRightInd w:val="0"/>
        <w:spacing w:after="0"/>
        <w:rPr>
          <w:rFonts w:ascii="Verdana" w:hAnsi="Verdana"/>
          <w:sz w:val="20"/>
          <w:szCs w:val="20"/>
          <w:lang w:val="en-US"/>
        </w:rPr>
      </w:pPr>
    </w:p>
    <w:p w:rsidR="00412E25" w:rsidRPr="00562ECD" w:rsidRDefault="00412E25" w:rsidP="00562ECD">
      <w:pPr>
        <w:rPr>
          <w:rFonts w:ascii="Verdana" w:hAnsi="Verdana"/>
          <w:sz w:val="20"/>
          <w:szCs w:val="20"/>
          <w:lang w:val="en-US"/>
        </w:rPr>
      </w:pPr>
      <w:r w:rsidRPr="00562ECD">
        <w:rPr>
          <w:rFonts w:ascii="Verdana" w:hAnsi="Verdana"/>
          <w:sz w:val="20"/>
          <w:szCs w:val="20"/>
          <w:lang w:val="en-US"/>
        </w:rPr>
        <w:t xml:space="preserve">A further agenda item addresses the agreement between </w:t>
      </w:r>
      <w:r w:rsidRPr="00562ECD">
        <w:rPr>
          <w:rFonts w:ascii="Verdana" w:hAnsi="Verdana" w:cs="Arial"/>
          <w:sz w:val="20"/>
          <w:szCs w:val="20"/>
          <w:lang w:val="en-US"/>
        </w:rPr>
        <w:t xml:space="preserve">Aegon and Vereniging Aegon regarding the conversion of Aegon’s </w:t>
      </w:r>
      <w:r w:rsidRPr="00562ECD">
        <w:rPr>
          <w:rFonts w:ascii="Verdana" w:hAnsi="Verdana"/>
          <w:sz w:val="20"/>
          <w:szCs w:val="20"/>
          <w:lang w:val="en-US"/>
        </w:rPr>
        <w:t xml:space="preserve">preferred shares, </w:t>
      </w:r>
      <w:r w:rsidRPr="00562ECD">
        <w:rPr>
          <w:rFonts w:ascii="Verdana" w:hAnsi="Verdana" w:cs="Arial"/>
          <w:sz w:val="20"/>
          <w:szCs w:val="20"/>
          <w:lang w:val="en-US"/>
        </w:rPr>
        <w:t xml:space="preserve">of which the Association is the sole owner. Upon conversion, all of Aegon’s preferred shares will be exchanged for cash and common shares. This proposal includes amendments to the Articles of Association. </w:t>
      </w:r>
    </w:p>
    <w:p w:rsidR="00412E25" w:rsidRPr="00562ECD" w:rsidRDefault="00412E25" w:rsidP="00562ECD">
      <w:pPr>
        <w:autoSpaceDE w:val="0"/>
        <w:autoSpaceDN w:val="0"/>
        <w:adjustRightInd w:val="0"/>
        <w:spacing w:after="0"/>
        <w:rPr>
          <w:rFonts w:ascii="Verdana" w:hAnsi="Verdana"/>
          <w:sz w:val="20"/>
          <w:szCs w:val="20"/>
          <w:lang w:val="en-US"/>
        </w:rPr>
      </w:pPr>
      <w:r w:rsidRPr="00562ECD">
        <w:rPr>
          <w:rFonts w:ascii="Verdana" w:hAnsi="Verdana"/>
          <w:sz w:val="20"/>
          <w:szCs w:val="20"/>
          <w:lang w:val="en-US"/>
        </w:rPr>
        <w:t>During the Shareholders Meeting Aegon’s Supervisory Board will also propose to appoint PwC as the new independent auditor for the Annual Accounts 2014 through 2016. This recommendation is the result of a competitive tender process that Aegon conducted, consistent with sound corporate governance principles. For the Annual Accounts 2013, the proposal is to reappoint Ernst &amp; Young as the independent auditor.</w:t>
      </w:r>
    </w:p>
    <w:p w:rsidR="00412E25" w:rsidRPr="00562ECD" w:rsidRDefault="00412E25" w:rsidP="00562ECD">
      <w:pPr>
        <w:autoSpaceDE w:val="0"/>
        <w:autoSpaceDN w:val="0"/>
        <w:adjustRightInd w:val="0"/>
        <w:spacing w:after="0"/>
        <w:rPr>
          <w:rFonts w:ascii="Verdana" w:hAnsi="Verdana"/>
          <w:sz w:val="20"/>
          <w:szCs w:val="20"/>
          <w:lang w:val="en-US"/>
        </w:rPr>
      </w:pPr>
    </w:p>
    <w:p w:rsidR="00412E25" w:rsidRPr="00702AB2" w:rsidRDefault="00412E25" w:rsidP="00562ECD">
      <w:pPr>
        <w:pStyle w:val="BasicParagraph"/>
        <w:spacing w:line="276" w:lineRule="auto"/>
        <w:rPr>
          <w:rFonts w:ascii="Verdana" w:hAnsi="Verdana"/>
          <w:sz w:val="20"/>
          <w:szCs w:val="20"/>
          <w:lang w:val="en-US"/>
        </w:rPr>
      </w:pPr>
      <w:r w:rsidRPr="00562ECD">
        <w:rPr>
          <w:rFonts w:ascii="Verdana" w:hAnsi="Verdana"/>
          <w:sz w:val="20"/>
          <w:szCs w:val="20"/>
          <w:lang w:val="en-US"/>
        </w:rPr>
        <w:t xml:space="preserve">More information about all agenda items is contained in the agenda for the AGM, which is available on Aegon’s corporate website </w:t>
      </w:r>
      <w:hyperlink r:id="rId7" w:history="1">
        <w:r w:rsidRPr="00562ECD">
          <w:rPr>
            <w:rStyle w:val="Hyperlink"/>
            <w:rFonts w:ascii="Calibri" w:hAnsi="Calibri"/>
            <w:sz w:val="22"/>
            <w:lang w:val="en-US"/>
          </w:rPr>
          <w:t>aegon.com</w:t>
        </w:r>
      </w:hyperlink>
      <w:r w:rsidRPr="00562ECD">
        <w:rPr>
          <w:rFonts w:ascii="Verdana" w:hAnsi="Verdana"/>
          <w:sz w:val="20"/>
          <w:szCs w:val="20"/>
          <w:lang w:val="en-US"/>
        </w:rPr>
        <w:t>.</w:t>
      </w:r>
    </w:p>
    <w:p w:rsidR="00412E25" w:rsidRPr="00702AB2" w:rsidRDefault="00412E25" w:rsidP="00C51A6F">
      <w:pPr>
        <w:rPr>
          <w:rFonts w:ascii="Verdana" w:hAnsi="Verdana"/>
          <w:color w:val="000000"/>
          <w:sz w:val="18"/>
          <w:szCs w:val="18"/>
          <w:lang w:val="en-US"/>
        </w:rPr>
      </w:pPr>
    </w:p>
    <w:sectPr w:rsidR="00412E25" w:rsidRPr="00702AB2" w:rsidSect="00A714F1">
      <w:headerReference w:type="even" r:id="rId8"/>
      <w:headerReference w:type="default" r:id="rId9"/>
      <w:footerReference w:type="even" r:id="rId10"/>
      <w:footerReference w:type="default" r:id="rId11"/>
      <w:pgSz w:w="11907" w:h="16839" w:code="9"/>
      <w:pgMar w:top="825" w:right="927" w:bottom="180" w:left="1440" w:header="450" w:footer="105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E25" w:rsidRDefault="00412E25" w:rsidP="00BD73BC">
      <w:pPr>
        <w:spacing w:after="0" w:line="240" w:lineRule="auto"/>
      </w:pPr>
      <w:r>
        <w:separator/>
      </w:r>
    </w:p>
  </w:endnote>
  <w:endnote w:type="continuationSeparator" w:id="0">
    <w:p w:rsidR="00412E25" w:rsidRDefault="00412E25" w:rsidP="00BD73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InterstateG-Ligh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25" w:rsidRPr="00CB1E22" w:rsidRDefault="00412E25" w:rsidP="007E476A">
    <w:pPr>
      <w:pStyle w:val="NoSpacing"/>
      <w:rPr>
        <w:rFonts w:ascii="Verdana" w:hAnsi="Verdana"/>
        <w:caps/>
        <w:color w:val="0070C0"/>
        <w:sz w:val="16"/>
        <w:szCs w:val="14"/>
        <w:lang w:val="nl-NL"/>
      </w:rPr>
    </w:pPr>
    <w:r w:rsidRPr="00CB1E22">
      <w:rPr>
        <w:rFonts w:ascii="Verdana" w:hAnsi="Verdana"/>
        <w:caps/>
        <w:color w:val="0070C0"/>
        <w:sz w:val="16"/>
        <w:szCs w:val="14"/>
        <w:lang w:val="nl-NL"/>
      </w:rPr>
      <w:t>Over AEGON</w:t>
    </w:r>
  </w:p>
  <w:p w:rsidR="00412E25" w:rsidRPr="00CB1E22" w:rsidRDefault="00412E25" w:rsidP="0094536A">
    <w:pPr>
      <w:spacing w:after="0"/>
      <w:rPr>
        <w:rFonts w:ascii="Verdana" w:hAnsi="Verdana" w:cs="Arial"/>
        <w:sz w:val="16"/>
        <w:szCs w:val="16"/>
      </w:rPr>
    </w:pPr>
    <w:r w:rsidRPr="00CB1E22">
      <w:rPr>
        <w:rFonts w:ascii="Verdana" w:hAnsi="Verdana" w:cs="Arial"/>
        <w:sz w:val="16"/>
        <w:szCs w:val="16"/>
      </w:rPr>
      <w:t>Aegon, de internationale aanbieder van levensverzekeringen, pensioenen en vermogensbeheer, heeft activiteiten in meer dan twintig landen in Amerika, Europa en Azië. Aegon heeft circa 25.000 medewerkers en ongeveer 4</w:t>
    </w:r>
    <w:r>
      <w:rPr>
        <w:rFonts w:ascii="Verdana" w:hAnsi="Verdana" w:cs="Arial"/>
        <w:sz w:val="16"/>
        <w:szCs w:val="16"/>
      </w:rPr>
      <w:t>7</w:t>
    </w:r>
    <w:r w:rsidRPr="00CB1E22">
      <w:rPr>
        <w:rFonts w:ascii="Verdana" w:hAnsi="Verdana" w:cs="Arial"/>
        <w:sz w:val="16"/>
        <w:szCs w:val="16"/>
      </w:rPr>
      <w:t xml:space="preserve"> miljoen klanten overal ter wereld. Het hoofdkantoor is gevestigd in Den Haag. </w:t>
    </w:r>
    <w:r>
      <w:rPr>
        <w:rFonts w:ascii="Verdana" w:hAnsi="Verdana" w:cs="Arial"/>
        <w:sz w:val="16"/>
        <w:szCs w:val="16"/>
      </w:rPr>
      <w:br/>
    </w:r>
    <w:r w:rsidRPr="00CB1E22">
      <w:rPr>
        <w:rFonts w:ascii="Verdana" w:hAnsi="Verdana" w:cs="Arial"/>
        <w:sz w:val="16"/>
        <w:szCs w:val="16"/>
      </w:rPr>
      <w:t xml:space="preserve">Voor verdere informatie: </w:t>
    </w:r>
    <w:hyperlink r:id="rId1" w:history="1">
      <w:r w:rsidRPr="00CB1E22">
        <w:rPr>
          <w:rStyle w:val="Hyperlink"/>
          <w:rFonts w:ascii="Verdana" w:hAnsi="Verdana" w:cs="Arial"/>
          <w:szCs w:val="16"/>
        </w:rPr>
        <w:t>aegon.com</w:t>
      </w:r>
    </w:hyperlink>
    <w:r w:rsidRPr="00CB1E22">
      <w:rPr>
        <w:rFonts w:ascii="Verdana" w:hAnsi="Verdana" w:cs="Arial"/>
        <w:sz w:val="16"/>
        <w:szCs w:val="16"/>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2700"/>
      <w:gridCol w:w="2160"/>
    </w:tblGrid>
    <w:tr w:rsidR="00412E25" w:rsidRPr="00861A76" w:rsidTr="00861A76">
      <w:trPr>
        <w:trHeight w:val="183"/>
      </w:trPr>
      <w:tc>
        <w:tcPr>
          <w:tcW w:w="2808" w:type="dxa"/>
        </w:tcPr>
        <w:p w:rsidR="00412E25" w:rsidRPr="00861A76" w:rsidRDefault="00412E25" w:rsidP="00F577D7">
          <w:pPr>
            <w:pStyle w:val="NoSpacing"/>
            <w:rPr>
              <w:rFonts w:ascii="Verdana" w:hAnsi="Verdana"/>
              <w:sz w:val="16"/>
              <w:szCs w:val="16"/>
              <w:lang w:val="nl-NL" w:eastAsia="en-US"/>
            </w:rPr>
          </w:pPr>
          <w:r w:rsidRPr="00861A76">
            <w:rPr>
              <w:rFonts w:ascii="Verdana" w:hAnsi="Verdana"/>
              <w:color w:val="005CAE"/>
              <w:sz w:val="16"/>
              <w:szCs w:val="16"/>
              <w:lang w:val="nl-NL" w:eastAsia="en-US"/>
            </w:rPr>
            <w:t>Media relations</w:t>
          </w:r>
        </w:p>
      </w:tc>
      <w:tc>
        <w:tcPr>
          <w:tcW w:w="2160" w:type="dxa"/>
        </w:tcPr>
        <w:p w:rsidR="00412E25" w:rsidRPr="00861A76" w:rsidRDefault="00412E25" w:rsidP="00F577D7">
          <w:pPr>
            <w:pStyle w:val="NoSpacing"/>
            <w:rPr>
              <w:rFonts w:ascii="Verdana" w:hAnsi="Verdana"/>
              <w:sz w:val="16"/>
              <w:szCs w:val="16"/>
              <w:lang w:val="nl-NL" w:eastAsia="en-US"/>
            </w:rPr>
          </w:pPr>
          <w:r w:rsidRPr="00861A76">
            <w:rPr>
              <w:rFonts w:ascii="Verdana" w:hAnsi="Verdana"/>
              <w:color w:val="005CAE"/>
              <w:sz w:val="16"/>
              <w:szCs w:val="16"/>
              <w:lang w:val="nl-NL" w:eastAsia="en-US"/>
            </w:rPr>
            <w:t>Investor relations</w:t>
          </w:r>
        </w:p>
      </w:tc>
    </w:tr>
    <w:tr w:rsidR="00412E25" w:rsidRPr="00861A76" w:rsidTr="00861A76">
      <w:tc>
        <w:tcPr>
          <w:tcW w:w="2808" w:type="dxa"/>
        </w:tcPr>
        <w:p w:rsidR="00412E25" w:rsidRPr="00861A76" w:rsidRDefault="00412E25" w:rsidP="00F577D7">
          <w:pPr>
            <w:pStyle w:val="NoSpacing"/>
            <w:rPr>
              <w:rFonts w:ascii="Verdana" w:hAnsi="Verdana"/>
              <w:color w:val="005CAE"/>
              <w:sz w:val="16"/>
              <w:szCs w:val="16"/>
              <w:lang w:val="nl-NL" w:eastAsia="en-US"/>
            </w:rPr>
          </w:pPr>
          <w:r w:rsidRPr="00861A76">
            <w:rPr>
              <w:rFonts w:ascii="Verdana" w:hAnsi="Verdana"/>
              <w:color w:val="005CAE"/>
              <w:sz w:val="16"/>
              <w:szCs w:val="16"/>
              <w:lang w:val="nl-NL" w:eastAsia="en-US"/>
            </w:rPr>
            <w:t>Greg Tucker</w:t>
          </w:r>
        </w:p>
      </w:tc>
      <w:tc>
        <w:tcPr>
          <w:tcW w:w="2160" w:type="dxa"/>
        </w:tcPr>
        <w:p w:rsidR="00412E25" w:rsidRPr="00861A76" w:rsidRDefault="00412E25" w:rsidP="00F577D7">
          <w:pPr>
            <w:pStyle w:val="NoSpacing"/>
            <w:rPr>
              <w:rFonts w:ascii="Verdana" w:hAnsi="Verdana"/>
              <w:color w:val="005CAE"/>
              <w:sz w:val="16"/>
              <w:szCs w:val="16"/>
              <w:lang w:val="nl-NL" w:eastAsia="en-US"/>
            </w:rPr>
          </w:pPr>
          <w:r w:rsidRPr="00861A76">
            <w:rPr>
              <w:rFonts w:ascii="Verdana" w:hAnsi="Verdana"/>
              <w:color w:val="005CAE"/>
              <w:sz w:val="16"/>
              <w:szCs w:val="16"/>
              <w:lang w:val="nl-NL" w:eastAsia="en-US"/>
            </w:rPr>
            <w:t xml:space="preserve">Willem van den Berg </w:t>
          </w:r>
        </w:p>
      </w:tc>
    </w:tr>
    <w:tr w:rsidR="00412E25" w:rsidRPr="00861A76" w:rsidTr="00861A76">
      <w:tc>
        <w:tcPr>
          <w:tcW w:w="2808" w:type="dxa"/>
        </w:tcPr>
        <w:p w:rsidR="00412E25" w:rsidRPr="00861A76" w:rsidRDefault="00412E25" w:rsidP="00F577D7">
          <w:pPr>
            <w:pStyle w:val="NoSpacing"/>
            <w:rPr>
              <w:rFonts w:ascii="Verdana" w:hAnsi="Verdana"/>
              <w:sz w:val="16"/>
              <w:szCs w:val="16"/>
              <w:lang w:val="nl-NL" w:eastAsia="en-US"/>
            </w:rPr>
          </w:pPr>
          <w:r w:rsidRPr="00861A76">
            <w:rPr>
              <w:rFonts w:ascii="Verdana" w:hAnsi="Verdana"/>
              <w:sz w:val="16"/>
              <w:szCs w:val="16"/>
              <w:lang w:val="nl-NL" w:eastAsia="en-US"/>
            </w:rPr>
            <w:t>+ 31 (0) 70 344 8956</w:t>
          </w:r>
        </w:p>
      </w:tc>
      <w:tc>
        <w:tcPr>
          <w:tcW w:w="2160" w:type="dxa"/>
        </w:tcPr>
        <w:p w:rsidR="00412E25" w:rsidRPr="00861A76" w:rsidRDefault="00412E25" w:rsidP="00F577D7">
          <w:pPr>
            <w:pStyle w:val="NoSpacing"/>
            <w:rPr>
              <w:rFonts w:ascii="Verdana" w:hAnsi="Verdana"/>
              <w:sz w:val="16"/>
              <w:szCs w:val="16"/>
              <w:lang w:val="nl-NL" w:eastAsia="en-US"/>
            </w:rPr>
          </w:pPr>
          <w:r w:rsidRPr="00861A76">
            <w:rPr>
              <w:rFonts w:ascii="Verdana" w:hAnsi="Verdana"/>
              <w:sz w:val="16"/>
              <w:szCs w:val="16"/>
              <w:lang w:val="nl-NL" w:eastAsia="en-US"/>
            </w:rPr>
            <w:t>+ 31 (0) 70 344 8305</w:t>
          </w:r>
        </w:p>
      </w:tc>
    </w:tr>
    <w:tr w:rsidR="00412E25" w:rsidRPr="00861A76" w:rsidTr="00861A76">
      <w:tc>
        <w:tcPr>
          <w:tcW w:w="2808" w:type="dxa"/>
        </w:tcPr>
        <w:p w:rsidR="00412E25" w:rsidRPr="00861A76" w:rsidRDefault="00412E25" w:rsidP="00F577D7">
          <w:pPr>
            <w:pStyle w:val="NoSpacing"/>
            <w:rPr>
              <w:rFonts w:ascii="Verdana" w:hAnsi="Verdana"/>
              <w:sz w:val="16"/>
              <w:szCs w:val="16"/>
              <w:lang w:val="nl-NL" w:eastAsia="en-US"/>
            </w:rPr>
          </w:pPr>
          <w:hyperlink r:id="rId1" w:history="1">
            <w:r w:rsidRPr="00861A76">
              <w:rPr>
                <w:rStyle w:val="Hyperlink"/>
                <w:rFonts w:ascii="Verdana" w:hAnsi="Verdana"/>
                <w:color w:val="005CAE"/>
                <w:szCs w:val="16"/>
                <w:lang w:val="nl-NL" w:eastAsia="en-US"/>
              </w:rPr>
              <w:t>gcc@aegon.com</w:t>
            </w:r>
          </w:hyperlink>
        </w:p>
      </w:tc>
      <w:tc>
        <w:tcPr>
          <w:tcW w:w="2160" w:type="dxa"/>
        </w:tcPr>
        <w:p w:rsidR="00412E25" w:rsidRPr="00861A76" w:rsidRDefault="00412E25" w:rsidP="00F577D7">
          <w:pPr>
            <w:pStyle w:val="NoSpacing"/>
            <w:rPr>
              <w:rFonts w:ascii="Verdana" w:hAnsi="Verdana"/>
              <w:sz w:val="16"/>
              <w:szCs w:val="16"/>
              <w:lang w:val="nl-NL" w:eastAsia="en-US"/>
            </w:rPr>
          </w:pPr>
          <w:hyperlink r:id="rId2" w:history="1">
            <w:r w:rsidRPr="00861A76">
              <w:rPr>
                <w:rStyle w:val="Hyperlink"/>
                <w:rFonts w:ascii="Verdana" w:hAnsi="Verdana"/>
                <w:color w:val="005CAE"/>
                <w:szCs w:val="16"/>
                <w:lang w:val="nl-NL" w:eastAsia="en-US"/>
              </w:rPr>
              <w:t>ir@aegon.com</w:t>
            </w:r>
          </w:hyperlink>
        </w:p>
      </w:tc>
    </w:tr>
  </w:tbl>
  <w:p w:rsidR="00412E25" w:rsidRDefault="00412E25" w:rsidP="00725F8C">
    <w:pPr>
      <w:pStyle w:val="NoSpacing"/>
      <w:rPr>
        <w:rFonts w:ascii="Verdana" w:hAnsi="Verdana"/>
        <w:caps/>
        <w:color w:val="0070C0"/>
        <w:sz w:val="16"/>
        <w:szCs w:val="14"/>
        <w:lang w:val="nl-NL"/>
      </w:rPr>
    </w:pPr>
  </w:p>
  <w:p w:rsidR="00412E25" w:rsidRDefault="00412E25" w:rsidP="00725F8C">
    <w:pPr>
      <w:pStyle w:val="NoSpacing"/>
      <w:rPr>
        <w:rFonts w:ascii="Verdana" w:hAnsi="Verdana"/>
        <w:caps/>
        <w:color w:val="0070C0"/>
        <w:sz w:val="16"/>
        <w:szCs w:val="14"/>
        <w:lang w:val="nl-NL"/>
      </w:rPr>
    </w:pPr>
  </w:p>
  <w:p w:rsidR="00412E25" w:rsidRPr="00CB1E22" w:rsidRDefault="00412E25" w:rsidP="00C6312A">
    <w:pPr>
      <w:pStyle w:val="NoSpacing"/>
      <w:rPr>
        <w:rFonts w:ascii="Verdana" w:hAnsi="Verdana" w:cs="Arial"/>
        <w:sz w:val="16"/>
        <w:szCs w:val="16"/>
      </w:rPr>
    </w:pPr>
    <w:r w:rsidRPr="00C6312A">
      <w:rPr>
        <w:rFonts w:ascii="Verdana" w:hAnsi="Verdana"/>
        <w:caps/>
        <w:color w:val="0070C0"/>
        <w:sz w:val="16"/>
        <w:szCs w:val="14"/>
      </w:rPr>
      <w:br/>
    </w:r>
    <w:r w:rsidRPr="00BE6A6E">
      <w:rPr>
        <w:rFonts w:ascii="Verdana" w:hAnsi="Verdana"/>
        <w:color w:val="005CAE"/>
        <w:sz w:val="16"/>
        <w:szCs w:val="16"/>
      </w:rPr>
      <w:t>A</w:t>
    </w:r>
    <w:r>
      <w:rPr>
        <w:rFonts w:ascii="Verdana" w:hAnsi="Verdana"/>
        <w:color w:val="005CAE"/>
        <w:sz w:val="16"/>
        <w:szCs w:val="16"/>
      </w:rPr>
      <w:t>BOUT AEGON</w:t>
    </w:r>
    <w:r>
      <w:rPr>
        <w:rFonts w:ascii="Verdana" w:hAnsi="Verdana"/>
        <w:color w:val="005CAE"/>
        <w:sz w:val="16"/>
        <w:szCs w:val="16"/>
      </w:rPr>
      <w:br/>
    </w:r>
    <w:r w:rsidRPr="00BE6A6E">
      <w:rPr>
        <w:rFonts w:ascii="Verdana" w:hAnsi="Verdana"/>
        <w:sz w:val="16"/>
        <w:szCs w:val="16"/>
      </w:rPr>
      <w:t xml:space="preserve">As an international </w:t>
    </w:r>
    <w:r>
      <w:rPr>
        <w:rFonts w:ascii="Verdana" w:hAnsi="Verdana"/>
        <w:sz w:val="16"/>
        <w:szCs w:val="16"/>
      </w:rPr>
      <w:t xml:space="preserve">life </w:t>
    </w:r>
    <w:r w:rsidRPr="00BE6A6E">
      <w:rPr>
        <w:rFonts w:ascii="Verdana" w:hAnsi="Verdana"/>
        <w:sz w:val="16"/>
        <w:szCs w:val="16"/>
      </w:rPr>
      <w:t>insurance, pensions and asset manageme</w:t>
    </w:r>
    <w:r>
      <w:rPr>
        <w:rFonts w:ascii="Verdana" w:hAnsi="Verdana"/>
        <w:sz w:val="16"/>
        <w:szCs w:val="16"/>
      </w:rPr>
      <w:t>nt company based in The Hague, Aegon</w:t>
    </w:r>
    <w:r w:rsidRPr="00BE6A6E">
      <w:rPr>
        <w:rFonts w:ascii="Verdana" w:hAnsi="Verdana"/>
        <w:sz w:val="16"/>
        <w:szCs w:val="16"/>
      </w:rPr>
      <w:t xml:space="preserve"> has businesses in over twenty markets in the Americas, Europe and Asia. </w:t>
    </w:r>
    <w:r>
      <w:rPr>
        <w:rFonts w:ascii="Verdana" w:hAnsi="Verdana"/>
        <w:sz w:val="16"/>
        <w:szCs w:val="16"/>
      </w:rPr>
      <w:t>Aegon</w:t>
    </w:r>
    <w:r w:rsidRPr="00BE6A6E">
      <w:rPr>
        <w:rFonts w:ascii="Verdana" w:hAnsi="Verdana"/>
        <w:sz w:val="16"/>
        <w:szCs w:val="16"/>
      </w:rPr>
      <w:t xml:space="preserve"> companies employ </w:t>
    </w:r>
    <w:r>
      <w:rPr>
        <w:rFonts w:ascii="Verdana" w:hAnsi="Verdana"/>
        <w:sz w:val="16"/>
        <w:szCs w:val="16"/>
      </w:rPr>
      <w:t>approximately</w:t>
    </w:r>
    <w:r w:rsidRPr="00BE6A6E">
      <w:rPr>
        <w:rFonts w:ascii="Verdana" w:hAnsi="Verdana"/>
        <w:sz w:val="16"/>
        <w:szCs w:val="16"/>
      </w:rPr>
      <w:t xml:space="preserve"> 2</w:t>
    </w:r>
    <w:r>
      <w:rPr>
        <w:rFonts w:ascii="Verdana" w:hAnsi="Verdana"/>
        <w:sz w:val="16"/>
        <w:szCs w:val="16"/>
      </w:rPr>
      <w:t>4</w:t>
    </w:r>
    <w:r w:rsidRPr="00BE6A6E">
      <w:rPr>
        <w:rFonts w:ascii="Verdana" w:hAnsi="Verdana"/>
        <w:sz w:val="16"/>
        <w:szCs w:val="16"/>
      </w:rPr>
      <w:t xml:space="preserve">,000 people and have </w:t>
    </w:r>
    <w:r>
      <w:rPr>
        <w:rFonts w:ascii="Verdana" w:hAnsi="Verdana"/>
        <w:sz w:val="16"/>
        <w:szCs w:val="16"/>
      </w:rPr>
      <w:t xml:space="preserve">millions of </w:t>
    </w:r>
    <w:r w:rsidRPr="00BE6A6E">
      <w:rPr>
        <w:rFonts w:ascii="Verdana" w:hAnsi="Verdana"/>
        <w:sz w:val="16"/>
        <w:szCs w:val="16"/>
      </w:rPr>
      <w:t>customers across the globe.</w:t>
    </w:r>
    <w:r w:rsidRPr="00FC02D4">
      <w:rPr>
        <w:rFonts w:ascii="Verdana" w:hAnsi="Verdana"/>
        <w:sz w:val="16"/>
        <w:szCs w:val="16"/>
      </w:rPr>
      <w:t xml:space="preserve"> Further information: </w:t>
    </w:r>
    <w:hyperlink r:id="rId3" w:history="1">
      <w:r w:rsidRPr="00EC56DD">
        <w:rPr>
          <w:rStyle w:val="Hyperlink"/>
          <w:rFonts w:ascii="Verdana" w:hAnsi="Verdana"/>
          <w:szCs w:val="16"/>
        </w:rPr>
        <w:t>aegon.com</w:t>
      </w:r>
    </w:hyperlink>
    <w:r w:rsidRPr="00FC02D4">
      <w:rPr>
        <w:rFonts w:ascii="Verdana" w:hAnsi="Verdana"/>
        <w:sz w:val="16"/>
        <w:szCs w:val="16"/>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E25" w:rsidRDefault="00412E25" w:rsidP="00BD73BC">
      <w:pPr>
        <w:spacing w:after="0" w:line="240" w:lineRule="auto"/>
      </w:pPr>
      <w:r>
        <w:separator/>
      </w:r>
    </w:p>
  </w:footnote>
  <w:footnote w:type="continuationSeparator" w:id="0">
    <w:p w:rsidR="00412E25" w:rsidRDefault="00412E25" w:rsidP="00BD73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25" w:rsidRDefault="00412E25">
    <w:pPr>
      <w:pStyle w:val="Header"/>
    </w:pPr>
    <w:r w:rsidRPr="00861A76">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6" type="#_x0000_t75" alt="20120625 - banner with thin line .jpg" style="width:463.5pt;height:51.75pt;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25" w:rsidRDefault="00412E25" w:rsidP="001459EA">
    <w:pPr>
      <w:pStyle w:val="Header"/>
      <w:ind w:left="-540"/>
    </w:pPr>
    <w:r w:rsidRPr="00861A76">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20120625 - banner with thin line .jpg" style="width:490.5pt;height:54pt;visibility:visible">
          <v:imagedata r:id="rId1" o:title=""/>
        </v:shape>
      </w:pict>
    </w:r>
  </w:p>
  <w:p w:rsidR="00412E25" w:rsidRPr="00E25C92" w:rsidRDefault="00412E25" w:rsidP="00702AB2">
    <w:pPr>
      <w:pStyle w:val="Header"/>
      <w:tabs>
        <w:tab w:val="clear" w:pos="8640"/>
        <w:tab w:val="right" w:pos="9270"/>
      </w:tabs>
      <w:rPr>
        <w:rFonts w:ascii="Verdana" w:hAnsi="Verdana"/>
        <w:sz w:val="36"/>
        <w:szCs w:val="36"/>
      </w:rPr>
    </w:pPr>
    <w:r>
      <w:rPr>
        <w:rFonts w:ascii="Verdana" w:hAnsi="Verdana"/>
        <w:sz w:val="36"/>
        <w:szCs w:val="36"/>
      </w:rPr>
      <w:tab/>
    </w:r>
    <w:r>
      <w:rPr>
        <w:rFonts w:ascii="Verdana" w:hAnsi="Verdana"/>
        <w:sz w:val="36"/>
        <w:szCs w:val="36"/>
      </w:rPr>
      <w:tab/>
    </w:r>
    <w:r w:rsidRPr="00861A76">
      <w:rPr>
        <w:rFonts w:ascii="Verdana" w:hAnsi="Verdana"/>
        <w:noProof/>
        <w:sz w:val="36"/>
        <w:szCs w:val="36"/>
        <w:lang w:val="en-GB" w:eastAsia="en-GB"/>
      </w:rPr>
      <w:pict>
        <v:shape id="Picture 4" o:spid="_x0000_i1030" type="#_x0000_t75" alt="Press release .jpg" style="width:162pt;height:36pt;visibility:visible">
          <v:imagedata r:id="rId2" o:title=""/>
        </v:shape>
      </w:pict>
    </w:r>
  </w:p>
  <w:p w:rsidR="00412E25" w:rsidRDefault="00412E25" w:rsidP="00702AB2">
    <w:pPr>
      <w:pStyle w:val="Header"/>
      <w:tabs>
        <w:tab w:val="clear" w:pos="8640"/>
        <w:tab w:val="right" w:pos="9270"/>
      </w:tabs>
      <w:jc w:val="right"/>
      <w:rPr>
        <w:rFonts w:ascii="Verdana" w:hAnsi="Verdana"/>
        <w:sz w:val="18"/>
        <w:szCs w:val="18"/>
      </w:rPr>
    </w:pPr>
  </w:p>
  <w:p w:rsidR="00412E25" w:rsidRPr="00E25C92" w:rsidRDefault="00412E25" w:rsidP="00702AB2">
    <w:pPr>
      <w:pStyle w:val="Header"/>
      <w:tabs>
        <w:tab w:val="clear" w:pos="8640"/>
        <w:tab w:val="right" w:pos="9270"/>
      </w:tabs>
      <w:ind w:right="360"/>
      <w:rPr>
        <w:rFonts w:ascii="Verdana" w:hAnsi="Verdana"/>
        <w:sz w:val="18"/>
        <w:szCs w:val="18"/>
      </w:rPr>
    </w:pPr>
    <w:r>
      <w:rPr>
        <w:rFonts w:ascii="Verdana" w:hAnsi="Verdana"/>
        <w:sz w:val="18"/>
        <w:szCs w:val="18"/>
      </w:rPr>
      <w:tab/>
    </w:r>
    <w:r>
      <w:rPr>
        <w:rFonts w:ascii="Verdana" w:hAnsi="Verdana"/>
        <w:sz w:val="18"/>
        <w:szCs w:val="18"/>
      </w:rPr>
      <w:tab/>
    </w:r>
    <w:r w:rsidRPr="00AF3C39">
      <w:rPr>
        <w:rFonts w:ascii="Verdana" w:hAnsi="Verdana"/>
        <w:sz w:val="18"/>
        <w:szCs w:val="18"/>
      </w:rPr>
      <w:t xml:space="preserve">The Hague </w:t>
    </w:r>
    <w:r w:rsidRPr="00F577D7">
      <w:rPr>
        <w:rFonts w:ascii="Verdana" w:hAnsi="Verdana"/>
        <w:sz w:val="18"/>
        <w:szCs w:val="18"/>
      </w:rPr>
      <w:t>– April 3</w:t>
    </w:r>
    <w:r>
      <w:rPr>
        <w:rFonts w:ascii="Verdana" w:hAnsi="Verdana"/>
        <w:sz w:val="18"/>
        <w:szCs w:val="18"/>
      </w:rPr>
      <w:t xml:space="preserve">, </w:t>
    </w:r>
    <w:r w:rsidRPr="00A367FB">
      <w:rPr>
        <w:rFonts w:ascii="Verdana" w:hAnsi="Verdana"/>
        <w:sz w:val="18"/>
        <w:szCs w:val="18"/>
      </w:rPr>
      <w:t>2013</w:t>
    </w:r>
  </w:p>
  <w:p w:rsidR="00412E25" w:rsidRDefault="00412E25" w:rsidP="00702AB2">
    <w:pPr>
      <w:pStyle w:val="Header"/>
      <w:tabs>
        <w:tab w:val="clear" w:pos="8640"/>
        <w:tab w:val="right" w:pos="9270"/>
      </w:tabs>
      <w:rPr>
        <w:rFonts w:ascii="Verdana" w:hAnsi="Verdana"/>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5109B"/>
    <w:multiLevelType w:val="hybridMultilevel"/>
    <w:tmpl w:val="58C29AB0"/>
    <w:lvl w:ilvl="0" w:tplc="61A0D394">
      <w:numFmt w:val="bullet"/>
      <w:lvlText w:val=""/>
      <w:lvlJc w:val="left"/>
      <w:pPr>
        <w:ind w:left="720" w:hanging="360"/>
      </w:pPr>
      <w:rPr>
        <w:rFonts w:ascii="Symbol" w:hAnsi="Symbol" w:hint="default"/>
        <w:b w:val="0"/>
        <w:i w:val="0"/>
        <w:color w:val="0070C0"/>
        <w:sz w:val="1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C0C7A92"/>
    <w:multiLevelType w:val="hybridMultilevel"/>
    <w:tmpl w:val="0930C81C"/>
    <w:lvl w:ilvl="0" w:tplc="20B8A56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3754C7"/>
    <w:multiLevelType w:val="hybridMultilevel"/>
    <w:tmpl w:val="5D38A6CE"/>
    <w:lvl w:ilvl="0" w:tplc="45427F18">
      <w:start w:val="1"/>
      <w:numFmt w:val="bullet"/>
      <w:lvlText w:val="o"/>
      <w:lvlJc w:val="left"/>
      <w:pPr>
        <w:ind w:left="720" w:hanging="360"/>
      </w:pPr>
      <w:rPr>
        <w:rFonts w:ascii="Courier New" w:hAnsi="Courier New" w:hint="default"/>
        <w:color w:val="005CA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C24E07"/>
    <w:multiLevelType w:val="hybridMultilevel"/>
    <w:tmpl w:val="2BEA25B6"/>
    <w:lvl w:ilvl="0" w:tplc="20B8A560">
      <w:start w:val="1"/>
      <w:numFmt w:val="bullet"/>
      <w:lvlText w:val=""/>
      <w:lvlJc w:val="left"/>
      <w:pPr>
        <w:ind w:left="720" w:hanging="360"/>
      </w:pPr>
      <w:rPr>
        <w:rFonts w:ascii="Wingdings" w:hAnsi="Wingdings" w:hint="default"/>
        <w:color w:val="0070C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E200AD2"/>
    <w:multiLevelType w:val="hybridMultilevel"/>
    <w:tmpl w:val="B8460728"/>
    <w:lvl w:ilvl="0" w:tplc="E8D86120">
      <w:start w:val="1"/>
      <w:numFmt w:val="bullet"/>
      <w:lvlText w:val="o"/>
      <w:lvlJc w:val="left"/>
      <w:pPr>
        <w:tabs>
          <w:tab w:val="num" w:pos="284"/>
        </w:tabs>
        <w:ind w:left="284" w:hanging="284"/>
      </w:pPr>
      <w:rPr>
        <w:rFonts w:ascii="Arial" w:hAnsi="Arial" w:hint="default"/>
        <w:b w:val="0"/>
        <w:i w:val="0"/>
        <w:color w:val="005CAE"/>
        <w:sz w:val="20"/>
      </w:rPr>
    </w:lvl>
    <w:lvl w:ilvl="1" w:tplc="4FECA340">
      <w:numFmt w:val="bullet"/>
      <w:lvlText w:val=""/>
      <w:lvlJc w:val="left"/>
      <w:pPr>
        <w:tabs>
          <w:tab w:val="num" w:pos="1363"/>
        </w:tabs>
        <w:ind w:left="1363" w:hanging="283"/>
      </w:pPr>
      <w:rPr>
        <w:rFonts w:ascii="Symbol" w:hAnsi="Symbol" w:hint="default"/>
        <w:b w:val="0"/>
        <w:i w:val="0"/>
        <w:color w:val="0000FF"/>
        <w:sz w:val="1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EA5A12"/>
    <w:multiLevelType w:val="hybridMultilevel"/>
    <w:tmpl w:val="ADAC2D2A"/>
    <w:lvl w:ilvl="0" w:tplc="BF163CCC">
      <w:start w:val="1"/>
      <w:numFmt w:val="bullet"/>
      <w:lvlText w:val="o"/>
      <w:lvlJc w:val="left"/>
      <w:pPr>
        <w:ind w:left="720" w:hanging="360"/>
      </w:pPr>
      <w:rPr>
        <w:rFonts w:ascii="Courier New" w:hAnsi="Courier New" w:hint="default"/>
        <w:color w:val="0070C0"/>
      </w:rPr>
    </w:lvl>
    <w:lvl w:ilvl="1" w:tplc="04130003" w:tentative="1">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3BC"/>
    <w:rsid w:val="00017DF9"/>
    <w:rsid w:val="0005273C"/>
    <w:rsid w:val="00057041"/>
    <w:rsid w:val="0006151D"/>
    <w:rsid w:val="001112C5"/>
    <w:rsid w:val="001320EF"/>
    <w:rsid w:val="00140E07"/>
    <w:rsid w:val="001459EA"/>
    <w:rsid w:val="00153D19"/>
    <w:rsid w:val="00161891"/>
    <w:rsid w:val="00170538"/>
    <w:rsid w:val="001A6FF6"/>
    <w:rsid w:val="001B2E4D"/>
    <w:rsid w:val="001C1C6B"/>
    <w:rsid w:val="002317A9"/>
    <w:rsid w:val="00242E61"/>
    <w:rsid w:val="00244C4E"/>
    <w:rsid w:val="002466B7"/>
    <w:rsid w:val="0024700B"/>
    <w:rsid w:val="00262BF8"/>
    <w:rsid w:val="002B1F13"/>
    <w:rsid w:val="00307E87"/>
    <w:rsid w:val="003367B5"/>
    <w:rsid w:val="003415FC"/>
    <w:rsid w:val="0035341B"/>
    <w:rsid w:val="00373158"/>
    <w:rsid w:val="003B3D10"/>
    <w:rsid w:val="003B692C"/>
    <w:rsid w:val="003C0A5E"/>
    <w:rsid w:val="003E00C2"/>
    <w:rsid w:val="003F37B5"/>
    <w:rsid w:val="00411165"/>
    <w:rsid w:val="00411AC1"/>
    <w:rsid w:val="00412E25"/>
    <w:rsid w:val="00420A5F"/>
    <w:rsid w:val="00420C85"/>
    <w:rsid w:val="0042559A"/>
    <w:rsid w:val="00446273"/>
    <w:rsid w:val="00456913"/>
    <w:rsid w:val="00470422"/>
    <w:rsid w:val="004A0C65"/>
    <w:rsid w:val="004C1230"/>
    <w:rsid w:val="004E4C0C"/>
    <w:rsid w:val="004F557D"/>
    <w:rsid w:val="00525DD2"/>
    <w:rsid w:val="00562ECD"/>
    <w:rsid w:val="0056621E"/>
    <w:rsid w:val="005A1648"/>
    <w:rsid w:val="005A2680"/>
    <w:rsid w:val="005A7275"/>
    <w:rsid w:val="005C32F7"/>
    <w:rsid w:val="005E149E"/>
    <w:rsid w:val="00600055"/>
    <w:rsid w:val="006028CA"/>
    <w:rsid w:val="0062143B"/>
    <w:rsid w:val="006244D6"/>
    <w:rsid w:val="00653691"/>
    <w:rsid w:val="00655D89"/>
    <w:rsid w:val="006A02C3"/>
    <w:rsid w:val="006A28FD"/>
    <w:rsid w:val="006B4905"/>
    <w:rsid w:val="00701D83"/>
    <w:rsid w:val="007023CE"/>
    <w:rsid w:val="00702AB2"/>
    <w:rsid w:val="00725F8C"/>
    <w:rsid w:val="0076758B"/>
    <w:rsid w:val="0077169D"/>
    <w:rsid w:val="0078422B"/>
    <w:rsid w:val="0079612C"/>
    <w:rsid w:val="007A2159"/>
    <w:rsid w:val="007B3A4E"/>
    <w:rsid w:val="007B5D26"/>
    <w:rsid w:val="007C42EC"/>
    <w:rsid w:val="007E3AB0"/>
    <w:rsid w:val="007E476A"/>
    <w:rsid w:val="007F6F40"/>
    <w:rsid w:val="00807CDE"/>
    <w:rsid w:val="00822D35"/>
    <w:rsid w:val="008258B4"/>
    <w:rsid w:val="00841252"/>
    <w:rsid w:val="00861A76"/>
    <w:rsid w:val="00872E19"/>
    <w:rsid w:val="0087484E"/>
    <w:rsid w:val="008A796B"/>
    <w:rsid w:val="008B58CD"/>
    <w:rsid w:val="008C3E38"/>
    <w:rsid w:val="008C44B9"/>
    <w:rsid w:val="008D1B5F"/>
    <w:rsid w:val="008D5E2F"/>
    <w:rsid w:val="008E7076"/>
    <w:rsid w:val="008F2AE4"/>
    <w:rsid w:val="008F6555"/>
    <w:rsid w:val="00900433"/>
    <w:rsid w:val="0094536A"/>
    <w:rsid w:val="009676C8"/>
    <w:rsid w:val="00970EA8"/>
    <w:rsid w:val="0099307D"/>
    <w:rsid w:val="009F3C99"/>
    <w:rsid w:val="009F5653"/>
    <w:rsid w:val="009F7D96"/>
    <w:rsid w:val="00A00BA0"/>
    <w:rsid w:val="00A11C20"/>
    <w:rsid w:val="00A32701"/>
    <w:rsid w:val="00A367FB"/>
    <w:rsid w:val="00A36A5E"/>
    <w:rsid w:val="00A4604D"/>
    <w:rsid w:val="00A5767A"/>
    <w:rsid w:val="00A64B83"/>
    <w:rsid w:val="00A714F1"/>
    <w:rsid w:val="00A75A57"/>
    <w:rsid w:val="00AB3A33"/>
    <w:rsid w:val="00AC4766"/>
    <w:rsid w:val="00AD29C9"/>
    <w:rsid w:val="00AD3832"/>
    <w:rsid w:val="00AE309D"/>
    <w:rsid w:val="00AE5BD0"/>
    <w:rsid w:val="00AF1418"/>
    <w:rsid w:val="00AF3C39"/>
    <w:rsid w:val="00B01F8E"/>
    <w:rsid w:val="00B3464A"/>
    <w:rsid w:val="00B42268"/>
    <w:rsid w:val="00B65910"/>
    <w:rsid w:val="00BD4494"/>
    <w:rsid w:val="00BD6F0A"/>
    <w:rsid w:val="00BD73BC"/>
    <w:rsid w:val="00BE3E6E"/>
    <w:rsid w:val="00BE6A6E"/>
    <w:rsid w:val="00C148F8"/>
    <w:rsid w:val="00C40D16"/>
    <w:rsid w:val="00C51A6F"/>
    <w:rsid w:val="00C61AA8"/>
    <w:rsid w:val="00C6312A"/>
    <w:rsid w:val="00C766DC"/>
    <w:rsid w:val="00C832E6"/>
    <w:rsid w:val="00CB1E22"/>
    <w:rsid w:val="00CF3827"/>
    <w:rsid w:val="00CF3F3D"/>
    <w:rsid w:val="00CF40C6"/>
    <w:rsid w:val="00D008BB"/>
    <w:rsid w:val="00D11ACA"/>
    <w:rsid w:val="00D16056"/>
    <w:rsid w:val="00D20BCF"/>
    <w:rsid w:val="00D36452"/>
    <w:rsid w:val="00D50425"/>
    <w:rsid w:val="00D55A17"/>
    <w:rsid w:val="00DA5F68"/>
    <w:rsid w:val="00DA7F67"/>
    <w:rsid w:val="00E0733F"/>
    <w:rsid w:val="00E14F64"/>
    <w:rsid w:val="00E24E0F"/>
    <w:rsid w:val="00E25C92"/>
    <w:rsid w:val="00E33DAB"/>
    <w:rsid w:val="00E341F5"/>
    <w:rsid w:val="00E547A5"/>
    <w:rsid w:val="00E61B21"/>
    <w:rsid w:val="00E73D58"/>
    <w:rsid w:val="00E824B8"/>
    <w:rsid w:val="00EA0AC9"/>
    <w:rsid w:val="00EB7301"/>
    <w:rsid w:val="00EC13B1"/>
    <w:rsid w:val="00EC56DD"/>
    <w:rsid w:val="00EF7CE8"/>
    <w:rsid w:val="00F23BA1"/>
    <w:rsid w:val="00F31BD2"/>
    <w:rsid w:val="00F32144"/>
    <w:rsid w:val="00F408EC"/>
    <w:rsid w:val="00F577D7"/>
    <w:rsid w:val="00F8119B"/>
    <w:rsid w:val="00FC02D4"/>
    <w:rsid w:val="00FC05FC"/>
    <w:rsid w:val="00FD208C"/>
    <w:rsid w:val="00FE4AC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AC9"/>
    <w:pPr>
      <w:spacing w:after="200" w:line="276" w:lineRule="auto"/>
    </w:pPr>
    <w:rPr>
      <w:lang w:val="nl-NL"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73BC"/>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BD73BC"/>
    <w:rPr>
      <w:rFonts w:cs="Times New Roman"/>
    </w:rPr>
  </w:style>
  <w:style w:type="paragraph" w:styleId="Footer">
    <w:name w:val="footer"/>
    <w:basedOn w:val="Normal"/>
    <w:link w:val="FooterChar"/>
    <w:uiPriority w:val="99"/>
    <w:rsid w:val="00BD73BC"/>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BD73BC"/>
    <w:rPr>
      <w:rFonts w:cs="Times New Roman"/>
    </w:rPr>
  </w:style>
  <w:style w:type="paragraph" w:customStyle="1" w:styleId="BasicParagraph">
    <w:name w:val="[Basic Paragraph]"/>
    <w:basedOn w:val="Normal"/>
    <w:uiPriority w:val="99"/>
    <w:rsid w:val="007B3A4E"/>
    <w:pPr>
      <w:autoSpaceDE w:val="0"/>
      <w:autoSpaceDN w:val="0"/>
      <w:adjustRightInd w:val="0"/>
      <w:spacing w:after="0" w:line="288" w:lineRule="auto"/>
      <w:textAlignment w:val="center"/>
    </w:pPr>
    <w:rPr>
      <w:rFonts w:ascii="Times New Roman" w:hAnsi="Times New Roman"/>
      <w:color w:val="000000"/>
      <w:sz w:val="24"/>
      <w:szCs w:val="24"/>
    </w:rPr>
  </w:style>
  <w:style w:type="character" w:styleId="PlaceholderText">
    <w:name w:val="Placeholder Text"/>
    <w:basedOn w:val="DefaultParagraphFont"/>
    <w:uiPriority w:val="99"/>
    <w:semiHidden/>
    <w:rsid w:val="001459EA"/>
    <w:rPr>
      <w:rFonts w:cs="Times New Roman"/>
      <w:color w:val="808080"/>
    </w:rPr>
  </w:style>
  <w:style w:type="table" w:styleId="TableGrid">
    <w:name w:val="Table Grid"/>
    <w:basedOn w:val="TableNormal"/>
    <w:uiPriority w:val="99"/>
    <w:rsid w:val="001459EA"/>
    <w:rPr>
      <w:rFonts w:ascii="InterstateG-Light" w:hAnsi="InterstateG-Light"/>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459EA"/>
    <w:rPr>
      <w:rFonts w:ascii="Arial" w:hAnsi="Arial" w:cs="Times New Roman"/>
      <w:color w:val="0000FF"/>
      <w:sz w:val="16"/>
      <w:u w:val="single"/>
    </w:rPr>
  </w:style>
  <w:style w:type="paragraph" w:customStyle="1" w:styleId="Headingtext">
    <w:name w:val="Heading text"/>
    <w:basedOn w:val="Normal"/>
    <w:next w:val="Normal"/>
    <w:link w:val="HeadingtextCharChar"/>
    <w:uiPriority w:val="99"/>
    <w:rsid w:val="002466B7"/>
    <w:pPr>
      <w:spacing w:after="0" w:line="240" w:lineRule="auto"/>
    </w:pPr>
    <w:rPr>
      <w:rFonts w:ascii="Arial" w:hAnsi="Arial"/>
      <w:b/>
      <w:color w:val="005CAE"/>
      <w:sz w:val="20"/>
      <w:szCs w:val="28"/>
      <w:lang w:eastAsia="en-US"/>
    </w:rPr>
  </w:style>
  <w:style w:type="paragraph" w:styleId="ListParagraph">
    <w:name w:val="List Paragraph"/>
    <w:basedOn w:val="Normal"/>
    <w:uiPriority w:val="99"/>
    <w:qFormat/>
    <w:rsid w:val="002466B7"/>
    <w:pPr>
      <w:ind w:left="720"/>
      <w:contextualSpacing/>
    </w:pPr>
    <w:rPr>
      <w:noProof/>
      <w:lang w:eastAsia="en-US"/>
    </w:rPr>
  </w:style>
  <w:style w:type="character" w:customStyle="1" w:styleId="HeadingtextCharChar">
    <w:name w:val="Heading text Char Char"/>
    <w:basedOn w:val="DefaultParagraphFont"/>
    <w:link w:val="Headingtext"/>
    <w:uiPriority w:val="99"/>
    <w:locked/>
    <w:rsid w:val="002466B7"/>
    <w:rPr>
      <w:rFonts w:ascii="Arial" w:hAnsi="Arial" w:cs="Times New Roman"/>
      <w:b/>
      <w:color w:val="005CAE"/>
      <w:sz w:val="28"/>
      <w:szCs w:val="28"/>
      <w:lang w:eastAsia="en-US"/>
    </w:rPr>
  </w:style>
  <w:style w:type="paragraph" w:styleId="NoSpacing">
    <w:name w:val="No Spacing"/>
    <w:uiPriority w:val="99"/>
    <w:qFormat/>
    <w:rsid w:val="00AF1418"/>
    <w:rPr>
      <w:lang w:val="en-US" w:eastAsia="ja-JP"/>
    </w:rPr>
  </w:style>
  <w:style w:type="paragraph" w:styleId="BalloonText">
    <w:name w:val="Balloon Text"/>
    <w:basedOn w:val="Normal"/>
    <w:link w:val="BalloonTextChar"/>
    <w:uiPriority w:val="99"/>
    <w:semiHidden/>
    <w:rsid w:val="00D36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6452"/>
    <w:rPr>
      <w:rFonts w:ascii="Tahoma" w:hAnsi="Tahoma" w:cs="Tahoma"/>
      <w:sz w:val="16"/>
      <w:szCs w:val="16"/>
    </w:rPr>
  </w:style>
  <w:style w:type="paragraph" w:customStyle="1" w:styleId="Default">
    <w:name w:val="Default"/>
    <w:uiPriority w:val="99"/>
    <w:rsid w:val="001320EF"/>
    <w:pPr>
      <w:autoSpaceDE w:val="0"/>
      <w:autoSpaceDN w:val="0"/>
      <w:adjustRightInd w:val="0"/>
    </w:pPr>
    <w:rPr>
      <w:rFonts w:ascii="Arial" w:hAnsi="Arial" w:cs="Arial"/>
      <w:color w:val="000000"/>
      <w:sz w:val="24"/>
      <w:szCs w:val="24"/>
      <w:lang w:val="nl-NL" w:eastAsia="en-US"/>
    </w:rPr>
  </w:style>
</w:styles>
</file>

<file path=word/webSettings.xml><?xml version="1.0" encoding="utf-8"?>
<w:webSettings xmlns:r="http://schemas.openxmlformats.org/officeDocument/2006/relationships" xmlns:w="http://schemas.openxmlformats.org/wordprocessingml/2006/main">
  <w:divs>
    <w:div w:id="11738424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egon.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aegon.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egon.com/Documents/aegon-com/Governance/Governance-documents/EB-and-MB/Employment-agreement-Nooitgedagt.pdf" TargetMode="External"/><Relationship Id="rId2" Type="http://schemas.openxmlformats.org/officeDocument/2006/relationships/hyperlink" Target="mailto:ir@aegon.com" TargetMode="External"/><Relationship Id="rId1" Type="http://schemas.openxmlformats.org/officeDocument/2006/relationships/hyperlink" Target="mailto:gcc-ir@aeg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220</Words>
  <Characters>1254</Characters>
  <Application>Microsoft Office Outlook</Application>
  <DocSecurity>0</DocSecurity>
  <Lines>0</Lines>
  <Paragraphs>0</Paragraphs>
  <ScaleCrop>false</ScaleCrop>
  <Company>Member Company of the AEGON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Aegon publishes agenda Annual General Meeting of Shareholders</dc:title>
  <dc:subject/>
  <dc:creator>admalee</dc:creator>
  <cp:keywords/>
  <dc:description/>
  <cp:lastModifiedBy>A User</cp:lastModifiedBy>
  <cp:revision>2</cp:revision>
  <cp:lastPrinted>2013-04-02T10:08:00Z</cp:lastPrinted>
  <dcterms:created xsi:type="dcterms:W3CDTF">2013-04-02T15:53:00Z</dcterms:created>
  <dcterms:modified xsi:type="dcterms:W3CDTF">2013-04-02T15:53:00Z</dcterms:modified>
  <cp:category>ress release</cp:category>
</cp:coreProperties>
</file>