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71" w:rsidRDefault="00670671">
      <w:pPr>
        <w:rPr>
          <w:lang w:val="en-US"/>
        </w:rPr>
      </w:pPr>
      <w:proofErr w:type="spellStart"/>
      <w:r w:rsidRPr="00670671">
        <w:rPr>
          <w:rFonts w:ascii="Arial" w:hAnsi="Arial" w:cs="Arial"/>
          <w:b/>
          <w:bCs/>
          <w:color w:val="000000"/>
          <w:lang w:val="en-US"/>
        </w:rPr>
        <w:t>ForFarmers</w:t>
      </w:r>
      <w:proofErr w:type="spellEnd"/>
      <w:r w:rsidRPr="00670671">
        <w:rPr>
          <w:rFonts w:ascii="Arial" w:hAnsi="Arial" w:cs="Arial"/>
          <w:b/>
          <w:bCs/>
          <w:color w:val="000000"/>
          <w:lang w:val="en-US"/>
        </w:rPr>
        <w:t xml:space="preserve"> N.V.: Update on share buy-back </w:t>
      </w:r>
      <w:proofErr w:type="spellStart"/>
      <w:r w:rsidRPr="00670671">
        <w:rPr>
          <w:rFonts w:ascii="Arial" w:hAnsi="Arial" w:cs="Arial"/>
          <w:b/>
          <w:bCs/>
          <w:color w:val="000000"/>
          <w:lang w:val="en-US"/>
        </w:rPr>
        <w:t>programme</w:t>
      </w:r>
      <w:proofErr w:type="spellEnd"/>
      <w:r w:rsidRPr="00670671">
        <w:rPr>
          <w:rFonts w:ascii="Arial" w:hAnsi="Arial" w:cs="Arial"/>
          <w:b/>
          <w:bCs/>
          <w:color w:val="000000"/>
          <w:lang w:val="en-US"/>
        </w:rPr>
        <w:t xml:space="preserve"> of its own shares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Lochem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>, 11 September 2017</w:t>
      </w:r>
      <w:bookmarkStart w:id="0" w:name="_GoBack"/>
      <w:bookmarkEnd w:id="0"/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proofErr w:type="spellStart"/>
      <w:r w:rsidRPr="00670671">
        <w:rPr>
          <w:rFonts w:ascii="Arial" w:hAnsi="Arial" w:cs="Arial"/>
          <w:b/>
          <w:bCs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b/>
          <w:bCs/>
          <w:sz w:val="20"/>
          <w:szCs w:val="20"/>
          <w:lang w:val="en-US"/>
        </w:rPr>
        <w:t xml:space="preserve">: update on share buy-back </w:t>
      </w:r>
      <w:proofErr w:type="spellStart"/>
      <w:r w:rsidRPr="00670671">
        <w:rPr>
          <w:rFonts w:ascii="Arial" w:hAnsi="Arial" w:cs="Arial"/>
          <w:b/>
          <w:bCs/>
          <w:sz w:val="20"/>
          <w:szCs w:val="20"/>
          <w:lang w:val="en-US"/>
        </w:rPr>
        <w:t>programme</w:t>
      </w:r>
      <w:proofErr w:type="spellEnd"/>
      <w:r w:rsidRPr="00670671">
        <w:rPr>
          <w:rFonts w:ascii="Arial" w:hAnsi="Arial" w:cs="Arial"/>
          <w:b/>
          <w:bCs/>
          <w:sz w:val="20"/>
          <w:szCs w:val="20"/>
          <w:lang w:val="en-US"/>
        </w:rPr>
        <w:t xml:space="preserve"> of its own shares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proofErr w:type="spellStart"/>
      <w:r w:rsidRPr="00670671">
        <w:rPr>
          <w:rFonts w:ascii="Arial" w:hAnsi="Arial" w:cs="Arial"/>
          <w:b/>
          <w:bCs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b/>
          <w:bCs/>
          <w:sz w:val="20"/>
          <w:szCs w:val="20"/>
          <w:lang w:val="en-US"/>
        </w:rPr>
        <w:t xml:space="preserve"> N.V. (hereinafter '</w:t>
      </w:r>
      <w:proofErr w:type="spellStart"/>
      <w:r w:rsidRPr="00670671">
        <w:rPr>
          <w:rFonts w:ascii="Arial" w:hAnsi="Arial" w:cs="Arial"/>
          <w:b/>
          <w:bCs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b/>
          <w:bCs/>
          <w:sz w:val="20"/>
          <w:szCs w:val="20"/>
          <w:lang w:val="en-US"/>
        </w:rPr>
        <w:t>') has repurchased 48,500 shares in the period from 4 September 2017 through 8 September 2017.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sz w:val="20"/>
          <w:szCs w:val="20"/>
          <w:lang w:val="en-US"/>
        </w:rPr>
        <w:t xml:space="preserve">The shares were repurchased for an average price of €10.53 per share, for a total amount of €510,486. These repurchases were made in accordance with the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authorisation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granted by the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N.V. Annual General Meeting of Shareholders on 26 April 2017 as part of the share buy-back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announced on 2 May 2017.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sz w:val="20"/>
          <w:szCs w:val="20"/>
          <w:lang w:val="en-US"/>
        </w:rPr>
        <w:t xml:space="preserve">The total number of shares that has been repurchased to date according to this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is 4,394,609 shares, for a total amount of €42,536,760.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sz w:val="20"/>
          <w:szCs w:val="20"/>
          <w:lang w:val="en-US"/>
        </w:rPr>
        <w:t xml:space="preserve">More information about the purchase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is available on the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website (</w:t>
      </w:r>
      <w:hyperlink r:id="rId5" w:tgtFrame="_blank" w:history="1">
        <w:r w:rsidRPr="00670671">
          <w:rPr>
            <w:rStyle w:val="Hyperlink"/>
            <w:rFonts w:ascii="Arial" w:hAnsi="Arial" w:cs="Arial"/>
            <w:sz w:val="20"/>
            <w:szCs w:val="20"/>
            <w:lang w:val="en-US"/>
          </w:rPr>
          <w:t>www.forfarmersgroup.eu/en</w:t>
        </w:r>
      </w:hyperlink>
      <w:r w:rsidRPr="00670671">
        <w:rPr>
          <w:rFonts w:ascii="Arial" w:hAnsi="Arial" w:cs="Arial"/>
          <w:sz w:val="20"/>
          <w:szCs w:val="20"/>
          <w:lang w:val="en-US"/>
        </w:rPr>
        <w:t>).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sz w:val="20"/>
          <w:szCs w:val="20"/>
          <w:lang w:val="en-US"/>
        </w:rPr>
        <w:t>This press release contains information that qualifies as inside information in the sense of Article 7 paragraph 1 of the EU Market Abuse Regulation. 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sz w:val="20"/>
          <w:szCs w:val="20"/>
          <w:lang w:val="en-US"/>
        </w:rPr>
        <w:t xml:space="preserve">·         </w:t>
      </w:r>
      <w:hyperlink r:id="rId6" w:tgtFrame="_blank" w:history="1">
        <w:r w:rsidRPr="00670671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 xml:space="preserve">Download weekly report regarding progress of share buy-back </w:t>
        </w:r>
        <w:proofErr w:type="spellStart"/>
        <w:r w:rsidRPr="00670671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programme</w:t>
        </w:r>
        <w:proofErr w:type="spellEnd"/>
        <w:r w:rsidRPr="00670671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 xml:space="preserve"> (including the individual transactions).</w:t>
        </w:r>
      </w:hyperlink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b/>
          <w:bCs/>
          <w:sz w:val="20"/>
          <w:szCs w:val="20"/>
          <w:lang w:val="en-US"/>
        </w:rPr>
        <w:t> 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b/>
          <w:bCs/>
          <w:sz w:val="20"/>
          <w:szCs w:val="20"/>
          <w:lang w:val="en-US"/>
        </w:rPr>
        <w:t>Note to the editor: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b/>
          <w:bCs/>
          <w:sz w:val="20"/>
          <w:szCs w:val="20"/>
          <w:lang w:val="en-US"/>
        </w:rPr>
        <w:t>For additional information</w:t>
      </w:r>
      <w:proofErr w:type="gramStart"/>
      <w:r w:rsidRPr="00670671">
        <w:rPr>
          <w:rFonts w:ascii="Arial" w:hAnsi="Arial" w:cs="Arial"/>
          <w:b/>
          <w:bCs/>
          <w:sz w:val="20"/>
          <w:szCs w:val="20"/>
          <w:lang w:val="en-US"/>
        </w:rPr>
        <w:t>:</w:t>
      </w:r>
      <w:proofErr w:type="gramEnd"/>
      <w:r w:rsidRPr="00670671">
        <w:rPr>
          <w:rFonts w:ascii="Arial" w:hAnsi="Arial" w:cs="Arial"/>
          <w:b/>
          <w:bCs/>
          <w:sz w:val="20"/>
          <w:szCs w:val="20"/>
          <w:lang w:val="en-US"/>
        </w:rPr>
        <w:br/>
        <w:t xml:space="preserve">Caroline </w:t>
      </w:r>
      <w:proofErr w:type="spellStart"/>
      <w:r w:rsidRPr="00670671">
        <w:rPr>
          <w:rFonts w:ascii="Arial" w:hAnsi="Arial" w:cs="Arial"/>
          <w:b/>
          <w:bCs/>
          <w:sz w:val="20"/>
          <w:szCs w:val="20"/>
          <w:lang w:val="en-US"/>
        </w:rPr>
        <w:t>Vogelzang</w:t>
      </w:r>
      <w:proofErr w:type="spellEnd"/>
      <w:r w:rsidRPr="00670671">
        <w:rPr>
          <w:rFonts w:ascii="Arial" w:hAnsi="Arial" w:cs="Arial"/>
          <w:b/>
          <w:bCs/>
          <w:sz w:val="20"/>
          <w:szCs w:val="20"/>
          <w:lang w:val="en-US"/>
        </w:rPr>
        <w:t>, Director Investor Relations and Communications</w:t>
      </w:r>
      <w:r w:rsidRPr="00670671">
        <w:rPr>
          <w:rFonts w:ascii="Arial" w:hAnsi="Arial" w:cs="Arial"/>
          <w:b/>
          <w:bCs/>
          <w:sz w:val="20"/>
          <w:szCs w:val="20"/>
          <w:lang w:val="en-US"/>
        </w:rPr>
        <w:br/>
        <w:t>T: 0031 573 288 194, M: 0031 6 10 94 91 61</w:t>
      </w:r>
      <w:r w:rsidRPr="00670671">
        <w:rPr>
          <w:rFonts w:ascii="Arial" w:hAnsi="Arial" w:cs="Arial"/>
          <w:b/>
          <w:bCs/>
          <w:sz w:val="20"/>
          <w:szCs w:val="20"/>
          <w:lang w:val="en-US"/>
        </w:rPr>
        <w:br/>
        <w:t xml:space="preserve">E: </w:t>
      </w:r>
      <w:hyperlink r:id="rId7" w:tgtFrame="_blank" w:history="1">
        <w:r w:rsidRPr="00670671">
          <w:rPr>
            <w:rStyle w:val="Hyperlink"/>
            <w:rFonts w:ascii="Arial" w:hAnsi="Arial" w:cs="Arial"/>
            <w:sz w:val="20"/>
            <w:szCs w:val="20"/>
            <w:lang w:val="en-US"/>
          </w:rPr>
          <w:t>caroline.vogelzang@forfarmers.eu</w:t>
        </w:r>
      </w:hyperlink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b/>
          <w:bCs/>
          <w:sz w:val="20"/>
          <w:szCs w:val="20"/>
          <w:lang w:val="en-US"/>
        </w:rPr>
        <w:t>Company profile</w:t>
      </w:r>
      <w:r w:rsidRPr="00670671">
        <w:rPr>
          <w:rFonts w:ascii="Arial" w:hAnsi="Arial" w:cs="Arial"/>
          <w:b/>
          <w:bCs/>
          <w:sz w:val="20"/>
          <w:szCs w:val="20"/>
          <w:lang w:val="en-US"/>
        </w:rPr>
        <w:br/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N.V. ('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',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Lochem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, the Netherlands) is an internationally operating feed company that offers total feed solutions for conventional and organic livestock farming.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gives its very best </w:t>
      </w:r>
      <w:r w:rsidRPr="00670671">
        <w:rPr>
          <w:rFonts w:ascii="Arial" w:hAnsi="Arial" w:cs="Arial"/>
          <w:b/>
          <w:bCs/>
          <w:sz w:val="20"/>
          <w:szCs w:val="20"/>
          <w:lang w:val="en-US"/>
        </w:rPr>
        <w:t>"For the Future of Farming"</w:t>
      </w:r>
      <w:r w:rsidRPr="00670671">
        <w:rPr>
          <w:rFonts w:ascii="Arial" w:hAnsi="Arial" w:cs="Arial"/>
          <w:sz w:val="20"/>
          <w:szCs w:val="20"/>
          <w:lang w:val="en-US"/>
        </w:rPr>
        <w:t xml:space="preserve">: for the continuity of farming and for a financially secure sector that will continue to serve society for generations to come in a sustainable way. By working side-by-side with farmers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delivers real benefits: better returns, healthier livestock and greater efficiency. This is achieved by offering tailored and Total Feed solutions and a targeted approach with specialist and expert support.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r w:rsidRPr="00670671">
        <w:rPr>
          <w:rFonts w:ascii="Arial" w:hAnsi="Arial" w:cs="Arial"/>
          <w:sz w:val="20"/>
          <w:szCs w:val="20"/>
          <w:lang w:val="en-US"/>
        </w:rPr>
        <w:t xml:space="preserve">With sales of approximately 9.3 million tons of feed annually,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is market leader in Europe.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has 2,273 employees and production facilities in the Netherlands, Belgium, Germany and the United Kingdom. In 2016, revenues amounted to over €2.1 billion.</w:t>
      </w:r>
    </w:p>
    <w:p w:rsidR="00670671" w:rsidRPr="00670671" w:rsidRDefault="00670671" w:rsidP="00670671">
      <w:pPr>
        <w:pStyle w:val="hugin"/>
        <w:rPr>
          <w:rFonts w:ascii="Arial" w:hAnsi="Arial" w:cs="Arial"/>
          <w:sz w:val="20"/>
          <w:szCs w:val="20"/>
          <w:lang w:val="en-US"/>
        </w:rPr>
      </w:pP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ForFarmers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 xml:space="preserve"> N.V., Postbus 91, 7240 AB </w:t>
      </w:r>
      <w:proofErr w:type="spellStart"/>
      <w:r w:rsidRPr="00670671">
        <w:rPr>
          <w:rFonts w:ascii="Arial" w:hAnsi="Arial" w:cs="Arial"/>
          <w:sz w:val="20"/>
          <w:szCs w:val="20"/>
          <w:lang w:val="en-US"/>
        </w:rPr>
        <w:t>Lochem</w:t>
      </w:r>
      <w:proofErr w:type="spellEnd"/>
      <w:r w:rsidRPr="00670671">
        <w:rPr>
          <w:rFonts w:ascii="Arial" w:hAnsi="Arial" w:cs="Arial"/>
          <w:sz w:val="20"/>
          <w:szCs w:val="20"/>
          <w:lang w:val="en-US"/>
        </w:rPr>
        <w:t>, T: +31 (0)573 28 88 00, F: +31 (0)573 28 88 99</w:t>
      </w:r>
      <w:r w:rsidRPr="00670671">
        <w:rPr>
          <w:rFonts w:ascii="Arial" w:hAnsi="Arial" w:cs="Arial"/>
          <w:sz w:val="20"/>
          <w:szCs w:val="20"/>
          <w:lang w:val="en-US"/>
        </w:rPr>
        <w:br/>
      </w:r>
      <w:hyperlink r:id="rId8" w:tgtFrame="_blank" w:history="1">
        <w:r w:rsidRPr="00670671">
          <w:rPr>
            <w:rStyle w:val="Hyperlink"/>
            <w:rFonts w:ascii="Arial" w:hAnsi="Arial" w:cs="Arial"/>
            <w:sz w:val="20"/>
            <w:szCs w:val="20"/>
            <w:lang w:val="en-US"/>
          </w:rPr>
          <w:t>info@forfarmers.eu</w:t>
        </w:r>
      </w:hyperlink>
      <w:r w:rsidRPr="00670671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9" w:tgtFrame="_blank" w:history="1">
        <w:r w:rsidRPr="00670671">
          <w:rPr>
            <w:rStyle w:val="Hyperlink"/>
            <w:rFonts w:ascii="Arial" w:hAnsi="Arial" w:cs="Arial"/>
            <w:sz w:val="20"/>
            <w:szCs w:val="20"/>
            <w:lang w:val="en-US"/>
          </w:rPr>
          <w:t>www.forfarmersgroup.eu/en</w:t>
        </w:r>
      </w:hyperlink>
      <w:r w:rsidRPr="00670671">
        <w:rPr>
          <w:rFonts w:ascii="Arial" w:hAnsi="Arial" w:cs="Arial"/>
          <w:sz w:val="20"/>
          <w:szCs w:val="20"/>
          <w:lang w:val="en-US"/>
        </w:rPr>
        <w:t>  </w:t>
      </w:r>
    </w:p>
    <w:p w:rsidR="00AB0CF5" w:rsidRPr="00670671" w:rsidRDefault="00AB0CF5" w:rsidP="00670671">
      <w:pPr>
        <w:tabs>
          <w:tab w:val="left" w:pos="948"/>
        </w:tabs>
        <w:rPr>
          <w:lang w:val="en-US"/>
        </w:rPr>
      </w:pPr>
    </w:p>
    <w:sectPr w:rsidR="00AB0CF5" w:rsidRPr="006706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71"/>
    <w:rsid w:val="00670671"/>
    <w:rsid w:val="00AB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67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670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67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670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rfarmer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e.vogelzang@forfarmers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orfarmersgroup.eu/en/investors/financial-documents-and-presentations/weekly-report-regarding-progress-of-share-buy-back-programme-including-the-individual-transactions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orfarmersgroup.eu/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rfarmersgroup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Ringailė Rinkūnaitė</dc:creator>
  <cp:lastModifiedBy>Ringailė Rinkūnaitė</cp:lastModifiedBy>
  <cp:revision>1</cp:revision>
  <dcterms:created xsi:type="dcterms:W3CDTF">2017-09-11T05:26:00Z</dcterms:created>
  <dcterms:modified xsi:type="dcterms:W3CDTF">2017-09-11T05:27:00Z</dcterms:modified>
</cp:coreProperties>
</file>