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E8E2" w14:textId="77777777" w:rsidR="00CA0DAD" w:rsidRPr="00CA0DAD" w:rsidRDefault="00CA0DAD" w:rsidP="00CA0D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proofErr w:type="spellStart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N.V.: Approval competition authority for the acquisition of </w:t>
      </w:r>
      <w:proofErr w:type="spellStart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Piast</w:t>
      </w:r>
      <w:proofErr w:type="spellEnd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Pasze</w:t>
      </w:r>
      <w:proofErr w:type="spellEnd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Sp. </w:t>
      </w:r>
      <w:proofErr w:type="spellStart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z.o.o</w:t>
      </w:r>
      <w:proofErr w:type="spellEnd"/>
      <w:r w:rsidRPr="00CA0DA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.</w:t>
      </w:r>
    </w:p>
    <w:p w14:paraId="2AEE2D6C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6 December 2023</w:t>
      </w: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 </w:t>
      </w:r>
    </w:p>
    <w:p w14:paraId="0E5163E0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Approval competition authority for the acquisition of </w:t>
      </w:r>
      <w:proofErr w:type="spellStart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.</w:t>
      </w:r>
    </w:p>
    <w:p w14:paraId="63714178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Today,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received approval from the Polish competition authority to acquire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("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"). With this transaction, announced on 25 July 2023,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Tasomix's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volume in Poland will expand by 410,000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tonnes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strengthening its position in the broiler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sector in particular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Parties will work towards a closing of the acquisition.</w:t>
      </w:r>
    </w:p>
    <w:p w14:paraId="0AE9822C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This transaction is in line with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Tasomix's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strategic objectives to expand in the attractive Polish agricultural market.</w:t>
      </w:r>
    </w:p>
    <w:p w14:paraId="3B3382D7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This press release contains information that qualifies as inside information within the meaning of Article 7 paragraph 1 of the EU Market Abuse Regulation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Note to the editor / For further information: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Floor van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Maaren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T: 06-29597746</w:t>
      </w:r>
    </w:p>
    <w:p w14:paraId="422F3611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Paweł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Świerkula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Managing Director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M + 48 510 22 00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22  •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E: pawel.swierkula@tasomix.pl</w:t>
      </w:r>
    </w:p>
    <w:p w14:paraId="2839FA5A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About </w:t>
      </w:r>
      <w:proofErr w:type="spellStart"/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an international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organisation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that provides complete innovative feed solutions to the livestock farming industry. With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its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 the Future of Farming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 mission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underpins its commitment both to the continuity of farming and to further increasing the sustainability of the agricultural sector.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a leading feed producer in Europe with annual sales of around 9 million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tonnes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animal feed and is active in the Netherlands, Belgium, Germany,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Poland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the United Kingdom.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has around 2,500 employees and in 2022 generated revenue of approximately €3.3 billion.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listed on Euronext Amsterdam.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P.O. Box 91, 7240 AB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The Netherlands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>T: +31 (0)573 28 88 00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hyperlink r:id="rId4" w:tgtFrame="_blank" w:history="1">
        <w:r w:rsidRPr="00CA0DA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info@forfarmers.eu</w:t>
        </w:r>
      </w:hyperlink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 </w:t>
      </w:r>
      <w:hyperlink r:id="rId5" w:tgtFrame="_blank" w:history="1">
        <w:r w:rsidRPr="00CA0DA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www.forfarmersgroup.eu</w:t>
        </w:r>
      </w:hyperlink>
    </w:p>
    <w:p w14:paraId="53460FCF" w14:textId="77777777" w:rsidR="00CA0DAD" w:rsidRPr="00CA0DAD" w:rsidRDefault="00CA0DAD" w:rsidP="00CA0D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CA0D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FORWARD-LOOKING STATEMENTS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This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press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release contains forward-looking statements, for example relating to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legal obligations in terms of capital and liquidity positions in certain specified scenarios. In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addition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forward-looking statements may, without limitation, contain phrases such as “intends to”, "expects”, “takes into account”, "is aimed at”, ''plans to”, "estimates" and/or words of a similar meaning. These statements pertain to or may affect matters in the future, such as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future financial results, business plans and current strategies. </w:t>
      </w:r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lastRenderedPageBreak/>
        <w:t xml:space="preserve">Forward-looking statements are subject to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 number of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risks and uncertainties which may lead to material differences between the actual results and performance and the expected future results or performance as implicitly or explicitly contained in the forward-looking statements. Factors that may result in, or contribute to, deviations from current expectations include, but are not limited to developments in legislation, technology, taxation, </w:t>
      </w:r>
      <w:proofErr w:type="gram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jurisprudence</w:t>
      </w:r>
      <w:proofErr w:type="gram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regulations, share price fluctuations, legal proceedings, investigations by regulatory bodies, the competitive landscape and general economic conditions. These and other factors, risks and uncertainties that may affect any forward-looking statements or the actual results of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are discussed in the most recently published annual report. The forward-looking statements in this press release relate solely to statements as of the date of this document and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accepts no obligation or responsibility whatsoever to update the forward-looking statements contained in this release, regardless of whether these pertain to new information, future events or otherwise, unless </w:t>
      </w:r>
      <w:proofErr w:type="spellStart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CA0DA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legally obliged to do so.</w:t>
      </w:r>
    </w:p>
    <w:p w14:paraId="0B349F86" w14:textId="77777777" w:rsidR="005C580C" w:rsidRDefault="005C580C"/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AD"/>
    <w:rsid w:val="005B3D74"/>
    <w:rsid w:val="005C580C"/>
    <w:rsid w:val="00C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5367"/>
  <w15:chartTrackingRefBased/>
  <w15:docId w15:val="{95479C73-5A38-4F96-8F72-5FA7B76B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A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A0DAD"/>
    <w:rPr>
      <w:i/>
      <w:iCs/>
    </w:rPr>
  </w:style>
  <w:style w:type="character" w:styleId="Strong">
    <w:name w:val="Strong"/>
    <w:basedOn w:val="DefaultParagraphFont"/>
    <w:uiPriority w:val="22"/>
    <w:qFormat/>
    <w:rsid w:val="00CA0D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0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farmersgroup.eu/" TargetMode="External"/><Relationship Id="rId4" Type="http://schemas.openxmlformats.org/officeDocument/2006/relationships/hyperlink" Target="mailto:info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1</cp:revision>
  <dcterms:created xsi:type="dcterms:W3CDTF">2023-12-06T09:34:00Z</dcterms:created>
  <dcterms:modified xsi:type="dcterms:W3CDTF">2023-12-06T09:35:00Z</dcterms:modified>
</cp:coreProperties>
</file>