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7CB9" w14:textId="77777777" w:rsidR="006B55CD" w:rsidRPr="006B55CD" w:rsidRDefault="006B55CD" w:rsidP="006B55C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</w:pPr>
      <w:proofErr w:type="spellStart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N.V.: </w:t>
      </w:r>
      <w:proofErr w:type="spellStart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Goedkeuring</w:t>
      </w:r>
      <w:proofErr w:type="spellEnd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mededingingsautoriteit</w:t>
      </w:r>
      <w:proofErr w:type="spellEnd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voor</w:t>
      </w:r>
      <w:proofErr w:type="spellEnd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overname</w:t>
      </w:r>
      <w:proofErr w:type="spellEnd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Piast</w:t>
      </w:r>
      <w:proofErr w:type="spellEnd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Pasze</w:t>
      </w:r>
      <w:proofErr w:type="spellEnd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Sp. </w:t>
      </w:r>
      <w:proofErr w:type="spellStart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z.o.o</w:t>
      </w:r>
      <w:proofErr w:type="spellEnd"/>
      <w:r w:rsidRPr="006B55C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.</w:t>
      </w:r>
    </w:p>
    <w:p w14:paraId="0E159E9A" w14:textId="77777777" w:rsidR="006B55CD" w:rsidRPr="006B55CD" w:rsidRDefault="006B55CD" w:rsidP="006B55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Lochem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6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december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2023</w:t>
      </w:r>
    </w:p>
    <w:p w14:paraId="6E7221CE" w14:textId="77777777" w:rsidR="006B55CD" w:rsidRPr="006B55CD" w:rsidRDefault="006B55CD" w:rsidP="006B55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Goedkeuring</w:t>
      </w:r>
      <w:proofErr w:type="spellEnd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mededingingsautoriteit</w:t>
      </w:r>
      <w:proofErr w:type="spellEnd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voor</w:t>
      </w:r>
      <w:proofErr w:type="spellEnd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overname</w:t>
      </w:r>
      <w:proofErr w:type="spellEnd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Pasze</w:t>
      </w:r>
      <w:proofErr w:type="spellEnd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Sp. </w:t>
      </w: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z.o.o</w:t>
      </w:r>
      <w:proofErr w:type="spellEnd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.</w:t>
      </w:r>
    </w:p>
    <w:p w14:paraId="2B87CDF4" w14:textId="77777777" w:rsidR="006B55CD" w:rsidRPr="006B55CD" w:rsidRDefault="006B55CD" w:rsidP="006B55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Vandaag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heeft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Poolse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mededingingsautoriteit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goedkeuring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ontvangen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overname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Pasze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Sp.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z.o.o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 (“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”). Met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deze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transactie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aangekondigd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 25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juli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2023,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wordt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het volume van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/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Polen met </w:t>
      </w:r>
      <w:proofErr w:type="gram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410.000 ton</w:t>
      </w:r>
      <w:proofErr w:type="gram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uitgebreid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positie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vooral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vleeskuikensector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versterkt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Partijen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werken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nu toe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naar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afronding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transactie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</w:t>
      </w:r>
    </w:p>
    <w:p w14:paraId="13F4D5B2" w14:textId="77777777" w:rsidR="006B55CD" w:rsidRPr="006B55CD" w:rsidRDefault="006B55CD" w:rsidP="006B55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Deze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transactie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past in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strategische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doelstellingen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/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om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breiden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aantrekkelijke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Poolse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agrarische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markt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 </w:t>
      </w:r>
    </w:p>
    <w:p w14:paraId="32B6CF27" w14:textId="77777777" w:rsidR="006B55CD" w:rsidRPr="006B55CD" w:rsidRDefault="006B55CD" w:rsidP="006B55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Dit</w:t>
      </w:r>
      <w:proofErr w:type="spellEnd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persbericht</w:t>
      </w:r>
      <w:proofErr w:type="spellEnd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bevat</w:t>
      </w:r>
      <w:proofErr w:type="spellEnd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informatie</w:t>
      </w:r>
      <w:proofErr w:type="spellEnd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die </w:t>
      </w:r>
      <w:proofErr w:type="spellStart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kwalificeert</w:t>
      </w:r>
      <w:proofErr w:type="spellEnd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als</w:t>
      </w:r>
      <w:proofErr w:type="spellEnd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voorwetenschap</w:t>
      </w:r>
      <w:proofErr w:type="spellEnd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in de zin van </w:t>
      </w:r>
      <w:proofErr w:type="spellStart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artikel</w:t>
      </w:r>
      <w:proofErr w:type="spellEnd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7 lid 1 van de EU </w:t>
      </w:r>
      <w:proofErr w:type="spellStart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Marktmisbruik</w:t>
      </w:r>
      <w:proofErr w:type="spellEnd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Verordening</w:t>
      </w:r>
      <w:proofErr w:type="spellEnd"/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.</w:t>
      </w:r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br/>
      </w:r>
      <w:r w:rsidRPr="006B55CD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br/>
      </w:r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Noot </w:t>
      </w: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voor</w:t>
      </w:r>
      <w:proofErr w:type="spellEnd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redactie</w:t>
      </w:r>
      <w:proofErr w:type="spellEnd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/ Voor </w:t>
      </w: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meer</w:t>
      </w:r>
      <w:proofErr w:type="spellEnd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informatie</w:t>
      </w:r>
      <w:proofErr w:type="spellEnd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:</w:t>
      </w:r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Floor van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Maaren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T: 06-29597746</w:t>
      </w:r>
    </w:p>
    <w:p w14:paraId="2A35DB91" w14:textId="77777777" w:rsidR="006B55CD" w:rsidRPr="006B55CD" w:rsidRDefault="006B55CD" w:rsidP="006B55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Paweł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Świerkula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Managing Director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/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M + 48 510 22 00 </w:t>
      </w:r>
      <w:proofErr w:type="gram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22  •</w:t>
      </w:r>
      <w:proofErr w:type="gram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E: pawel.swierkula@tasomix.pl</w:t>
      </w:r>
    </w:p>
    <w:p w14:paraId="6F351FB1" w14:textId="77777777" w:rsidR="006B55CD" w:rsidRPr="006B55CD" w:rsidRDefault="006B55CD" w:rsidP="006B55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Bedrijfsprofiel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 is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internationale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onderneming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complete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innovatieve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voeroplossingen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biedt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veehouderij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Met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haar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missie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</w:t>
      </w:r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‘For the Future of Farming’</w:t>
      </w:r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zet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zich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continuïteit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het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boerenbedrijf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verdere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verduurzaming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agrarische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sector.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 met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afzet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circa 9 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miljoen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ton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diervoeders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jaarbasis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vooraanstaande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voerproducent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Europa.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onderneming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actief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Nederland, Duitsland,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België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het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Verenigd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Koninkrijk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Polen,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waar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het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bedrijf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actief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naam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/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heeft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ongeveer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2.500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medewerkers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omzet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bedroeg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2022 circa €3,3 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miljard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 is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genoteerd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Euronext Amsterdam.</w:t>
      </w:r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N.V., Postbus 91, 7240 AB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Lochem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T: +31 (0)573 28 88 00</w:t>
      </w:r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hyperlink r:id="rId4" w:tgtFrame="_blank" w:history="1">
        <w:r w:rsidRPr="006B55CD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info@forfarmers.eu</w:t>
        </w:r>
      </w:hyperlink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 </w:t>
      </w:r>
      <w:hyperlink r:id="rId5" w:tgtFrame="_blank" w:history="1">
        <w:r w:rsidRPr="006B55CD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www.forfarmersgroup.eu</w:t>
        </w:r>
      </w:hyperlink>
    </w:p>
    <w:p w14:paraId="640DB738" w14:textId="77777777" w:rsidR="006B55CD" w:rsidRPr="006B55CD" w:rsidRDefault="006B55CD" w:rsidP="006B55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6B55C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TOEKOMSTGERICHTE UITSPRAKEN</w:t>
      </w:r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Dit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document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bevat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meer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betrekking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hebben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’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wettelijk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vereiste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kapitaal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-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liquiditeitsposities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bepaalde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gespecificeerde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gram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scenario's</w:t>
      </w:r>
      <w:proofErr w:type="gram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Hiernaast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zonder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enige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beperking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bevatten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met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daarin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woorden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zoals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''is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voornemens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'', "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verwacht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", '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houdt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rekening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met'', "is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gericht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op", ''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heeft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het plan'', "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schat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"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woorden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met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soortgelijke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strekking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Deze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betreffen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invloed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hebben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toekomstige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zaken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zoals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’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toekomstige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financiële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resultaten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bedrijfsplannen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huidige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strategieën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lastRenderedPageBreak/>
        <w:t>Toekomstgerichte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zijn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onderhevig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aantal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risico's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onzekerheden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ertoe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leiden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daadwerkelijke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resultaten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prestaties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wezenlijk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verschillen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verwachte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toekomstige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resultaten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prestaties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impliciet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expliciet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zijn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opgenomen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Factoren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tot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verschillen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huidige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verwachtingen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leiden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of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daaraan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bijdragen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omvatten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maar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zijn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niet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beperkt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tot: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ontwikkelingen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wetgeving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technologie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belastingen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rechtspraak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regelgeving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schommelingen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beurskoersen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juridische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procedures,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onderzoeken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door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toezichthouders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concurrentieverhoudingen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algemene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economische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omstandigheden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Deze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andere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factoren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risico's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onzekerheden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invloed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hebben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enige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uitspraak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daadwerkelijke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resultaten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worden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besproken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het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laatst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gepubliceerde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jaarverslag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dit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document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betreffen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uitsluitend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vanaf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datum van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dit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document,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aanvaardt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enkele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verplichting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tot of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verantwoordelijkheid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het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bijwerken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de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in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dit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bericht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zijn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opgenomen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ongeacht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deze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verband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houden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met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nieuwe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informatie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toekomstige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gebeurtenissen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anderszins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tenzij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hiertoe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wettelijk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verplicht</w:t>
      </w:r>
      <w:proofErr w:type="spellEnd"/>
      <w:r w:rsidRPr="006B55C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is.</w:t>
      </w:r>
    </w:p>
    <w:p w14:paraId="072D4735" w14:textId="77777777" w:rsidR="005C580C" w:rsidRDefault="005C580C"/>
    <w:sectPr w:rsidR="005C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CD"/>
    <w:rsid w:val="005B3D74"/>
    <w:rsid w:val="005C580C"/>
    <w:rsid w:val="006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6E07"/>
  <w15:chartTrackingRefBased/>
  <w15:docId w15:val="{FC672A79-BC20-46F3-88FE-6B8DB116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5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5C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B55CD"/>
    <w:rPr>
      <w:i/>
      <w:iCs/>
    </w:rPr>
  </w:style>
  <w:style w:type="character" w:styleId="Strong">
    <w:name w:val="Strong"/>
    <w:basedOn w:val="DefaultParagraphFont"/>
    <w:uiPriority w:val="22"/>
    <w:qFormat/>
    <w:rsid w:val="006B55C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5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rfarmersgroup.eu/" TargetMode="External"/><Relationship Id="rId4" Type="http://schemas.openxmlformats.org/officeDocument/2006/relationships/hyperlink" Target="mailto:info@forfarmer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Slomskyte, Dominyka</dc:creator>
  <cp:keywords/>
  <dc:description/>
  <cp:lastModifiedBy>Slomskyte, Dominyka</cp:lastModifiedBy>
  <cp:revision>1</cp:revision>
  <dcterms:created xsi:type="dcterms:W3CDTF">2023-12-06T09:35:00Z</dcterms:created>
  <dcterms:modified xsi:type="dcterms:W3CDTF">2023-12-06T09:36:00Z</dcterms:modified>
</cp:coreProperties>
</file>