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9A" w:rsidRPr="00DE579A" w:rsidRDefault="00DE579A" w:rsidP="00DE579A">
      <w:pPr>
        <w:pBdr>
          <w:bottom w:val="single" w:sz="6" w:space="0" w:color="808080"/>
        </w:pBdr>
        <w:spacing w:after="0" w:line="240" w:lineRule="auto"/>
        <w:outlineLvl w:val="1"/>
        <w:rPr>
          <w:rFonts w:ascii="Arial" w:eastAsia="Times New Roman" w:hAnsi="Arial" w:cs="Arial"/>
          <w:color w:val="000000"/>
          <w:sz w:val="36"/>
          <w:szCs w:val="36"/>
        </w:rPr>
      </w:pPr>
      <w:r w:rsidRPr="00DE579A">
        <w:rPr>
          <w:rFonts w:ascii="Arial" w:eastAsia="Times New Roman" w:hAnsi="Arial" w:cs="Arial"/>
          <w:color w:val="000000"/>
          <w:sz w:val="36"/>
          <w:szCs w:val="36"/>
        </w:rPr>
        <w:t>IMCD reports 24% EBITA growth in the first half of 2018</w:t>
      </w:r>
    </w:p>
    <w:p w:rsidR="00DE579A" w:rsidRDefault="00DE579A" w:rsidP="00DE579A">
      <w:pPr>
        <w:pStyle w:val="hugin"/>
        <w:rPr>
          <w:rFonts w:ascii="Arial" w:hAnsi="Arial" w:cs="Arial"/>
          <w:color w:val="000000"/>
          <w:sz w:val="20"/>
          <w:szCs w:val="20"/>
        </w:rPr>
      </w:pPr>
      <w:bookmarkStart w:id="0" w:name="_GoBack"/>
      <w:bookmarkEnd w:id="0"/>
      <w:r>
        <w:rPr>
          <w:rStyle w:val="Strong"/>
          <w:rFonts w:ascii="Arial" w:hAnsi="Arial" w:cs="Arial"/>
          <w:color w:val="000000"/>
          <w:sz w:val="20"/>
          <w:szCs w:val="20"/>
        </w:rPr>
        <w:t xml:space="preserve">Rotterdam, The Netherlands (17 August 2018) - IMCD N.V. ("IMCD" or "Company"), a leading distributor of </w:t>
      </w:r>
      <w:proofErr w:type="spellStart"/>
      <w:r>
        <w:rPr>
          <w:rStyle w:val="Strong"/>
          <w:rFonts w:ascii="Arial" w:hAnsi="Arial" w:cs="Arial"/>
          <w:color w:val="000000"/>
          <w:sz w:val="20"/>
          <w:szCs w:val="20"/>
        </w:rPr>
        <w:t>speciality</w:t>
      </w:r>
      <w:proofErr w:type="spellEnd"/>
      <w:r>
        <w:rPr>
          <w:rStyle w:val="Strong"/>
          <w:rFonts w:ascii="Arial" w:hAnsi="Arial" w:cs="Arial"/>
          <w:color w:val="000000"/>
          <w:sz w:val="20"/>
          <w:szCs w:val="20"/>
        </w:rPr>
        <w:t xml:space="preserve"> chemicals and food ingredients, today announces its first half year 2018 results.</w:t>
      </w:r>
    </w:p>
    <w:p w:rsidR="00DE579A" w:rsidRDefault="00DE579A" w:rsidP="00DE579A">
      <w:pPr>
        <w:pStyle w:val="hugin"/>
        <w:rPr>
          <w:rFonts w:ascii="Arial" w:hAnsi="Arial" w:cs="Arial"/>
          <w:color w:val="000000"/>
          <w:sz w:val="20"/>
          <w:szCs w:val="20"/>
        </w:rPr>
      </w:pPr>
      <w:proofErr w:type="gramStart"/>
      <w:r>
        <w:rPr>
          <w:rStyle w:val="Strong"/>
          <w:rFonts w:ascii="Arial" w:hAnsi="Arial" w:cs="Arial"/>
          <w:color w:val="000000"/>
          <w:sz w:val="20"/>
          <w:szCs w:val="20"/>
        </w:rPr>
        <w:t>Highlights</w:t>
      </w:r>
      <w:r>
        <w:rPr>
          <w:rFonts w:ascii="Arial" w:hAnsi="Arial" w:cs="Arial"/>
          <w:b/>
          <w:bCs/>
          <w:color w:val="000000"/>
          <w:sz w:val="20"/>
          <w:szCs w:val="20"/>
        </w:rPr>
        <w:br/>
      </w:r>
      <w:r>
        <w:rPr>
          <w:rFonts w:ascii="Arial" w:hAnsi="Arial" w:cs="Arial"/>
          <w:color w:val="000000"/>
          <w:sz w:val="20"/>
          <w:szCs w:val="20"/>
        </w:rPr>
        <w:t>· Gross profit growth of 24% to EUR 263.1 million (+30% on a constant currency basis)</w:t>
      </w:r>
      <w:r>
        <w:rPr>
          <w:rFonts w:ascii="Arial" w:hAnsi="Arial" w:cs="Arial"/>
          <w:color w:val="000000"/>
          <w:sz w:val="20"/>
          <w:szCs w:val="20"/>
        </w:rPr>
        <w:br/>
        <w:t>· Operating EBITA increase of 24% to EUR 105.2 million (+30% on a constant currency basis)</w:t>
      </w:r>
      <w:r>
        <w:rPr>
          <w:rFonts w:ascii="Arial" w:hAnsi="Arial" w:cs="Arial"/>
          <w:color w:val="000000"/>
          <w:sz w:val="20"/>
          <w:szCs w:val="20"/>
        </w:rPr>
        <w:br/>
        <w:t xml:space="preserve">· Net result before </w:t>
      </w:r>
      <w:proofErr w:type="spellStart"/>
      <w:r>
        <w:rPr>
          <w:rFonts w:ascii="Arial" w:hAnsi="Arial" w:cs="Arial"/>
          <w:color w:val="000000"/>
          <w:sz w:val="20"/>
          <w:szCs w:val="20"/>
        </w:rPr>
        <w:t>amortisation</w:t>
      </w:r>
      <w:proofErr w:type="spellEnd"/>
      <w:r>
        <w:rPr>
          <w:rFonts w:ascii="Arial" w:hAnsi="Arial" w:cs="Arial"/>
          <w:color w:val="000000"/>
          <w:sz w:val="20"/>
          <w:szCs w:val="20"/>
        </w:rPr>
        <w:t xml:space="preserve"> and non-recurring items increase of 28% to EUR 74.2 million (+34% on a constant currency basis)</w:t>
      </w:r>
      <w:r>
        <w:rPr>
          <w:rFonts w:ascii="Arial" w:hAnsi="Arial" w:cs="Arial"/>
          <w:color w:val="000000"/>
          <w:sz w:val="20"/>
          <w:szCs w:val="20"/>
        </w:rPr>
        <w:br/>
        <w:t>· Cash earnings per share increased by 20% to EUR 1.31 (first half of 2017: EUR 1.09)</w:t>
      </w:r>
      <w:r>
        <w:rPr>
          <w:rFonts w:ascii="Arial" w:hAnsi="Arial" w:cs="Arial"/>
          <w:color w:val="000000"/>
          <w:sz w:val="20"/>
          <w:szCs w:val="20"/>
        </w:rPr>
        <w:br/>
        <w:t>· Acquisition of E.T. Horn, completed on 31 July 2018, supporting IMCD's strategy of offering its suppliers and customers national US coverage and dedicated segment expertise</w:t>
      </w:r>
      <w:proofErr w:type="gramEnd"/>
    </w:p>
    <w:p w:rsidR="00DE579A" w:rsidRDefault="00DE579A" w:rsidP="00DE579A">
      <w:pPr>
        <w:pStyle w:val="hugin"/>
        <w:rPr>
          <w:rFonts w:ascii="Arial" w:hAnsi="Arial" w:cs="Arial"/>
          <w:color w:val="000000"/>
          <w:sz w:val="20"/>
          <w:szCs w:val="20"/>
        </w:rPr>
      </w:pPr>
      <w:r>
        <w:rPr>
          <w:rFonts w:ascii="Arial" w:hAnsi="Arial" w:cs="Arial"/>
          <w:color w:val="000000"/>
          <w:sz w:val="20"/>
          <w:szCs w:val="20"/>
        </w:rPr>
        <w:t xml:space="preserve">Piet van der </w:t>
      </w:r>
      <w:proofErr w:type="spellStart"/>
      <w:r>
        <w:rPr>
          <w:rFonts w:ascii="Arial" w:hAnsi="Arial" w:cs="Arial"/>
          <w:color w:val="000000"/>
          <w:sz w:val="20"/>
          <w:szCs w:val="20"/>
        </w:rPr>
        <w:t>Slikke</w:t>
      </w:r>
      <w:proofErr w:type="spellEnd"/>
      <w:r>
        <w:rPr>
          <w:rFonts w:ascii="Arial" w:hAnsi="Arial" w:cs="Arial"/>
          <w:color w:val="000000"/>
          <w:sz w:val="20"/>
          <w:szCs w:val="20"/>
        </w:rPr>
        <w:t>, CEO: "</w:t>
      </w:r>
      <w:r>
        <w:rPr>
          <w:rStyle w:val="Emphasis"/>
          <w:rFonts w:ascii="Arial" w:hAnsi="Arial" w:cs="Arial"/>
          <w:color w:val="000000"/>
          <w:sz w:val="20"/>
          <w:szCs w:val="20"/>
        </w:rPr>
        <w:t xml:space="preserve">It goes without saying that we are happy with the results over the first six months. We could optimally benefit from our strong business model combined with </w:t>
      </w:r>
      <w:proofErr w:type="spellStart"/>
      <w:r>
        <w:rPr>
          <w:rStyle w:val="Emphasis"/>
          <w:rFonts w:ascii="Arial" w:hAnsi="Arial" w:cs="Arial"/>
          <w:color w:val="000000"/>
          <w:sz w:val="20"/>
          <w:szCs w:val="20"/>
        </w:rPr>
        <w:t>favourable</w:t>
      </w:r>
      <w:proofErr w:type="spellEnd"/>
      <w:r>
        <w:rPr>
          <w:rStyle w:val="Emphasis"/>
          <w:rFonts w:ascii="Arial" w:hAnsi="Arial" w:cs="Arial"/>
          <w:color w:val="000000"/>
          <w:sz w:val="20"/>
          <w:szCs w:val="20"/>
        </w:rPr>
        <w:t xml:space="preserve"> economic conditions. The signing and closing of our acquisition of E.T. Horn (La Mirada, California) represents an important milestone in the execution of our North American strategy. We will work hard to create an </w:t>
      </w:r>
      <w:proofErr w:type="spellStart"/>
      <w:r>
        <w:rPr>
          <w:rStyle w:val="Emphasis"/>
          <w:rFonts w:ascii="Arial" w:hAnsi="Arial" w:cs="Arial"/>
          <w:color w:val="000000"/>
          <w:sz w:val="20"/>
          <w:szCs w:val="20"/>
        </w:rPr>
        <w:t>organisation</w:t>
      </w:r>
      <w:proofErr w:type="spellEnd"/>
      <w:r>
        <w:rPr>
          <w:rStyle w:val="Emphasis"/>
          <w:rFonts w:ascii="Arial" w:hAnsi="Arial" w:cs="Arial"/>
          <w:color w:val="000000"/>
          <w:sz w:val="20"/>
          <w:szCs w:val="20"/>
        </w:rPr>
        <w:t xml:space="preserve"> in this region which will offer the best possible service to our suppliers and customers and great opportunities for our staff."</w:t>
      </w:r>
    </w:p>
    <w:p w:rsidR="00DE579A" w:rsidRDefault="00DE579A" w:rsidP="00DE579A">
      <w:pPr>
        <w:pStyle w:val="hugin"/>
        <w:rPr>
          <w:rFonts w:ascii="Arial" w:hAnsi="Arial" w:cs="Arial"/>
          <w:color w:val="000000"/>
          <w:sz w:val="20"/>
          <w:szCs w:val="20"/>
        </w:rPr>
      </w:pPr>
      <w:r>
        <w:rPr>
          <w:rFonts w:ascii="Arial" w:hAnsi="Arial" w:cs="Arial"/>
          <w:color w:val="000000"/>
          <w:sz w:val="20"/>
          <w:szCs w:val="20"/>
        </w:rPr>
        <w:t>Please find attached the full press release.</w:t>
      </w:r>
    </w:p>
    <w:p w:rsidR="00B00FC5" w:rsidRDefault="00B00FC5"/>
    <w:sectPr w:rsidR="00B00F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9A"/>
    <w:rsid w:val="00B00FC5"/>
    <w:rsid w:val="00DA1991"/>
    <w:rsid w:val="00DE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3DBA"/>
  <w15:chartTrackingRefBased/>
  <w15:docId w15:val="{E1880FE9-7837-47D5-A1B9-E6035A16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E57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DE57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79A"/>
    <w:rPr>
      <w:b/>
      <w:bCs/>
    </w:rPr>
  </w:style>
  <w:style w:type="character" w:styleId="Emphasis">
    <w:name w:val="Emphasis"/>
    <w:basedOn w:val="DefaultParagraphFont"/>
    <w:uiPriority w:val="20"/>
    <w:qFormat/>
    <w:rsid w:val="00DE579A"/>
    <w:rPr>
      <w:i/>
      <w:iCs/>
    </w:rPr>
  </w:style>
  <w:style w:type="character" w:customStyle="1" w:styleId="Heading2Char">
    <w:name w:val="Heading 2 Char"/>
    <w:basedOn w:val="DefaultParagraphFont"/>
    <w:link w:val="Heading2"/>
    <w:uiPriority w:val="9"/>
    <w:rsid w:val="00DE579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6396">
      <w:bodyDiv w:val="1"/>
      <w:marLeft w:val="0"/>
      <w:marRight w:val="0"/>
      <w:marTop w:val="0"/>
      <w:marBottom w:val="0"/>
      <w:divBdr>
        <w:top w:val="none" w:sz="0" w:space="0" w:color="auto"/>
        <w:left w:val="none" w:sz="0" w:space="0" w:color="auto"/>
        <w:bottom w:val="none" w:sz="0" w:space="0" w:color="auto"/>
        <w:right w:val="none" w:sz="0" w:space="0" w:color="auto"/>
      </w:divBdr>
    </w:div>
    <w:div w:id="2077122647">
      <w:bodyDiv w:val="1"/>
      <w:marLeft w:val="0"/>
      <w:marRight w:val="0"/>
      <w:marTop w:val="0"/>
      <w:marBottom w:val="0"/>
      <w:divBdr>
        <w:top w:val="none" w:sz="0" w:space="0" w:color="auto"/>
        <w:left w:val="none" w:sz="0" w:space="0" w:color="auto"/>
        <w:bottom w:val="none" w:sz="0" w:space="0" w:color="auto"/>
        <w:right w:val="none" w:sz="0" w:space="0" w:color="auto"/>
      </w:divBdr>
      <w:divsChild>
        <w:div w:id="257833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NASDAQ</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Mikutaite - Kuloke</dc:creator>
  <cp:keywords/>
  <dc:description/>
  <cp:lastModifiedBy>Dovile Mikutaite - Kuloke</cp:lastModifiedBy>
  <cp:revision>1</cp:revision>
  <dcterms:created xsi:type="dcterms:W3CDTF">2018-08-17T05:05:00Z</dcterms:created>
  <dcterms:modified xsi:type="dcterms:W3CDTF">2018-08-17T05:05:00Z</dcterms:modified>
</cp:coreProperties>
</file>