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E4ACA" w14:textId="77777777" w:rsidR="00CC205F" w:rsidRPr="00CE7B3D" w:rsidRDefault="00CC205F" w:rsidP="00D651A3">
      <w:pPr>
        <w:pStyle w:val="NNDate"/>
        <w:framePr w:wrap="around"/>
        <w:suppressAutoHyphens/>
        <w:jc w:val="left"/>
        <w:rPr>
          <w:color w:val="auto"/>
        </w:rPr>
      </w:pPr>
    </w:p>
    <w:p w14:paraId="7F782D93" w14:textId="72BE1AC2" w:rsidR="003743F3" w:rsidRPr="00CE7B3D" w:rsidRDefault="007766F9" w:rsidP="00D651A3">
      <w:pPr>
        <w:pStyle w:val="NNDate"/>
        <w:framePr w:wrap="around"/>
        <w:suppressAutoHyphens/>
        <w:jc w:val="left"/>
        <w:rPr>
          <w:color w:val="auto"/>
        </w:rPr>
      </w:pPr>
      <w:r>
        <w:rPr>
          <w:color w:val="auto"/>
        </w:rPr>
        <w:t>[</w:t>
      </w:r>
      <w:r w:rsidRPr="005C2FA1">
        <w:rPr>
          <w:color w:val="auto"/>
          <w:highlight w:val="yellow"/>
        </w:rPr>
        <w:t>Date]</w:t>
      </w:r>
    </w:p>
    <w:p w14:paraId="40796CE5" w14:textId="453F4AF0" w:rsidR="00FB0766" w:rsidRPr="00CE6130" w:rsidRDefault="00FB0766" w:rsidP="00CE6130">
      <w:pPr>
        <w:pStyle w:val="NNDate"/>
        <w:framePr w:w="7938" w:wrap="around" w:xAlign="left"/>
        <w:suppressAutoHyphens/>
        <w:jc w:val="left"/>
        <w:rPr>
          <w:color w:val="auto"/>
        </w:rPr>
      </w:pPr>
      <w:r w:rsidRPr="00CE7B3D">
        <w:rPr>
          <w:color w:val="auto"/>
        </w:rPr>
        <w:t>Press release</w:t>
      </w:r>
      <w:r w:rsidR="001C42A5">
        <w:rPr>
          <w:color w:val="auto"/>
        </w:rPr>
        <w:t xml:space="preserve"> </w:t>
      </w:r>
    </w:p>
    <w:p w14:paraId="51378B83" w14:textId="4136C893" w:rsidR="009B58A9" w:rsidRPr="008B130B" w:rsidRDefault="008B130B" w:rsidP="008B130B">
      <w:pPr>
        <w:pStyle w:val="Kop1"/>
        <w:spacing w:before="0" w:line="276" w:lineRule="auto"/>
        <w:rPr>
          <w:rFonts w:eastAsiaTheme="minorHAnsi" w:cstheme="minorBidi"/>
          <w:bCs w:val="0"/>
          <w:color w:val="EA650D" w:themeColor="accent2"/>
          <w:sz w:val="40"/>
          <w:szCs w:val="40"/>
        </w:rPr>
      </w:pPr>
      <w:r w:rsidRPr="008B130B">
        <w:rPr>
          <w:rFonts w:eastAsiaTheme="minorHAnsi" w:cstheme="minorBidi"/>
          <w:bCs w:val="0"/>
          <w:color w:val="EA650D" w:themeColor="accent2"/>
          <w:sz w:val="40"/>
          <w:szCs w:val="40"/>
        </w:rPr>
        <w:t xml:space="preserve">NN Group obtains </w:t>
      </w:r>
      <w:r w:rsidR="00B21529">
        <w:rPr>
          <w:rFonts w:eastAsiaTheme="minorHAnsi" w:cstheme="minorBidi"/>
          <w:bCs w:val="0"/>
          <w:color w:val="EA650D" w:themeColor="accent2"/>
          <w:sz w:val="40"/>
          <w:szCs w:val="40"/>
        </w:rPr>
        <w:t xml:space="preserve">EC </w:t>
      </w:r>
      <w:r w:rsidRPr="008B130B">
        <w:rPr>
          <w:rFonts w:eastAsiaTheme="minorHAnsi" w:cstheme="minorBidi"/>
          <w:bCs w:val="0"/>
          <w:color w:val="EA650D" w:themeColor="accent2"/>
          <w:sz w:val="40"/>
          <w:szCs w:val="40"/>
        </w:rPr>
        <w:t>competition clearance to acquire MetLife’s businesses in Poland and Greece</w:t>
      </w:r>
    </w:p>
    <w:p w14:paraId="7243A79C" w14:textId="188A3BC9" w:rsidR="00361560" w:rsidRPr="00B41907" w:rsidRDefault="00361560" w:rsidP="00B41907">
      <w:pPr>
        <w:suppressAutoHyphens/>
        <w:spacing w:line="276" w:lineRule="auto"/>
        <w:rPr>
          <w:rFonts w:cs="Arial"/>
          <w:b/>
          <w:sz w:val="22"/>
          <w:szCs w:val="22"/>
        </w:rPr>
      </w:pPr>
    </w:p>
    <w:p w14:paraId="51A08CC7" w14:textId="7907538D" w:rsidR="009B7A6F" w:rsidRDefault="009B7A6F" w:rsidP="009B7A6F">
      <w:pPr>
        <w:rPr>
          <w:sz w:val="22"/>
          <w:szCs w:val="22"/>
          <w:lang w:val="en-US"/>
        </w:rPr>
      </w:pPr>
      <w:r w:rsidRPr="009B7A6F">
        <w:rPr>
          <w:sz w:val="22"/>
          <w:szCs w:val="22"/>
          <w:lang w:val="en-US"/>
        </w:rPr>
        <w:t xml:space="preserve">Today NN Group announces that it has obtained competition clearance from the European Commission to acquire MetLife’s business activities in Poland and Greece. The intended acquisition was announced on 5 July 2021. </w:t>
      </w:r>
    </w:p>
    <w:p w14:paraId="291D3206" w14:textId="77777777" w:rsidR="009B7A6F" w:rsidRPr="009B7A6F" w:rsidRDefault="009B7A6F" w:rsidP="009B7A6F">
      <w:pPr>
        <w:rPr>
          <w:sz w:val="22"/>
          <w:szCs w:val="22"/>
          <w:lang w:val="en-US"/>
        </w:rPr>
      </w:pPr>
    </w:p>
    <w:p w14:paraId="17457E78" w14:textId="117CFA8C" w:rsidR="009B7A6F" w:rsidRDefault="009B7A6F" w:rsidP="009B7A6F">
      <w:pPr>
        <w:rPr>
          <w:sz w:val="22"/>
          <w:szCs w:val="22"/>
          <w:lang w:val="en-US"/>
        </w:rPr>
      </w:pPr>
      <w:r w:rsidRPr="009B7A6F">
        <w:rPr>
          <w:sz w:val="22"/>
          <w:szCs w:val="22"/>
          <w:lang w:val="en-US"/>
        </w:rPr>
        <w:t xml:space="preserve">The acquisition will strengthen NN’s current </w:t>
      </w:r>
      <w:r w:rsidR="006F0ABC">
        <w:rPr>
          <w:sz w:val="22"/>
          <w:szCs w:val="22"/>
          <w:lang w:val="en-US"/>
        </w:rPr>
        <w:t>leading</w:t>
      </w:r>
      <w:r w:rsidRPr="009B7A6F">
        <w:rPr>
          <w:sz w:val="22"/>
          <w:szCs w:val="22"/>
          <w:lang w:val="en-US"/>
        </w:rPr>
        <w:t xml:space="preserve"> positions in life and pensions in Poland, and create the number one life insurance company in Greece.</w:t>
      </w:r>
    </w:p>
    <w:p w14:paraId="11E1BC19" w14:textId="77777777" w:rsidR="009B7A6F" w:rsidRPr="009B7A6F" w:rsidRDefault="009B7A6F" w:rsidP="009B7A6F">
      <w:pPr>
        <w:rPr>
          <w:sz w:val="22"/>
          <w:szCs w:val="22"/>
          <w:lang w:val="en-US"/>
        </w:rPr>
      </w:pPr>
    </w:p>
    <w:p w14:paraId="73891D6E" w14:textId="51CADD38" w:rsidR="00A94E62" w:rsidRPr="009B7A6F" w:rsidRDefault="00A94E62" w:rsidP="009B7A6F">
      <w:pPr>
        <w:rPr>
          <w:sz w:val="22"/>
          <w:szCs w:val="22"/>
          <w:lang w:val="en-US"/>
        </w:rPr>
      </w:pPr>
      <w:r w:rsidRPr="002955B0">
        <w:rPr>
          <w:sz w:val="22"/>
          <w:szCs w:val="22"/>
          <w:lang w:val="en-US"/>
        </w:rPr>
        <w:t xml:space="preserve">In addition to today’s competition clearance, and as part of the customary closing conditions to the transaction, NN Group is seeking to obtain clearance from </w:t>
      </w:r>
      <w:r w:rsidR="00D30886">
        <w:rPr>
          <w:sz w:val="22"/>
          <w:szCs w:val="22"/>
          <w:lang w:val="en-US"/>
        </w:rPr>
        <w:t xml:space="preserve">both </w:t>
      </w:r>
      <w:r w:rsidRPr="002955B0">
        <w:rPr>
          <w:sz w:val="22"/>
          <w:szCs w:val="22"/>
          <w:lang w:val="en-US"/>
        </w:rPr>
        <w:t>the Polish and Greek regulatory authorities. Given the separate regulatory clearance processes, the completion of the acquisitions of the Polish and Greek MetLife companies may occur at different dates. Both acquisitions are anticipated to be completed in the first half of 2022.</w:t>
      </w:r>
    </w:p>
    <w:p w14:paraId="127C9D05" w14:textId="77777777" w:rsidR="009B7A6F" w:rsidRDefault="009B7A6F" w:rsidP="002426E5">
      <w:pPr>
        <w:rPr>
          <w:sz w:val="22"/>
          <w:szCs w:val="22"/>
          <w:lang w:val="en-US"/>
        </w:rPr>
      </w:pPr>
    </w:p>
    <w:p w14:paraId="18A6BED4" w14:textId="77777777" w:rsidR="006127CB" w:rsidRPr="000937A4" w:rsidRDefault="006127CB" w:rsidP="000937A4">
      <w:pPr>
        <w:rPr>
          <w:sz w:val="22"/>
          <w:szCs w:val="22"/>
          <w:lang w:val="en-US"/>
        </w:rPr>
      </w:pPr>
      <w:r w:rsidRPr="000937A4">
        <w:rPr>
          <w:sz w:val="22"/>
          <w:szCs w:val="22"/>
          <w:lang w:val="en-US"/>
        </w:rPr>
        <w:t>For further information on NN Group, please visit </w:t>
      </w:r>
      <w:hyperlink r:id="rId10" w:tooltip="https://www.nn-group.com/" w:history="1">
        <w:r w:rsidRPr="000937A4">
          <w:rPr>
            <w:sz w:val="22"/>
            <w:szCs w:val="22"/>
            <w:u w:val="single"/>
            <w:lang w:val="en-US"/>
          </w:rPr>
          <w:t>www.nn-group.com</w:t>
        </w:r>
      </w:hyperlink>
      <w:r w:rsidRPr="000937A4">
        <w:rPr>
          <w:sz w:val="22"/>
          <w:szCs w:val="22"/>
          <w:lang w:val="en-US"/>
        </w:rPr>
        <w:t>.</w:t>
      </w:r>
    </w:p>
    <w:p w14:paraId="6C63C39E" w14:textId="77777777" w:rsidR="00EE515E" w:rsidRPr="00CE7B3D" w:rsidRDefault="00EE515E" w:rsidP="00EE515E">
      <w:pPr>
        <w:autoSpaceDE w:val="0"/>
        <w:autoSpaceDN w:val="0"/>
        <w:adjustRightInd w:val="0"/>
        <w:spacing w:line="240" w:lineRule="atLeast"/>
        <w:contextualSpacing w:val="0"/>
        <w:rPr>
          <w:rFonts w:cs="Arial"/>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281"/>
        <w:gridCol w:w="4535"/>
      </w:tblGrid>
      <w:tr w:rsidR="000107DD" w:rsidRPr="00CE7B3D" w14:paraId="0D2EBD14" w14:textId="77777777" w:rsidTr="00234116">
        <w:trPr>
          <w:trHeight w:val="1645"/>
        </w:trPr>
        <w:tc>
          <w:tcPr>
            <w:tcW w:w="4538" w:type="dxa"/>
          </w:tcPr>
          <w:p w14:paraId="4A5476AA" w14:textId="77777777" w:rsidR="000107DD" w:rsidRPr="00CE7B3D" w:rsidRDefault="000107DD">
            <w:pPr>
              <w:pStyle w:val="NNContact"/>
              <w:framePr w:w="0" w:hSpace="0" w:wrap="auto" w:vAnchor="margin" w:yAlign="inline"/>
              <w:suppressAutoHyphens/>
              <w:rPr>
                <w:b/>
                <w:sz w:val="22"/>
                <w:szCs w:val="22"/>
                <w:lang w:val="en-GB"/>
              </w:rPr>
            </w:pPr>
            <w:r w:rsidRPr="00CE7B3D">
              <w:rPr>
                <w:b/>
                <w:sz w:val="22"/>
                <w:szCs w:val="22"/>
                <w:lang w:val="en-GB"/>
              </w:rPr>
              <w:t>Press enquiries NN Group</w:t>
            </w:r>
          </w:p>
          <w:p w14:paraId="255931C0" w14:textId="77777777" w:rsidR="000107DD" w:rsidRPr="00CE7B3D" w:rsidRDefault="00D676A2">
            <w:pPr>
              <w:pStyle w:val="NNContact"/>
              <w:framePr w:w="0" w:hSpace="0" w:wrap="auto" w:vAnchor="margin" w:yAlign="inline"/>
              <w:suppressAutoHyphens/>
              <w:rPr>
                <w:sz w:val="22"/>
                <w:szCs w:val="22"/>
                <w:lang w:val="en-GB"/>
              </w:rPr>
            </w:pPr>
            <w:r>
              <w:rPr>
                <w:sz w:val="22"/>
                <w:szCs w:val="22"/>
                <w:lang w:val="en-GB"/>
              </w:rPr>
              <w:t>Media Relations</w:t>
            </w:r>
          </w:p>
          <w:p w14:paraId="69D64BFE" w14:textId="3EADF462" w:rsidR="000107DD" w:rsidRPr="00CE7B3D" w:rsidRDefault="00892334">
            <w:pPr>
              <w:pStyle w:val="NNContact"/>
              <w:framePr w:w="0" w:hSpace="0" w:wrap="auto" w:vAnchor="margin" w:yAlign="inline"/>
              <w:suppressAutoHyphens/>
              <w:rPr>
                <w:sz w:val="22"/>
                <w:szCs w:val="22"/>
                <w:lang w:val="en-GB"/>
              </w:rPr>
            </w:pPr>
            <w:r w:rsidRPr="00CE7B3D">
              <w:rPr>
                <w:sz w:val="22"/>
                <w:szCs w:val="22"/>
                <w:lang w:val="en-GB"/>
              </w:rPr>
              <w:t>+31</w:t>
            </w:r>
            <w:r w:rsidR="00D676A2">
              <w:rPr>
                <w:sz w:val="22"/>
                <w:szCs w:val="22"/>
                <w:lang w:val="en-GB"/>
              </w:rPr>
              <w:t xml:space="preserve"> </w:t>
            </w:r>
            <w:r w:rsidR="00A1158D" w:rsidRPr="00A1158D">
              <w:rPr>
                <w:sz w:val="22"/>
                <w:szCs w:val="22"/>
                <w:lang w:val="en-GB"/>
              </w:rPr>
              <w:t>6 30382911</w:t>
            </w:r>
          </w:p>
          <w:p w14:paraId="5D2E46C8" w14:textId="77777777" w:rsidR="000107DD" w:rsidRPr="00CE7B3D" w:rsidRDefault="00D676A2">
            <w:pPr>
              <w:pStyle w:val="NNContact"/>
              <w:framePr w:w="0" w:hSpace="0" w:wrap="auto" w:vAnchor="margin" w:yAlign="inline"/>
              <w:suppressAutoHyphens/>
              <w:rPr>
                <w:sz w:val="22"/>
                <w:szCs w:val="22"/>
                <w:lang w:val="en-GB"/>
              </w:rPr>
            </w:pPr>
            <w:r>
              <w:rPr>
                <w:sz w:val="22"/>
                <w:szCs w:val="22"/>
                <w:lang w:val="en-GB"/>
              </w:rPr>
              <w:t>mediarelations</w:t>
            </w:r>
            <w:r w:rsidR="000107DD" w:rsidRPr="00CE7B3D">
              <w:rPr>
                <w:sz w:val="22"/>
                <w:szCs w:val="22"/>
                <w:lang w:val="en-GB"/>
              </w:rPr>
              <w:t>@nn-group.com</w:t>
            </w:r>
          </w:p>
          <w:p w14:paraId="535E5BFE" w14:textId="77777777" w:rsidR="000107DD" w:rsidRPr="00CE7B3D" w:rsidRDefault="000107DD" w:rsidP="00D651A3">
            <w:pPr>
              <w:pStyle w:val="NNGStandardwithoutspacing"/>
              <w:jc w:val="left"/>
              <w:rPr>
                <w:sz w:val="22"/>
                <w:lang w:val="en-GB"/>
              </w:rPr>
            </w:pPr>
          </w:p>
        </w:tc>
        <w:tc>
          <w:tcPr>
            <w:tcW w:w="281" w:type="dxa"/>
          </w:tcPr>
          <w:p w14:paraId="65FC0A58" w14:textId="77777777" w:rsidR="000107DD" w:rsidRPr="00CE7B3D" w:rsidRDefault="000107DD" w:rsidP="00D6433F">
            <w:pPr>
              <w:suppressAutoHyphens/>
              <w:rPr>
                <w:sz w:val="22"/>
                <w:szCs w:val="22"/>
              </w:rPr>
            </w:pPr>
          </w:p>
        </w:tc>
        <w:tc>
          <w:tcPr>
            <w:tcW w:w="4535" w:type="dxa"/>
          </w:tcPr>
          <w:p w14:paraId="1125C177" w14:textId="77777777" w:rsidR="000107DD" w:rsidRPr="00CE7B3D" w:rsidRDefault="000107DD">
            <w:pPr>
              <w:pStyle w:val="NNContact"/>
              <w:framePr w:w="0" w:hSpace="0" w:wrap="auto" w:vAnchor="margin" w:yAlign="inline"/>
              <w:suppressAutoHyphens/>
              <w:rPr>
                <w:b/>
                <w:sz w:val="22"/>
                <w:szCs w:val="22"/>
                <w:lang w:val="en-GB"/>
              </w:rPr>
            </w:pPr>
            <w:r w:rsidRPr="00CE7B3D">
              <w:rPr>
                <w:b/>
                <w:sz w:val="22"/>
                <w:szCs w:val="22"/>
                <w:lang w:val="en-GB"/>
              </w:rPr>
              <w:t>Investor enquiries NN Group</w:t>
            </w:r>
          </w:p>
          <w:p w14:paraId="707BB07E" w14:textId="77777777" w:rsidR="000107DD" w:rsidRPr="00CE7B3D" w:rsidRDefault="000107DD">
            <w:pPr>
              <w:pStyle w:val="NNContact"/>
              <w:framePr w:w="0" w:hSpace="0" w:wrap="auto" w:vAnchor="margin" w:yAlign="inline"/>
              <w:suppressAutoHyphens/>
              <w:rPr>
                <w:sz w:val="22"/>
                <w:szCs w:val="22"/>
                <w:lang w:val="en-GB"/>
              </w:rPr>
            </w:pPr>
            <w:r w:rsidRPr="00CE7B3D">
              <w:rPr>
                <w:sz w:val="22"/>
                <w:szCs w:val="22"/>
                <w:lang w:val="en-GB"/>
              </w:rPr>
              <w:t>Investor Relations</w:t>
            </w:r>
          </w:p>
          <w:p w14:paraId="542ECFCD" w14:textId="3654C69A" w:rsidR="000107DD" w:rsidRPr="00CE7B3D" w:rsidRDefault="000107DD">
            <w:pPr>
              <w:pStyle w:val="NNContact"/>
              <w:framePr w:w="0" w:hSpace="0" w:wrap="auto" w:vAnchor="margin" w:yAlign="inline"/>
              <w:suppressAutoHyphens/>
              <w:rPr>
                <w:sz w:val="22"/>
                <w:szCs w:val="22"/>
                <w:lang w:val="en-GB"/>
              </w:rPr>
            </w:pPr>
            <w:r w:rsidRPr="00CE7B3D">
              <w:rPr>
                <w:sz w:val="22"/>
                <w:szCs w:val="22"/>
                <w:lang w:val="en-GB"/>
              </w:rPr>
              <w:t xml:space="preserve">+31 88 </w:t>
            </w:r>
            <w:r w:rsidR="00084ADA">
              <w:rPr>
                <w:sz w:val="22"/>
                <w:szCs w:val="22"/>
                <w:lang w:val="en-GB"/>
              </w:rPr>
              <w:t>670 6647</w:t>
            </w:r>
          </w:p>
          <w:p w14:paraId="22E6D965" w14:textId="77777777" w:rsidR="000107DD" w:rsidRPr="00CE7B3D" w:rsidRDefault="00EE7299" w:rsidP="00FF2415">
            <w:pPr>
              <w:pStyle w:val="NNContact"/>
              <w:framePr w:w="0" w:hSpace="0" w:wrap="auto" w:vAnchor="margin" w:yAlign="inline"/>
              <w:suppressAutoHyphens/>
              <w:rPr>
                <w:sz w:val="22"/>
                <w:szCs w:val="22"/>
                <w:lang w:val="en-GB"/>
              </w:rPr>
            </w:pPr>
            <w:r>
              <w:rPr>
                <w:sz w:val="22"/>
                <w:szCs w:val="22"/>
                <w:lang w:val="en-GB"/>
              </w:rPr>
              <w:t>investor.relations@nn-group.com</w:t>
            </w:r>
          </w:p>
        </w:tc>
      </w:tr>
    </w:tbl>
    <w:p w14:paraId="6CBA676E" w14:textId="77777777" w:rsidR="00180487" w:rsidRPr="007E3978" w:rsidRDefault="00180487" w:rsidP="007E3978">
      <w:pPr>
        <w:suppressAutoHyphens/>
        <w:rPr>
          <w:color w:val="FF6600"/>
          <w:sz w:val="22"/>
        </w:rPr>
      </w:pPr>
      <w:r w:rsidRPr="007E3978">
        <w:rPr>
          <w:color w:val="FF6600"/>
          <w:sz w:val="22"/>
          <w:szCs w:val="22"/>
        </w:rPr>
        <w:t>NN Group profile</w:t>
      </w:r>
    </w:p>
    <w:p w14:paraId="461ED0C2" w14:textId="3F0B64C8" w:rsidR="00180487" w:rsidRPr="007E3978" w:rsidRDefault="00180487" w:rsidP="007E3978">
      <w:pPr>
        <w:suppressAutoHyphens/>
        <w:rPr>
          <w:color w:val="FF6600"/>
          <w:sz w:val="22"/>
        </w:rPr>
      </w:pPr>
      <w:r w:rsidRPr="007E3978">
        <w:rPr>
          <w:color w:val="FF6600"/>
          <w:sz w:val="22"/>
          <w:szCs w:val="22"/>
        </w:rPr>
        <w:t xml:space="preserve">NN Group is an international financial services company, active in </w:t>
      </w:r>
      <w:r w:rsidR="00AF0B81">
        <w:rPr>
          <w:color w:val="FF6600"/>
          <w:sz w:val="22"/>
          <w:szCs w:val="22"/>
        </w:rPr>
        <w:t>19</w:t>
      </w:r>
      <w:r w:rsidRPr="007E3978">
        <w:rPr>
          <w:color w:val="FF6600"/>
          <w:sz w:val="22"/>
          <w:szCs w:val="22"/>
        </w:rPr>
        <w:t xml:space="preserve"> countries, with a strong presence in a number of European countries and Japan. With all its employees, the Group provides retirement services, pensions, insurance, investments and banking to approximately 18 million customers. NN Group includes Nationale-Nederlanden, NN, NN Investment Partners, ABN AMRO Insurance, Movir, AZL, BeFrank and OHRA. NN Group is listed on Euronext Amsterdam (NN).</w:t>
      </w:r>
    </w:p>
    <w:p w14:paraId="376FEB67" w14:textId="77777777" w:rsidR="00180487" w:rsidRPr="007E3978" w:rsidRDefault="00180487" w:rsidP="007E3978">
      <w:pPr>
        <w:suppressAutoHyphens/>
        <w:rPr>
          <w:color w:val="FF6600"/>
          <w:sz w:val="22"/>
          <w:szCs w:val="22"/>
        </w:rPr>
      </w:pPr>
    </w:p>
    <w:p w14:paraId="08969B63" w14:textId="77777777" w:rsidR="00E27A1A" w:rsidRPr="00573103" w:rsidRDefault="009B58A9" w:rsidP="00CA10AA">
      <w:pPr>
        <w:suppressAutoHyphens/>
        <w:spacing w:line="240" w:lineRule="atLeast"/>
        <w:rPr>
          <w:b/>
          <w:bCs/>
          <w:color w:val="808080" w:themeColor="background1" w:themeShade="80"/>
        </w:rPr>
      </w:pPr>
      <w:r w:rsidRPr="00573103">
        <w:rPr>
          <w:b/>
          <w:bCs/>
          <w:color w:val="808080" w:themeColor="background1" w:themeShade="80"/>
        </w:rPr>
        <w:t>Important legal information</w:t>
      </w:r>
    </w:p>
    <w:p w14:paraId="14D3DC0A" w14:textId="77777777" w:rsidR="00E27A1A" w:rsidRPr="00573103" w:rsidRDefault="00E27A1A" w:rsidP="007E3978">
      <w:pPr>
        <w:suppressAutoHyphens/>
        <w:spacing w:line="240" w:lineRule="atLeast"/>
        <w:rPr>
          <w:color w:val="808080" w:themeColor="background1" w:themeShade="80"/>
        </w:rPr>
      </w:pPr>
      <w:bookmarkStart w:id="0" w:name="_Hlk47446992"/>
      <w:r w:rsidRPr="00573103">
        <w:rPr>
          <w:color w:val="808080" w:themeColor="background1" w:themeShade="80"/>
        </w:rPr>
        <w:t xml:space="preserve">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NN Group’s core markets, (2) the effects of the Covid-19 pandemic and related response measures, including lockdowns and travel restrictions, on economic conditions in countries in which NN Group operates, on NN Group’s business and operations and on NN Group’s employees, customers and counterparties (3) changes in performance of financial markets, including developing markets, (4) consequences of a potential (partial) break-up of the euro or European Union countries leaving the European Union, (5) changes in the availability of, and costs associated with, sources of liquidity as well as conditions in the credit markets generally, (6) the frequency and severity of insured loss events, (7) changes affecting mortality and morbidity levels and trends, (8) changes affecting persistency levels, (9) changes affecting interest rate levels, (10) changes affecting currency exchange rates, (11) changes in investor, customer and policyholder behaviour, (12) changes in general competitive factors, (13) changes in laws and regulations and the interpretation and application thereof, (14) changes in the policies and actions of governments </w:t>
      </w:r>
      <w:r w:rsidRPr="00573103">
        <w:rPr>
          <w:color w:val="808080" w:themeColor="background1" w:themeShade="80"/>
        </w:rPr>
        <w:lastRenderedPageBreak/>
        <w:t>and/or regulatory authorities, (15) conclusions with regard to accounting assumptions and methodologies, (16) changes in ownership that could affect the future availability to NN Group of net operating loss, net capital and built-in loss carry forwards, (17) changes in credit and financial strength ratings, (18) NN Group’s ability to achieve projected operational synergies, (19) catastrophes and terrorist-related events, (20) adverse developments in legal and other proceedings and (21) the other risks and uncertainties contained in recent public disclosures made by NN Group.</w:t>
      </w:r>
    </w:p>
    <w:p w14:paraId="1EAD3284" w14:textId="77777777" w:rsidR="00E27A1A" w:rsidRPr="00573103" w:rsidRDefault="00E27A1A" w:rsidP="007E3978">
      <w:pPr>
        <w:suppressAutoHyphens/>
        <w:spacing w:line="240" w:lineRule="atLeast"/>
        <w:rPr>
          <w:color w:val="808080" w:themeColor="background1" w:themeShade="80"/>
        </w:rPr>
      </w:pPr>
      <w:r w:rsidRPr="00573103">
        <w:rPr>
          <w:color w:val="808080" w:themeColor="background1" w:themeShade="80"/>
        </w:rPr>
        <w:t> </w:t>
      </w:r>
    </w:p>
    <w:p w14:paraId="7577C558" w14:textId="77777777" w:rsidR="00E27A1A" w:rsidRPr="00573103" w:rsidRDefault="00E27A1A" w:rsidP="007E3978">
      <w:pPr>
        <w:suppressAutoHyphens/>
        <w:spacing w:line="240" w:lineRule="atLeast"/>
        <w:rPr>
          <w:color w:val="808080" w:themeColor="background1" w:themeShade="80"/>
        </w:rPr>
      </w:pPr>
      <w:r w:rsidRPr="00573103">
        <w:rPr>
          <w:color w:val="808080" w:themeColor="background1" w:themeShade="80"/>
        </w:rPr>
        <w:t xml:space="preserve">Any forward-looking statements made by or on behalf of NN Group speak only as of the date they are made, and, NN Group assumes no obligation to publicly update or revise any forward-looking statements, whether as a result of new information or for any other reason. </w:t>
      </w:r>
    </w:p>
    <w:p w14:paraId="7A25DBA9" w14:textId="60AB58E9" w:rsidR="00E27A1A" w:rsidRPr="007E3978" w:rsidRDefault="00E27A1A" w:rsidP="007E3978">
      <w:pPr>
        <w:suppressAutoHyphens/>
        <w:spacing w:line="240" w:lineRule="atLeast"/>
        <w:rPr>
          <w:color w:val="808080" w:themeColor="background1" w:themeShade="80"/>
        </w:rPr>
      </w:pPr>
      <w:r w:rsidRPr="00573103">
        <w:rPr>
          <w:color w:val="808080" w:themeColor="background1" w:themeShade="80"/>
        </w:rPr>
        <w:t>This document does not constitute an offer to sell, or a solicitation of an offer to buy, any securities.</w:t>
      </w:r>
      <w:bookmarkEnd w:id="0"/>
    </w:p>
    <w:sectPr w:rsidR="00E27A1A" w:rsidRPr="007E3978" w:rsidSect="000E4CB6">
      <w:headerReference w:type="default" r:id="rId11"/>
      <w:footerReference w:type="default" r:id="rId12"/>
      <w:headerReference w:type="first" r:id="rId13"/>
      <w:footerReference w:type="first" r:id="rId14"/>
      <w:pgSz w:w="11906" w:h="16838"/>
      <w:pgMar w:top="2665"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522D5" w14:textId="77777777" w:rsidR="005D3B2B" w:rsidRDefault="005D3B2B" w:rsidP="00286B8F">
      <w:pPr>
        <w:spacing w:line="240" w:lineRule="auto"/>
      </w:pPr>
      <w:r>
        <w:separator/>
      </w:r>
    </w:p>
  </w:endnote>
  <w:endnote w:type="continuationSeparator" w:id="0">
    <w:p w14:paraId="556AD65B" w14:textId="77777777" w:rsidR="005D3B2B" w:rsidRDefault="005D3B2B" w:rsidP="00286B8F">
      <w:pPr>
        <w:spacing w:line="240" w:lineRule="auto"/>
      </w:pPr>
      <w:r>
        <w:continuationSeparator/>
      </w:r>
    </w:p>
  </w:endnote>
  <w:endnote w:type="continuationNotice" w:id="1">
    <w:p w14:paraId="7E3B8E08" w14:textId="77777777" w:rsidR="005D3B2B" w:rsidRDefault="005D3B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NDagny-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82BB8" w14:textId="77777777" w:rsidR="008A29BF" w:rsidRPr="006401E6" w:rsidRDefault="008A29BF">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824A6B">
      <w:rPr>
        <w:rStyle w:val="NNPageNumberChar"/>
        <w:noProof/>
        <w:lang w:val="en-GB"/>
      </w:rPr>
      <w:t>2</w:t>
    </w:r>
    <w:r w:rsidRPr="006401E6">
      <w:rPr>
        <w:rStyle w:val="NNPageNumberCha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46ACC" w14:textId="77777777" w:rsidR="008A29BF" w:rsidRPr="00286C32" w:rsidRDefault="008A29BF">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A85495">
      <w:rPr>
        <w:rStyle w:val="NNPageNumberChar"/>
        <w:noProof/>
        <w:lang w:val="en-GB"/>
      </w:rPr>
      <w:t>1</w:t>
    </w:r>
    <w:r w:rsidRPr="006401E6">
      <w:rPr>
        <w:rStyle w:val="NNPageNumberCha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DCF5D" w14:textId="77777777" w:rsidR="005D3B2B" w:rsidRDefault="005D3B2B" w:rsidP="00286B8F">
      <w:pPr>
        <w:spacing w:line="240" w:lineRule="auto"/>
      </w:pPr>
      <w:r>
        <w:separator/>
      </w:r>
    </w:p>
  </w:footnote>
  <w:footnote w:type="continuationSeparator" w:id="0">
    <w:p w14:paraId="33F2CBD8" w14:textId="77777777" w:rsidR="005D3B2B" w:rsidRDefault="005D3B2B" w:rsidP="00286B8F">
      <w:pPr>
        <w:spacing w:line="240" w:lineRule="auto"/>
      </w:pPr>
      <w:r>
        <w:continuationSeparator/>
      </w:r>
    </w:p>
  </w:footnote>
  <w:footnote w:type="continuationNotice" w:id="1">
    <w:p w14:paraId="2D457B2B" w14:textId="77777777" w:rsidR="005D3B2B" w:rsidRDefault="005D3B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BF4F" w14:textId="77777777" w:rsidR="008A29BF" w:rsidRPr="006401E6" w:rsidRDefault="008A29BF">
    <w:pPr>
      <w:pStyle w:val="Koptekst"/>
    </w:pPr>
    <w:r>
      <w:rPr>
        <w:noProof/>
        <w:lang w:val="nl-NL" w:eastAsia="nl-NL"/>
      </w:rPr>
      <w:drawing>
        <wp:anchor distT="0" distB="0" distL="114300" distR="114300" simplePos="0" relativeHeight="251658241" behindDoc="1" locked="0" layoutInCell="1" allowOverlap="1" wp14:anchorId="4BC79C90" wp14:editId="43CE307B">
          <wp:simplePos x="0" y="0"/>
          <wp:positionH relativeFrom="page">
            <wp:posOffset>608330</wp:posOffset>
          </wp:positionH>
          <wp:positionV relativeFrom="page">
            <wp:posOffset>0</wp:posOffset>
          </wp:positionV>
          <wp:extent cx="1656000" cy="1152000"/>
          <wp:effectExtent l="0" t="0" r="1905" b="0"/>
          <wp:wrapNone/>
          <wp:docPr id="5" name="Picture 5" descr="C:\Users\Marvin\AppData\Local\Microsoft\Windows\INetCache\Content.Word\NN_Group_v1.1_logo_01_rgb_fc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vin\AppData\Local\Microsoft\Windows\INetCache\Content.Word\NN_Group_v1.1_logo_01_rgb_fc_24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E8596" w14:textId="77777777" w:rsidR="008A29BF" w:rsidRPr="006401E6" w:rsidRDefault="008A29BF" w:rsidP="00286C32">
    <w:pPr>
      <w:pStyle w:val="NNTitleDepartment"/>
      <w:framePr w:wrap="around"/>
    </w:pPr>
    <w:r w:rsidRPr="006401E6">
      <w:t>corporate communications</w:t>
    </w:r>
  </w:p>
  <w:p w14:paraId="7FB7D056" w14:textId="77777777" w:rsidR="008A29BF" w:rsidRDefault="008A29BF">
    <w:pPr>
      <w:pStyle w:val="Koptekst"/>
    </w:pPr>
    <w:r>
      <w:rPr>
        <w:noProof/>
        <w:lang w:val="nl-NL" w:eastAsia="nl-NL"/>
      </w:rPr>
      <w:drawing>
        <wp:anchor distT="0" distB="0" distL="114300" distR="114300" simplePos="0" relativeHeight="251658240" behindDoc="1" locked="0" layoutInCell="1" allowOverlap="1" wp14:anchorId="5826B54D" wp14:editId="600623E9">
          <wp:simplePos x="0" y="0"/>
          <wp:positionH relativeFrom="page">
            <wp:posOffset>608330</wp:posOffset>
          </wp:positionH>
          <wp:positionV relativeFrom="page">
            <wp:posOffset>0</wp:posOffset>
          </wp:positionV>
          <wp:extent cx="1656000" cy="1152000"/>
          <wp:effectExtent l="0" t="0" r="1905" b="0"/>
          <wp:wrapNone/>
          <wp:docPr id="6" name="Picture 6" descr="C:\Users\Marvin\AppData\Local\Microsoft\Windows\INetCache\Content.Word\NN_Group_v1.1_logo_01_rgb_fc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AppData\Local\Microsoft\Windows\INetCache\Content.Word\NN_Group_v1.1_logo_01_rgb_fc_24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E65"/>
    <w:multiLevelType w:val="multilevel"/>
    <w:tmpl w:val="740ED07E"/>
    <w:numStyleLink w:val="NNBullets"/>
  </w:abstractNum>
  <w:abstractNum w:abstractNumId="1" w15:restartNumberingAfterBreak="0">
    <w:nsid w:val="02510E53"/>
    <w:multiLevelType w:val="multilevel"/>
    <w:tmpl w:val="740ED07E"/>
    <w:numStyleLink w:val="NNBullets"/>
  </w:abstractNum>
  <w:abstractNum w:abstractNumId="2" w15:restartNumberingAfterBreak="0">
    <w:nsid w:val="02F52747"/>
    <w:multiLevelType w:val="multilevel"/>
    <w:tmpl w:val="740ED07E"/>
    <w:numStyleLink w:val="NNBullets"/>
  </w:abstractNum>
  <w:abstractNum w:abstractNumId="3" w15:restartNumberingAfterBreak="0">
    <w:nsid w:val="0AD71009"/>
    <w:multiLevelType w:val="multilevel"/>
    <w:tmpl w:val="740ED07E"/>
    <w:numStyleLink w:val="NNBullets"/>
  </w:abstractNum>
  <w:abstractNum w:abstractNumId="4" w15:restartNumberingAfterBreak="0">
    <w:nsid w:val="0BBE3442"/>
    <w:multiLevelType w:val="hybridMultilevel"/>
    <w:tmpl w:val="F56837AA"/>
    <w:lvl w:ilvl="0" w:tplc="C2C0B2F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FA1AC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0D72FC"/>
    <w:multiLevelType w:val="hybridMultilevel"/>
    <w:tmpl w:val="F84E8652"/>
    <w:lvl w:ilvl="0" w:tplc="97005EBE">
      <w:start w:val="1"/>
      <w:numFmt w:val="bullet"/>
      <w:lvlText w:val="•"/>
      <w:lvlJc w:val="left"/>
      <w:pPr>
        <w:tabs>
          <w:tab w:val="num" w:pos="720"/>
        </w:tabs>
        <w:ind w:left="720" w:hanging="360"/>
      </w:pPr>
      <w:rPr>
        <w:rFonts w:ascii="Calibri" w:hAnsi="Calibri" w:hint="default"/>
      </w:rPr>
    </w:lvl>
    <w:lvl w:ilvl="1" w:tplc="14705F56" w:tentative="1">
      <w:start w:val="1"/>
      <w:numFmt w:val="bullet"/>
      <w:lvlText w:val="•"/>
      <w:lvlJc w:val="left"/>
      <w:pPr>
        <w:tabs>
          <w:tab w:val="num" w:pos="1440"/>
        </w:tabs>
        <w:ind w:left="1440" w:hanging="360"/>
      </w:pPr>
      <w:rPr>
        <w:rFonts w:ascii="Calibri" w:hAnsi="Calibri" w:hint="default"/>
      </w:rPr>
    </w:lvl>
    <w:lvl w:ilvl="2" w:tplc="D63A107C" w:tentative="1">
      <w:start w:val="1"/>
      <w:numFmt w:val="bullet"/>
      <w:lvlText w:val="•"/>
      <w:lvlJc w:val="left"/>
      <w:pPr>
        <w:tabs>
          <w:tab w:val="num" w:pos="2160"/>
        </w:tabs>
        <w:ind w:left="2160" w:hanging="360"/>
      </w:pPr>
      <w:rPr>
        <w:rFonts w:ascii="Calibri" w:hAnsi="Calibri" w:hint="default"/>
      </w:rPr>
    </w:lvl>
    <w:lvl w:ilvl="3" w:tplc="B21ECE3C">
      <w:start w:val="1"/>
      <w:numFmt w:val="bullet"/>
      <w:lvlText w:val="•"/>
      <w:lvlJc w:val="left"/>
      <w:pPr>
        <w:tabs>
          <w:tab w:val="num" w:pos="2880"/>
        </w:tabs>
        <w:ind w:left="2880" w:hanging="360"/>
      </w:pPr>
      <w:rPr>
        <w:rFonts w:ascii="Calibri" w:hAnsi="Calibri" w:hint="default"/>
      </w:rPr>
    </w:lvl>
    <w:lvl w:ilvl="4" w:tplc="64C09A78" w:tentative="1">
      <w:start w:val="1"/>
      <w:numFmt w:val="bullet"/>
      <w:lvlText w:val="•"/>
      <w:lvlJc w:val="left"/>
      <w:pPr>
        <w:tabs>
          <w:tab w:val="num" w:pos="3600"/>
        </w:tabs>
        <w:ind w:left="3600" w:hanging="360"/>
      </w:pPr>
      <w:rPr>
        <w:rFonts w:ascii="Calibri" w:hAnsi="Calibri" w:hint="default"/>
      </w:rPr>
    </w:lvl>
    <w:lvl w:ilvl="5" w:tplc="9D44AB02" w:tentative="1">
      <w:start w:val="1"/>
      <w:numFmt w:val="bullet"/>
      <w:lvlText w:val="•"/>
      <w:lvlJc w:val="left"/>
      <w:pPr>
        <w:tabs>
          <w:tab w:val="num" w:pos="4320"/>
        </w:tabs>
        <w:ind w:left="4320" w:hanging="360"/>
      </w:pPr>
      <w:rPr>
        <w:rFonts w:ascii="Calibri" w:hAnsi="Calibri" w:hint="default"/>
      </w:rPr>
    </w:lvl>
    <w:lvl w:ilvl="6" w:tplc="F3BE8068" w:tentative="1">
      <w:start w:val="1"/>
      <w:numFmt w:val="bullet"/>
      <w:lvlText w:val="•"/>
      <w:lvlJc w:val="left"/>
      <w:pPr>
        <w:tabs>
          <w:tab w:val="num" w:pos="5040"/>
        </w:tabs>
        <w:ind w:left="5040" w:hanging="360"/>
      </w:pPr>
      <w:rPr>
        <w:rFonts w:ascii="Calibri" w:hAnsi="Calibri" w:hint="default"/>
      </w:rPr>
    </w:lvl>
    <w:lvl w:ilvl="7" w:tplc="A7445054" w:tentative="1">
      <w:start w:val="1"/>
      <w:numFmt w:val="bullet"/>
      <w:lvlText w:val="•"/>
      <w:lvlJc w:val="left"/>
      <w:pPr>
        <w:tabs>
          <w:tab w:val="num" w:pos="5760"/>
        </w:tabs>
        <w:ind w:left="5760" w:hanging="360"/>
      </w:pPr>
      <w:rPr>
        <w:rFonts w:ascii="Calibri" w:hAnsi="Calibri" w:hint="default"/>
      </w:rPr>
    </w:lvl>
    <w:lvl w:ilvl="8" w:tplc="1552399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102F7B73"/>
    <w:multiLevelType w:val="hybridMultilevel"/>
    <w:tmpl w:val="86DC1540"/>
    <w:lvl w:ilvl="0" w:tplc="B480280A">
      <w:start w:val="1"/>
      <w:numFmt w:val="bullet"/>
      <w:pStyle w:val="Bullets"/>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start w:val="1"/>
      <w:numFmt w:val="bullet"/>
      <w:lvlText w:val=""/>
      <w:lvlJc w:val="left"/>
      <w:pPr>
        <w:ind w:left="2662" w:hanging="360"/>
      </w:pPr>
      <w:rPr>
        <w:rFonts w:ascii="Symbol" w:hAnsi="Symbol" w:hint="default"/>
      </w:rPr>
    </w:lvl>
    <w:lvl w:ilvl="4" w:tplc="04130003">
      <w:start w:val="1"/>
      <w:numFmt w:val="bullet"/>
      <w:lvlText w:val="o"/>
      <w:lvlJc w:val="left"/>
      <w:pPr>
        <w:ind w:left="3382" w:hanging="360"/>
      </w:pPr>
      <w:rPr>
        <w:rFonts w:ascii="Courier New" w:hAnsi="Courier New" w:cs="Courier New" w:hint="default"/>
      </w:rPr>
    </w:lvl>
    <w:lvl w:ilvl="5" w:tplc="04130005">
      <w:start w:val="1"/>
      <w:numFmt w:val="bullet"/>
      <w:lvlText w:val=""/>
      <w:lvlJc w:val="left"/>
      <w:pPr>
        <w:ind w:left="4102" w:hanging="360"/>
      </w:pPr>
      <w:rPr>
        <w:rFonts w:ascii="Wingdings" w:hAnsi="Wingdings" w:hint="default"/>
      </w:rPr>
    </w:lvl>
    <w:lvl w:ilvl="6" w:tplc="04130001">
      <w:start w:val="1"/>
      <w:numFmt w:val="bullet"/>
      <w:lvlText w:val=""/>
      <w:lvlJc w:val="left"/>
      <w:pPr>
        <w:ind w:left="4822" w:hanging="360"/>
      </w:pPr>
      <w:rPr>
        <w:rFonts w:ascii="Symbol" w:hAnsi="Symbol" w:hint="default"/>
      </w:rPr>
    </w:lvl>
    <w:lvl w:ilvl="7" w:tplc="04130003">
      <w:start w:val="1"/>
      <w:numFmt w:val="bullet"/>
      <w:lvlText w:val="o"/>
      <w:lvlJc w:val="left"/>
      <w:pPr>
        <w:ind w:left="5542" w:hanging="360"/>
      </w:pPr>
      <w:rPr>
        <w:rFonts w:ascii="Courier New" w:hAnsi="Courier New" w:cs="Courier New" w:hint="default"/>
      </w:rPr>
    </w:lvl>
    <w:lvl w:ilvl="8" w:tplc="04130005">
      <w:start w:val="1"/>
      <w:numFmt w:val="bullet"/>
      <w:lvlText w:val=""/>
      <w:lvlJc w:val="left"/>
      <w:pPr>
        <w:ind w:left="6262" w:hanging="360"/>
      </w:pPr>
      <w:rPr>
        <w:rFonts w:ascii="Wingdings" w:hAnsi="Wingdings" w:hint="default"/>
      </w:rPr>
    </w:lvl>
  </w:abstractNum>
  <w:abstractNum w:abstractNumId="8" w15:restartNumberingAfterBreak="0">
    <w:nsid w:val="15410A1D"/>
    <w:multiLevelType w:val="hybridMultilevel"/>
    <w:tmpl w:val="404AC454"/>
    <w:lvl w:ilvl="0" w:tplc="6A4A0B32">
      <w:start w:val="1"/>
      <w:numFmt w:val="bullet"/>
      <w:lvlText w:val="•"/>
      <w:lvlJc w:val="left"/>
      <w:pPr>
        <w:tabs>
          <w:tab w:val="num" w:pos="720"/>
        </w:tabs>
        <w:ind w:left="720" w:hanging="360"/>
      </w:pPr>
      <w:rPr>
        <w:rFonts w:ascii="Calibri" w:hAnsi="Calibri" w:hint="default"/>
      </w:rPr>
    </w:lvl>
    <w:lvl w:ilvl="1" w:tplc="DF0A35F2" w:tentative="1">
      <w:start w:val="1"/>
      <w:numFmt w:val="bullet"/>
      <w:lvlText w:val="•"/>
      <w:lvlJc w:val="left"/>
      <w:pPr>
        <w:tabs>
          <w:tab w:val="num" w:pos="1440"/>
        </w:tabs>
        <w:ind w:left="1440" w:hanging="360"/>
      </w:pPr>
      <w:rPr>
        <w:rFonts w:ascii="Calibri" w:hAnsi="Calibri" w:hint="default"/>
      </w:rPr>
    </w:lvl>
    <w:lvl w:ilvl="2" w:tplc="018CB448" w:tentative="1">
      <w:start w:val="1"/>
      <w:numFmt w:val="bullet"/>
      <w:lvlText w:val="•"/>
      <w:lvlJc w:val="left"/>
      <w:pPr>
        <w:tabs>
          <w:tab w:val="num" w:pos="2160"/>
        </w:tabs>
        <w:ind w:left="2160" w:hanging="360"/>
      </w:pPr>
      <w:rPr>
        <w:rFonts w:ascii="Calibri" w:hAnsi="Calibri" w:hint="default"/>
      </w:rPr>
    </w:lvl>
    <w:lvl w:ilvl="3" w:tplc="AE4AD4B6">
      <w:start w:val="1"/>
      <w:numFmt w:val="bullet"/>
      <w:lvlText w:val="•"/>
      <w:lvlJc w:val="left"/>
      <w:pPr>
        <w:tabs>
          <w:tab w:val="num" w:pos="2880"/>
        </w:tabs>
        <w:ind w:left="2880" w:hanging="360"/>
      </w:pPr>
      <w:rPr>
        <w:rFonts w:ascii="Calibri" w:hAnsi="Calibri" w:hint="default"/>
      </w:rPr>
    </w:lvl>
    <w:lvl w:ilvl="4" w:tplc="F62A31A4" w:tentative="1">
      <w:start w:val="1"/>
      <w:numFmt w:val="bullet"/>
      <w:lvlText w:val="•"/>
      <w:lvlJc w:val="left"/>
      <w:pPr>
        <w:tabs>
          <w:tab w:val="num" w:pos="3600"/>
        </w:tabs>
        <w:ind w:left="3600" w:hanging="360"/>
      </w:pPr>
      <w:rPr>
        <w:rFonts w:ascii="Calibri" w:hAnsi="Calibri" w:hint="default"/>
      </w:rPr>
    </w:lvl>
    <w:lvl w:ilvl="5" w:tplc="D2F0F01A" w:tentative="1">
      <w:start w:val="1"/>
      <w:numFmt w:val="bullet"/>
      <w:lvlText w:val="•"/>
      <w:lvlJc w:val="left"/>
      <w:pPr>
        <w:tabs>
          <w:tab w:val="num" w:pos="4320"/>
        </w:tabs>
        <w:ind w:left="4320" w:hanging="360"/>
      </w:pPr>
      <w:rPr>
        <w:rFonts w:ascii="Calibri" w:hAnsi="Calibri" w:hint="default"/>
      </w:rPr>
    </w:lvl>
    <w:lvl w:ilvl="6" w:tplc="AEC08F08" w:tentative="1">
      <w:start w:val="1"/>
      <w:numFmt w:val="bullet"/>
      <w:lvlText w:val="•"/>
      <w:lvlJc w:val="left"/>
      <w:pPr>
        <w:tabs>
          <w:tab w:val="num" w:pos="5040"/>
        </w:tabs>
        <w:ind w:left="5040" w:hanging="360"/>
      </w:pPr>
      <w:rPr>
        <w:rFonts w:ascii="Calibri" w:hAnsi="Calibri" w:hint="default"/>
      </w:rPr>
    </w:lvl>
    <w:lvl w:ilvl="7" w:tplc="88629428" w:tentative="1">
      <w:start w:val="1"/>
      <w:numFmt w:val="bullet"/>
      <w:lvlText w:val="•"/>
      <w:lvlJc w:val="left"/>
      <w:pPr>
        <w:tabs>
          <w:tab w:val="num" w:pos="5760"/>
        </w:tabs>
        <w:ind w:left="5760" w:hanging="360"/>
      </w:pPr>
      <w:rPr>
        <w:rFonts w:ascii="Calibri" w:hAnsi="Calibri" w:hint="default"/>
      </w:rPr>
    </w:lvl>
    <w:lvl w:ilvl="8" w:tplc="587E30EA"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16014CF0"/>
    <w:multiLevelType w:val="multilevel"/>
    <w:tmpl w:val="740ED07E"/>
    <w:numStyleLink w:val="NNBullets"/>
  </w:abstractNum>
  <w:abstractNum w:abstractNumId="10" w15:restartNumberingAfterBreak="0">
    <w:nsid w:val="194D5D43"/>
    <w:multiLevelType w:val="hybridMultilevel"/>
    <w:tmpl w:val="59CA2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AA3065"/>
    <w:multiLevelType w:val="hybridMultilevel"/>
    <w:tmpl w:val="81CCCD36"/>
    <w:lvl w:ilvl="0" w:tplc="17CE91E6">
      <w:start w:val="1"/>
      <w:numFmt w:val="bullet"/>
      <w:lvlText w:val="•"/>
      <w:lvlJc w:val="left"/>
      <w:pPr>
        <w:tabs>
          <w:tab w:val="num" w:pos="720"/>
        </w:tabs>
        <w:ind w:left="720" w:hanging="360"/>
      </w:pPr>
      <w:rPr>
        <w:rFonts w:ascii="Calibri" w:hAnsi="Calibri" w:hint="default"/>
      </w:rPr>
    </w:lvl>
    <w:lvl w:ilvl="1" w:tplc="B074EA84" w:tentative="1">
      <w:start w:val="1"/>
      <w:numFmt w:val="bullet"/>
      <w:lvlText w:val="•"/>
      <w:lvlJc w:val="left"/>
      <w:pPr>
        <w:tabs>
          <w:tab w:val="num" w:pos="1440"/>
        </w:tabs>
        <w:ind w:left="1440" w:hanging="360"/>
      </w:pPr>
      <w:rPr>
        <w:rFonts w:ascii="Calibri" w:hAnsi="Calibri" w:hint="default"/>
      </w:rPr>
    </w:lvl>
    <w:lvl w:ilvl="2" w:tplc="7E5E49F8" w:tentative="1">
      <w:start w:val="1"/>
      <w:numFmt w:val="bullet"/>
      <w:lvlText w:val="•"/>
      <w:lvlJc w:val="left"/>
      <w:pPr>
        <w:tabs>
          <w:tab w:val="num" w:pos="2160"/>
        </w:tabs>
        <w:ind w:left="2160" w:hanging="360"/>
      </w:pPr>
      <w:rPr>
        <w:rFonts w:ascii="Calibri" w:hAnsi="Calibri" w:hint="default"/>
      </w:rPr>
    </w:lvl>
    <w:lvl w:ilvl="3" w:tplc="FF70FFAC" w:tentative="1">
      <w:start w:val="1"/>
      <w:numFmt w:val="bullet"/>
      <w:lvlText w:val="•"/>
      <w:lvlJc w:val="left"/>
      <w:pPr>
        <w:tabs>
          <w:tab w:val="num" w:pos="2880"/>
        </w:tabs>
        <w:ind w:left="2880" w:hanging="360"/>
      </w:pPr>
      <w:rPr>
        <w:rFonts w:ascii="Calibri" w:hAnsi="Calibri" w:hint="default"/>
      </w:rPr>
    </w:lvl>
    <w:lvl w:ilvl="4" w:tplc="133E8C1C" w:tentative="1">
      <w:start w:val="1"/>
      <w:numFmt w:val="bullet"/>
      <w:lvlText w:val="•"/>
      <w:lvlJc w:val="left"/>
      <w:pPr>
        <w:tabs>
          <w:tab w:val="num" w:pos="3600"/>
        </w:tabs>
        <w:ind w:left="3600" w:hanging="360"/>
      </w:pPr>
      <w:rPr>
        <w:rFonts w:ascii="Calibri" w:hAnsi="Calibri" w:hint="default"/>
      </w:rPr>
    </w:lvl>
    <w:lvl w:ilvl="5" w:tplc="B0427FE0" w:tentative="1">
      <w:start w:val="1"/>
      <w:numFmt w:val="bullet"/>
      <w:lvlText w:val="•"/>
      <w:lvlJc w:val="left"/>
      <w:pPr>
        <w:tabs>
          <w:tab w:val="num" w:pos="4320"/>
        </w:tabs>
        <w:ind w:left="4320" w:hanging="360"/>
      </w:pPr>
      <w:rPr>
        <w:rFonts w:ascii="Calibri" w:hAnsi="Calibri" w:hint="default"/>
      </w:rPr>
    </w:lvl>
    <w:lvl w:ilvl="6" w:tplc="1ADCC3DA" w:tentative="1">
      <w:start w:val="1"/>
      <w:numFmt w:val="bullet"/>
      <w:lvlText w:val="•"/>
      <w:lvlJc w:val="left"/>
      <w:pPr>
        <w:tabs>
          <w:tab w:val="num" w:pos="5040"/>
        </w:tabs>
        <w:ind w:left="5040" w:hanging="360"/>
      </w:pPr>
      <w:rPr>
        <w:rFonts w:ascii="Calibri" w:hAnsi="Calibri" w:hint="default"/>
      </w:rPr>
    </w:lvl>
    <w:lvl w:ilvl="7" w:tplc="F8F42AFC" w:tentative="1">
      <w:start w:val="1"/>
      <w:numFmt w:val="bullet"/>
      <w:lvlText w:val="•"/>
      <w:lvlJc w:val="left"/>
      <w:pPr>
        <w:tabs>
          <w:tab w:val="num" w:pos="5760"/>
        </w:tabs>
        <w:ind w:left="5760" w:hanging="360"/>
      </w:pPr>
      <w:rPr>
        <w:rFonts w:ascii="Calibri" w:hAnsi="Calibri" w:hint="default"/>
      </w:rPr>
    </w:lvl>
    <w:lvl w:ilvl="8" w:tplc="5D0E5B2E"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1DE75FF7"/>
    <w:multiLevelType w:val="hybridMultilevel"/>
    <w:tmpl w:val="9FFACF1C"/>
    <w:lvl w:ilvl="0" w:tplc="086EE72E">
      <w:start w:val="1"/>
      <w:numFmt w:val="bullet"/>
      <w:lvlText w:val="•"/>
      <w:lvlJc w:val="left"/>
      <w:pPr>
        <w:tabs>
          <w:tab w:val="num" w:pos="720"/>
        </w:tabs>
        <w:ind w:left="720" w:hanging="360"/>
      </w:pPr>
      <w:rPr>
        <w:rFonts w:ascii="Calibri" w:hAnsi="Calibri" w:hint="default"/>
      </w:rPr>
    </w:lvl>
    <w:lvl w:ilvl="1" w:tplc="8DB4D270" w:tentative="1">
      <w:start w:val="1"/>
      <w:numFmt w:val="bullet"/>
      <w:lvlText w:val="•"/>
      <w:lvlJc w:val="left"/>
      <w:pPr>
        <w:tabs>
          <w:tab w:val="num" w:pos="1440"/>
        </w:tabs>
        <w:ind w:left="1440" w:hanging="360"/>
      </w:pPr>
      <w:rPr>
        <w:rFonts w:ascii="Calibri" w:hAnsi="Calibri" w:hint="default"/>
      </w:rPr>
    </w:lvl>
    <w:lvl w:ilvl="2" w:tplc="BD2E3894" w:tentative="1">
      <w:start w:val="1"/>
      <w:numFmt w:val="bullet"/>
      <w:lvlText w:val="•"/>
      <w:lvlJc w:val="left"/>
      <w:pPr>
        <w:tabs>
          <w:tab w:val="num" w:pos="2160"/>
        </w:tabs>
        <w:ind w:left="2160" w:hanging="360"/>
      </w:pPr>
      <w:rPr>
        <w:rFonts w:ascii="Calibri" w:hAnsi="Calibri" w:hint="default"/>
      </w:rPr>
    </w:lvl>
    <w:lvl w:ilvl="3" w:tplc="E0E8D190" w:tentative="1">
      <w:start w:val="1"/>
      <w:numFmt w:val="bullet"/>
      <w:lvlText w:val="•"/>
      <w:lvlJc w:val="left"/>
      <w:pPr>
        <w:tabs>
          <w:tab w:val="num" w:pos="2880"/>
        </w:tabs>
        <w:ind w:left="2880" w:hanging="360"/>
      </w:pPr>
      <w:rPr>
        <w:rFonts w:ascii="Calibri" w:hAnsi="Calibri" w:hint="default"/>
      </w:rPr>
    </w:lvl>
    <w:lvl w:ilvl="4" w:tplc="0CCC6804" w:tentative="1">
      <w:start w:val="1"/>
      <w:numFmt w:val="bullet"/>
      <w:lvlText w:val="•"/>
      <w:lvlJc w:val="left"/>
      <w:pPr>
        <w:tabs>
          <w:tab w:val="num" w:pos="3600"/>
        </w:tabs>
        <w:ind w:left="3600" w:hanging="360"/>
      </w:pPr>
      <w:rPr>
        <w:rFonts w:ascii="Calibri" w:hAnsi="Calibri" w:hint="default"/>
      </w:rPr>
    </w:lvl>
    <w:lvl w:ilvl="5" w:tplc="B8E6EB40" w:tentative="1">
      <w:start w:val="1"/>
      <w:numFmt w:val="bullet"/>
      <w:lvlText w:val="•"/>
      <w:lvlJc w:val="left"/>
      <w:pPr>
        <w:tabs>
          <w:tab w:val="num" w:pos="4320"/>
        </w:tabs>
        <w:ind w:left="4320" w:hanging="360"/>
      </w:pPr>
      <w:rPr>
        <w:rFonts w:ascii="Calibri" w:hAnsi="Calibri" w:hint="default"/>
      </w:rPr>
    </w:lvl>
    <w:lvl w:ilvl="6" w:tplc="8E802F4A" w:tentative="1">
      <w:start w:val="1"/>
      <w:numFmt w:val="bullet"/>
      <w:lvlText w:val="•"/>
      <w:lvlJc w:val="left"/>
      <w:pPr>
        <w:tabs>
          <w:tab w:val="num" w:pos="5040"/>
        </w:tabs>
        <w:ind w:left="5040" w:hanging="360"/>
      </w:pPr>
      <w:rPr>
        <w:rFonts w:ascii="Calibri" w:hAnsi="Calibri" w:hint="default"/>
      </w:rPr>
    </w:lvl>
    <w:lvl w:ilvl="7" w:tplc="AC98EE76" w:tentative="1">
      <w:start w:val="1"/>
      <w:numFmt w:val="bullet"/>
      <w:lvlText w:val="•"/>
      <w:lvlJc w:val="left"/>
      <w:pPr>
        <w:tabs>
          <w:tab w:val="num" w:pos="5760"/>
        </w:tabs>
        <w:ind w:left="5760" w:hanging="360"/>
      </w:pPr>
      <w:rPr>
        <w:rFonts w:ascii="Calibri" w:hAnsi="Calibri" w:hint="default"/>
      </w:rPr>
    </w:lvl>
    <w:lvl w:ilvl="8" w:tplc="BA4A49F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213761AA"/>
    <w:multiLevelType w:val="hybridMultilevel"/>
    <w:tmpl w:val="FF8429B8"/>
    <w:lvl w:ilvl="0" w:tplc="D6A6167E">
      <w:start w:val="1"/>
      <w:numFmt w:val="bullet"/>
      <w:lvlText w:val="•"/>
      <w:lvlJc w:val="left"/>
      <w:pPr>
        <w:tabs>
          <w:tab w:val="num" w:pos="720"/>
        </w:tabs>
        <w:ind w:left="720" w:hanging="360"/>
      </w:pPr>
      <w:rPr>
        <w:rFonts w:ascii="Calibri" w:hAnsi="Calibri" w:hint="default"/>
      </w:rPr>
    </w:lvl>
    <w:lvl w:ilvl="1" w:tplc="24808918" w:tentative="1">
      <w:start w:val="1"/>
      <w:numFmt w:val="bullet"/>
      <w:lvlText w:val="•"/>
      <w:lvlJc w:val="left"/>
      <w:pPr>
        <w:tabs>
          <w:tab w:val="num" w:pos="1440"/>
        </w:tabs>
        <w:ind w:left="1440" w:hanging="360"/>
      </w:pPr>
      <w:rPr>
        <w:rFonts w:ascii="Calibri" w:hAnsi="Calibri" w:hint="default"/>
      </w:rPr>
    </w:lvl>
    <w:lvl w:ilvl="2" w:tplc="EE3ADA0E" w:tentative="1">
      <w:start w:val="1"/>
      <w:numFmt w:val="bullet"/>
      <w:lvlText w:val="•"/>
      <w:lvlJc w:val="left"/>
      <w:pPr>
        <w:tabs>
          <w:tab w:val="num" w:pos="2160"/>
        </w:tabs>
        <w:ind w:left="2160" w:hanging="360"/>
      </w:pPr>
      <w:rPr>
        <w:rFonts w:ascii="Calibri" w:hAnsi="Calibri" w:hint="default"/>
      </w:rPr>
    </w:lvl>
    <w:lvl w:ilvl="3" w:tplc="E7A67FD0" w:tentative="1">
      <w:start w:val="1"/>
      <w:numFmt w:val="bullet"/>
      <w:lvlText w:val="•"/>
      <w:lvlJc w:val="left"/>
      <w:pPr>
        <w:tabs>
          <w:tab w:val="num" w:pos="2880"/>
        </w:tabs>
        <w:ind w:left="2880" w:hanging="360"/>
      </w:pPr>
      <w:rPr>
        <w:rFonts w:ascii="Calibri" w:hAnsi="Calibri" w:hint="default"/>
      </w:rPr>
    </w:lvl>
    <w:lvl w:ilvl="4" w:tplc="C52CD696" w:tentative="1">
      <w:start w:val="1"/>
      <w:numFmt w:val="bullet"/>
      <w:lvlText w:val="•"/>
      <w:lvlJc w:val="left"/>
      <w:pPr>
        <w:tabs>
          <w:tab w:val="num" w:pos="3600"/>
        </w:tabs>
        <w:ind w:left="3600" w:hanging="360"/>
      </w:pPr>
      <w:rPr>
        <w:rFonts w:ascii="Calibri" w:hAnsi="Calibri" w:hint="default"/>
      </w:rPr>
    </w:lvl>
    <w:lvl w:ilvl="5" w:tplc="B232C91A" w:tentative="1">
      <w:start w:val="1"/>
      <w:numFmt w:val="bullet"/>
      <w:lvlText w:val="•"/>
      <w:lvlJc w:val="left"/>
      <w:pPr>
        <w:tabs>
          <w:tab w:val="num" w:pos="4320"/>
        </w:tabs>
        <w:ind w:left="4320" w:hanging="360"/>
      </w:pPr>
      <w:rPr>
        <w:rFonts w:ascii="Calibri" w:hAnsi="Calibri" w:hint="default"/>
      </w:rPr>
    </w:lvl>
    <w:lvl w:ilvl="6" w:tplc="8DA8E2E4" w:tentative="1">
      <w:start w:val="1"/>
      <w:numFmt w:val="bullet"/>
      <w:lvlText w:val="•"/>
      <w:lvlJc w:val="left"/>
      <w:pPr>
        <w:tabs>
          <w:tab w:val="num" w:pos="5040"/>
        </w:tabs>
        <w:ind w:left="5040" w:hanging="360"/>
      </w:pPr>
      <w:rPr>
        <w:rFonts w:ascii="Calibri" w:hAnsi="Calibri" w:hint="default"/>
      </w:rPr>
    </w:lvl>
    <w:lvl w:ilvl="7" w:tplc="D2CC9C08" w:tentative="1">
      <w:start w:val="1"/>
      <w:numFmt w:val="bullet"/>
      <w:lvlText w:val="•"/>
      <w:lvlJc w:val="left"/>
      <w:pPr>
        <w:tabs>
          <w:tab w:val="num" w:pos="5760"/>
        </w:tabs>
        <w:ind w:left="5760" w:hanging="360"/>
      </w:pPr>
      <w:rPr>
        <w:rFonts w:ascii="Calibri" w:hAnsi="Calibri" w:hint="default"/>
      </w:rPr>
    </w:lvl>
    <w:lvl w:ilvl="8" w:tplc="7E02930A"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21B845E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975F2A"/>
    <w:multiLevelType w:val="multilevel"/>
    <w:tmpl w:val="740ED07E"/>
    <w:styleLink w:val="NNBullets"/>
    <w:lvl w:ilvl="0">
      <w:start w:val="1"/>
      <w:numFmt w:val="bullet"/>
      <w:lvlText w:val="•"/>
      <w:lvlJc w:val="left"/>
      <w:pPr>
        <w:ind w:left="142" w:hanging="142"/>
      </w:pPr>
      <w:rPr>
        <w:rFonts w:ascii="Calibri" w:hAnsi="Calibri" w:hint="default"/>
      </w:rPr>
    </w:lvl>
    <w:lvl w:ilvl="1">
      <w:start w:val="1"/>
      <w:numFmt w:val="bullet"/>
      <w:lvlText w:val="•"/>
      <w:lvlJc w:val="left"/>
      <w:pPr>
        <w:ind w:left="284" w:hanging="142"/>
      </w:pPr>
      <w:rPr>
        <w:rFonts w:ascii="Calibri" w:hAnsi="Calibri" w:hint="default"/>
      </w:rPr>
    </w:lvl>
    <w:lvl w:ilvl="2">
      <w:start w:val="1"/>
      <w:numFmt w:val="bullet"/>
      <w:lvlText w:val="•"/>
      <w:lvlJc w:val="left"/>
      <w:pPr>
        <w:ind w:left="426" w:hanging="142"/>
      </w:pPr>
      <w:rPr>
        <w:rFonts w:ascii="Calibri" w:hAnsi="Calibri" w:hint="default"/>
      </w:rPr>
    </w:lvl>
    <w:lvl w:ilvl="3">
      <w:start w:val="1"/>
      <w:numFmt w:val="bullet"/>
      <w:lvlText w:val="•"/>
      <w:lvlJc w:val="left"/>
      <w:pPr>
        <w:ind w:left="568" w:hanging="142"/>
      </w:pPr>
      <w:rPr>
        <w:rFonts w:ascii="Calibri" w:hAnsi="Calibri" w:hint="default"/>
      </w:rPr>
    </w:lvl>
    <w:lvl w:ilvl="4">
      <w:start w:val="1"/>
      <w:numFmt w:val="bullet"/>
      <w:lvlText w:val="•"/>
      <w:lvlJc w:val="left"/>
      <w:pPr>
        <w:ind w:left="710" w:hanging="142"/>
      </w:pPr>
      <w:rPr>
        <w:rFonts w:ascii="Calibri" w:hAnsi="Calibri" w:hint="default"/>
      </w:rPr>
    </w:lvl>
    <w:lvl w:ilvl="5">
      <w:start w:val="1"/>
      <w:numFmt w:val="bullet"/>
      <w:lvlText w:val="•"/>
      <w:lvlJc w:val="left"/>
      <w:pPr>
        <w:ind w:left="852" w:hanging="142"/>
      </w:pPr>
      <w:rPr>
        <w:rFonts w:ascii="Calibri" w:hAnsi="Calibri" w:hint="default"/>
      </w:rPr>
    </w:lvl>
    <w:lvl w:ilvl="6">
      <w:start w:val="1"/>
      <w:numFmt w:val="bullet"/>
      <w:lvlText w:val="•"/>
      <w:lvlJc w:val="left"/>
      <w:pPr>
        <w:ind w:left="994" w:hanging="142"/>
      </w:pPr>
      <w:rPr>
        <w:rFonts w:ascii="Calibri" w:hAnsi="Calibri" w:hint="default"/>
      </w:rPr>
    </w:lvl>
    <w:lvl w:ilvl="7">
      <w:start w:val="1"/>
      <w:numFmt w:val="bullet"/>
      <w:lvlText w:val="•"/>
      <w:lvlJc w:val="left"/>
      <w:pPr>
        <w:ind w:left="1136" w:hanging="142"/>
      </w:pPr>
      <w:rPr>
        <w:rFonts w:ascii="Calibri" w:hAnsi="Calibri" w:hint="default"/>
      </w:rPr>
    </w:lvl>
    <w:lvl w:ilvl="8">
      <w:start w:val="1"/>
      <w:numFmt w:val="bullet"/>
      <w:lvlText w:val="•"/>
      <w:lvlJc w:val="left"/>
      <w:pPr>
        <w:ind w:left="1278" w:hanging="142"/>
      </w:pPr>
      <w:rPr>
        <w:rFonts w:ascii="Calibri" w:hAnsi="Calibri" w:hint="default"/>
      </w:rPr>
    </w:lvl>
  </w:abstractNum>
  <w:abstractNum w:abstractNumId="16" w15:restartNumberingAfterBreak="0">
    <w:nsid w:val="27517C65"/>
    <w:multiLevelType w:val="hybridMultilevel"/>
    <w:tmpl w:val="1C183008"/>
    <w:lvl w:ilvl="0" w:tplc="16900E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A651A3"/>
    <w:multiLevelType w:val="multilevel"/>
    <w:tmpl w:val="16B2FDFE"/>
    <w:lvl w:ilvl="0">
      <w:numFmt w:val="bullet"/>
      <w:lvlText w:val="•"/>
      <w:lvlJc w:val="left"/>
      <w:pPr>
        <w:ind w:left="720" w:hanging="36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2ED30E28"/>
    <w:multiLevelType w:val="hybridMultilevel"/>
    <w:tmpl w:val="68388304"/>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549E9"/>
    <w:multiLevelType w:val="hybridMultilevel"/>
    <w:tmpl w:val="575E3216"/>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36372688"/>
    <w:multiLevelType w:val="hybridMultilevel"/>
    <w:tmpl w:val="CAD01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A5572"/>
    <w:multiLevelType w:val="hybridMultilevel"/>
    <w:tmpl w:val="7AC689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356FE1"/>
    <w:multiLevelType w:val="hybridMultilevel"/>
    <w:tmpl w:val="94505DC0"/>
    <w:lvl w:ilvl="0" w:tplc="0AFE0E00">
      <w:start w:val="1"/>
      <w:numFmt w:val="bullet"/>
      <w:lvlText w:val="•"/>
      <w:lvlJc w:val="left"/>
      <w:pPr>
        <w:tabs>
          <w:tab w:val="num" w:pos="720"/>
        </w:tabs>
        <w:ind w:left="720" w:hanging="360"/>
      </w:pPr>
      <w:rPr>
        <w:rFonts w:ascii="Calibri" w:hAnsi="Calibri" w:hint="default"/>
      </w:rPr>
    </w:lvl>
    <w:lvl w:ilvl="1" w:tplc="9190BCFA" w:tentative="1">
      <w:start w:val="1"/>
      <w:numFmt w:val="bullet"/>
      <w:lvlText w:val="•"/>
      <w:lvlJc w:val="left"/>
      <w:pPr>
        <w:tabs>
          <w:tab w:val="num" w:pos="1440"/>
        </w:tabs>
        <w:ind w:left="1440" w:hanging="360"/>
      </w:pPr>
      <w:rPr>
        <w:rFonts w:ascii="Calibri" w:hAnsi="Calibri" w:hint="default"/>
      </w:rPr>
    </w:lvl>
    <w:lvl w:ilvl="2" w:tplc="4D341CDE" w:tentative="1">
      <w:start w:val="1"/>
      <w:numFmt w:val="bullet"/>
      <w:lvlText w:val="•"/>
      <w:lvlJc w:val="left"/>
      <w:pPr>
        <w:tabs>
          <w:tab w:val="num" w:pos="2160"/>
        </w:tabs>
        <w:ind w:left="2160" w:hanging="360"/>
      </w:pPr>
      <w:rPr>
        <w:rFonts w:ascii="Calibri" w:hAnsi="Calibri" w:hint="default"/>
      </w:rPr>
    </w:lvl>
    <w:lvl w:ilvl="3" w:tplc="C6A641F2">
      <w:start w:val="1"/>
      <w:numFmt w:val="bullet"/>
      <w:lvlText w:val="•"/>
      <w:lvlJc w:val="left"/>
      <w:pPr>
        <w:tabs>
          <w:tab w:val="num" w:pos="2880"/>
        </w:tabs>
        <w:ind w:left="2880" w:hanging="360"/>
      </w:pPr>
      <w:rPr>
        <w:rFonts w:ascii="Calibri" w:hAnsi="Calibri" w:hint="default"/>
      </w:rPr>
    </w:lvl>
    <w:lvl w:ilvl="4" w:tplc="32FC6270" w:tentative="1">
      <w:start w:val="1"/>
      <w:numFmt w:val="bullet"/>
      <w:lvlText w:val="•"/>
      <w:lvlJc w:val="left"/>
      <w:pPr>
        <w:tabs>
          <w:tab w:val="num" w:pos="3600"/>
        </w:tabs>
        <w:ind w:left="3600" w:hanging="360"/>
      </w:pPr>
      <w:rPr>
        <w:rFonts w:ascii="Calibri" w:hAnsi="Calibri" w:hint="default"/>
      </w:rPr>
    </w:lvl>
    <w:lvl w:ilvl="5" w:tplc="F99A4DC8" w:tentative="1">
      <w:start w:val="1"/>
      <w:numFmt w:val="bullet"/>
      <w:lvlText w:val="•"/>
      <w:lvlJc w:val="left"/>
      <w:pPr>
        <w:tabs>
          <w:tab w:val="num" w:pos="4320"/>
        </w:tabs>
        <w:ind w:left="4320" w:hanging="360"/>
      </w:pPr>
      <w:rPr>
        <w:rFonts w:ascii="Calibri" w:hAnsi="Calibri" w:hint="default"/>
      </w:rPr>
    </w:lvl>
    <w:lvl w:ilvl="6" w:tplc="60C246FE" w:tentative="1">
      <w:start w:val="1"/>
      <w:numFmt w:val="bullet"/>
      <w:lvlText w:val="•"/>
      <w:lvlJc w:val="left"/>
      <w:pPr>
        <w:tabs>
          <w:tab w:val="num" w:pos="5040"/>
        </w:tabs>
        <w:ind w:left="5040" w:hanging="360"/>
      </w:pPr>
      <w:rPr>
        <w:rFonts w:ascii="Calibri" w:hAnsi="Calibri" w:hint="default"/>
      </w:rPr>
    </w:lvl>
    <w:lvl w:ilvl="7" w:tplc="DFDA544C" w:tentative="1">
      <w:start w:val="1"/>
      <w:numFmt w:val="bullet"/>
      <w:lvlText w:val="•"/>
      <w:lvlJc w:val="left"/>
      <w:pPr>
        <w:tabs>
          <w:tab w:val="num" w:pos="5760"/>
        </w:tabs>
        <w:ind w:left="5760" w:hanging="360"/>
      </w:pPr>
      <w:rPr>
        <w:rFonts w:ascii="Calibri" w:hAnsi="Calibri" w:hint="default"/>
      </w:rPr>
    </w:lvl>
    <w:lvl w:ilvl="8" w:tplc="78302C5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0780013"/>
    <w:multiLevelType w:val="hybridMultilevel"/>
    <w:tmpl w:val="F8CA16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AC69FB"/>
    <w:multiLevelType w:val="hybridMultilevel"/>
    <w:tmpl w:val="16B2FDFE"/>
    <w:lvl w:ilvl="0" w:tplc="7FE64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56307D"/>
    <w:multiLevelType w:val="multilevel"/>
    <w:tmpl w:val="740ED07E"/>
    <w:numStyleLink w:val="NNBullets"/>
  </w:abstractNum>
  <w:abstractNum w:abstractNumId="26" w15:restartNumberingAfterBreak="0">
    <w:nsid w:val="4F9D0713"/>
    <w:multiLevelType w:val="hybridMultilevel"/>
    <w:tmpl w:val="2E062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576158"/>
    <w:multiLevelType w:val="multilevel"/>
    <w:tmpl w:val="740ED07E"/>
    <w:numStyleLink w:val="NNBullets"/>
  </w:abstractNum>
  <w:abstractNum w:abstractNumId="28" w15:restartNumberingAfterBreak="0">
    <w:nsid w:val="54ED5349"/>
    <w:multiLevelType w:val="multilevel"/>
    <w:tmpl w:val="740ED07E"/>
    <w:numStyleLink w:val="NNBullets"/>
  </w:abstractNum>
  <w:abstractNum w:abstractNumId="29" w15:restartNumberingAfterBreak="0">
    <w:nsid w:val="5AC90F8D"/>
    <w:multiLevelType w:val="multilevel"/>
    <w:tmpl w:val="740ED07E"/>
    <w:numStyleLink w:val="NNBullets"/>
  </w:abstractNum>
  <w:abstractNum w:abstractNumId="30" w15:restartNumberingAfterBreak="0">
    <w:nsid w:val="5BDB346B"/>
    <w:multiLevelType w:val="multilevel"/>
    <w:tmpl w:val="740ED07E"/>
    <w:numStyleLink w:val="NNBullets"/>
  </w:abstractNum>
  <w:abstractNum w:abstractNumId="31" w15:restartNumberingAfterBreak="0">
    <w:nsid w:val="5FD4002B"/>
    <w:multiLevelType w:val="multilevel"/>
    <w:tmpl w:val="740ED07E"/>
    <w:numStyleLink w:val="NNBullets"/>
  </w:abstractNum>
  <w:abstractNum w:abstractNumId="32" w15:restartNumberingAfterBreak="0">
    <w:nsid w:val="63730B56"/>
    <w:multiLevelType w:val="hybridMultilevel"/>
    <w:tmpl w:val="68F274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201F68"/>
    <w:multiLevelType w:val="multilevel"/>
    <w:tmpl w:val="740ED07E"/>
    <w:numStyleLink w:val="NNBullets"/>
  </w:abstractNum>
  <w:abstractNum w:abstractNumId="34" w15:restartNumberingAfterBreak="0">
    <w:nsid w:val="6F236BCF"/>
    <w:multiLevelType w:val="hybridMultilevel"/>
    <w:tmpl w:val="6D108482"/>
    <w:lvl w:ilvl="0" w:tplc="E1B0CB12">
      <w:start w:val="1"/>
      <w:numFmt w:val="bullet"/>
      <w:lvlText w:val="•"/>
      <w:lvlJc w:val="left"/>
      <w:pPr>
        <w:tabs>
          <w:tab w:val="num" w:pos="720"/>
        </w:tabs>
        <w:ind w:left="720" w:hanging="360"/>
      </w:pPr>
      <w:rPr>
        <w:rFonts w:ascii="Calibri" w:hAnsi="Calibri" w:hint="default"/>
      </w:rPr>
    </w:lvl>
    <w:lvl w:ilvl="1" w:tplc="075E1224" w:tentative="1">
      <w:start w:val="1"/>
      <w:numFmt w:val="bullet"/>
      <w:lvlText w:val="•"/>
      <w:lvlJc w:val="left"/>
      <w:pPr>
        <w:tabs>
          <w:tab w:val="num" w:pos="1440"/>
        </w:tabs>
        <w:ind w:left="1440" w:hanging="360"/>
      </w:pPr>
      <w:rPr>
        <w:rFonts w:ascii="Calibri" w:hAnsi="Calibri" w:hint="default"/>
      </w:rPr>
    </w:lvl>
    <w:lvl w:ilvl="2" w:tplc="5862069E" w:tentative="1">
      <w:start w:val="1"/>
      <w:numFmt w:val="bullet"/>
      <w:lvlText w:val="•"/>
      <w:lvlJc w:val="left"/>
      <w:pPr>
        <w:tabs>
          <w:tab w:val="num" w:pos="2160"/>
        </w:tabs>
        <w:ind w:left="2160" w:hanging="360"/>
      </w:pPr>
      <w:rPr>
        <w:rFonts w:ascii="Calibri" w:hAnsi="Calibri" w:hint="default"/>
      </w:rPr>
    </w:lvl>
    <w:lvl w:ilvl="3" w:tplc="2626DB2C" w:tentative="1">
      <w:start w:val="1"/>
      <w:numFmt w:val="bullet"/>
      <w:lvlText w:val="•"/>
      <w:lvlJc w:val="left"/>
      <w:pPr>
        <w:tabs>
          <w:tab w:val="num" w:pos="2880"/>
        </w:tabs>
        <w:ind w:left="2880" w:hanging="360"/>
      </w:pPr>
      <w:rPr>
        <w:rFonts w:ascii="Calibri" w:hAnsi="Calibri" w:hint="default"/>
      </w:rPr>
    </w:lvl>
    <w:lvl w:ilvl="4" w:tplc="CDC471AA" w:tentative="1">
      <w:start w:val="1"/>
      <w:numFmt w:val="bullet"/>
      <w:lvlText w:val="•"/>
      <w:lvlJc w:val="left"/>
      <w:pPr>
        <w:tabs>
          <w:tab w:val="num" w:pos="3600"/>
        </w:tabs>
        <w:ind w:left="3600" w:hanging="360"/>
      </w:pPr>
      <w:rPr>
        <w:rFonts w:ascii="Calibri" w:hAnsi="Calibri" w:hint="default"/>
      </w:rPr>
    </w:lvl>
    <w:lvl w:ilvl="5" w:tplc="1AA0B8DC" w:tentative="1">
      <w:start w:val="1"/>
      <w:numFmt w:val="bullet"/>
      <w:lvlText w:val="•"/>
      <w:lvlJc w:val="left"/>
      <w:pPr>
        <w:tabs>
          <w:tab w:val="num" w:pos="4320"/>
        </w:tabs>
        <w:ind w:left="4320" w:hanging="360"/>
      </w:pPr>
      <w:rPr>
        <w:rFonts w:ascii="Calibri" w:hAnsi="Calibri" w:hint="default"/>
      </w:rPr>
    </w:lvl>
    <w:lvl w:ilvl="6" w:tplc="6C463110" w:tentative="1">
      <w:start w:val="1"/>
      <w:numFmt w:val="bullet"/>
      <w:lvlText w:val="•"/>
      <w:lvlJc w:val="left"/>
      <w:pPr>
        <w:tabs>
          <w:tab w:val="num" w:pos="5040"/>
        </w:tabs>
        <w:ind w:left="5040" w:hanging="360"/>
      </w:pPr>
      <w:rPr>
        <w:rFonts w:ascii="Calibri" w:hAnsi="Calibri" w:hint="default"/>
      </w:rPr>
    </w:lvl>
    <w:lvl w:ilvl="7" w:tplc="9D9C01DE" w:tentative="1">
      <w:start w:val="1"/>
      <w:numFmt w:val="bullet"/>
      <w:lvlText w:val="•"/>
      <w:lvlJc w:val="left"/>
      <w:pPr>
        <w:tabs>
          <w:tab w:val="num" w:pos="5760"/>
        </w:tabs>
        <w:ind w:left="5760" w:hanging="360"/>
      </w:pPr>
      <w:rPr>
        <w:rFonts w:ascii="Calibri" w:hAnsi="Calibri" w:hint="default"/>
      </w:rPr>
    </w:lvl>
    <w:lvl w:ilvl="8" w:tplc="0CE60F08"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70B77580"/>
    <w:multiLevelType w:val="multilevel"/>
    <w:tmpl w:val="740ED07E"/>
    <w:numStyleLink w:val="NNBullets"/>
  </w:abstractNum>
  <w:abstractNum w:abstractNumId="36" w15:restartNumberingAfterBreak="0">
    <w:nsid w:val="72631EA1"/>
    <w:multiLevelType w:val="multilevel"/>
    <w:tmpl w:val="740ED07E"/>
    <w:numStyleLink w:val="NNBullets"/>
  </w:abstractNum>
  <w:abstractNum w:abstractNumId="37" w15:restartNumberingAfterBreak="0">
    <w:nsid w:val="76283529"/>
    <w:multiLevelType w:val="hybridMultilevel"/>
    <w:tmpl w:val="45809C1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78CD3100"/>
    <w:multiLevelType w:val="multilevel"/>
    <w:tmpl w:val="740ED07E"/>
    <w:numStyleLink w:val="NNBullets"/>
  </w:abstractNum>
  <w:abstractNum w:abstractNumId="39" w15:restartNumberingAfterBreak="0">
    <w:nsid w:val="79446B6F"/>
    <w:multiLevelType w:val="hybridMultilevel"/>
    <w:tmpl w:val="B9069496"/>
    <w:lvl w:ilvl="0" w:tplc="E646BCB8">
      <w:start w:val="1"/>
      <w:numFmt w:val="bullet"/>
      <w:lvlText w:val="•"/>
      <w:lvlJc w:val="left"/>
      <w:pPr>
        <w:tabs>
          <w:tab w:val="num" w:pos="720"/>
        </w:tabs>
        <w:ind w:left="720" w:hanging="360"/>
      </w:pPr>
      <w:rPr>
        <w:rFonts w:ascii="Calibri" w:hAnsi="Calibri" w:hint="default"/>
      </w:rPr>
    </w:lvl>
    <w:lvl w:ilvl="1" w:tplc="88B05F1A" w:tentative="1">
      <w:start w:val="1"/>
      <w:numFmt w:val="bullet"/>
      <w:lvlText w:val="•"/>
      <w:lvlJc w:val="left"/>
      <w:pPr>
        <w:tabs>
          <w:tab w:val="num" w:pos="1440"/>
        </w:tabs>
        <w:ind w:left="1440" w:hanging="360"/>
      </w:pPr>
      <w:rPr>
        <w:rFonts w:ascii="Calibri" w:hAnsi="Calibri" w:hint="default"/>
      </w:rPr>
    </w:lvl>
    <w:lvl w:ilvl="2" w:tplc="EFC2ACF4" w:tentative="1">
      <w:start w:val="1"/>
      <w:numFmt w:val="bullet"/>
      <w:lvlText w:val="•"/>
      <w:lvlJc w:val="left"/>
      <w:pPr>
        <w:tabs>
          <w:tab w:val="num" w:pos="2160"/>
        </w:tabs>
        <w:ind w:left="2160" w:hanging="360"/>
      </w:pPr>
      <w:rPr>
        <w:rFonts w:ascii="Calibri" w:hAnsi="Calibri" w:hint="default"/>
      </w:rPr>
    </w:lvl>
    <w:lvl w:ilvl="3" w:tplc="BF1C212E" w:tentative="1">
      <w:start w:val="1"/>
      <w:numFmt w:val="bullet"/>
      <w:lvlText w:val="•"/>
      <w:lvlJc w:val="left"/>
      <w:pPr>
        <w:tabs>
          <w:tab w:val="num" w:pos="2880"/>
        </w:tabs>
        <w:ind w:left="2880" w:hanging="360"/>
      </w:pPr>
      <w:rPr>
        <w:rFonts w:ascii="Calibri" w:hAnsi="Calibri" w:hint="default"/>
      </w:rPr>
    </w:lvl>
    <w:lvl w:ilvl="4" w:tplc="69321B70" w:tentative="1">
      <w:start w:val="1"/>
      <w:numFmt w:val="bullet"/>
      <w:lvlText w:val="•"/>
      <w:lvlJc w:val="left"/>
      <w:pPr>
        <w:tabs>
          <w:tab w:val="num" w:pos="3600"/>
        </w:tabs>
        <w:ind w:left="3600" w:hanging="360"/>
      </w:pPr>
      <w:rPr>
        <w:rFonts w:ascii="Calibri" w:hAnsi="Calibri" w:hint="default"/>
      </w:rPr>
    </w:lvl>
    <w:lvl w:ilvl="5" w:tplc="020A79DE" w:tentative="1">
      <w:start w:val="1"/>
      <w:numFmt w:val="bullet"/>
      <w:lvlText w:val="•"/>
      <w:lvlJc w:val="left"/>
      <w:pPr>
        <w:tabs>
          <w:tab w:val="num" w:pos="4320"/>
        </w:tabs>
        <w:ind w:left="4320" w:hanging="360"/>
      </w:pPr>
      <w:rPr>
        <w:rFonts w:ascii="Calibri" w:hAnsi="Calibri" w:hint="default"/>
      </w:rPr>
    </w:lvl>
    <w:lvl w:ilvl="6" w:tplc="B6F43300" w:tentative="1">
      <w:start w:val="1"/>
      <w:numFmt w:val="bullet"/>
      <w:lvlText w:val="•"/>
      <w:lvlJc w:val="left"/>
      <w:pPr>
        <w:tabs>
          <w:tab w:val="num" w:pos="5040"/>
        </w:tabs>
        <w:ind w:left="5040" w:hanging="360"/>
      </w:pPr>
      <w:rPr>
        <w:rFonts w:ascii="Calibri" w:hAnsi="Calibri" w:hint="default"/>
      </w:rPr>
    </w:lvl>
    <w:lvl w:ilvl="7" w:tplc="0420C024" w:tentative="1">
      <w:start w:val="1"/>
      <w:numFmt w:val="bullet"/>
      <w:lvlText w:val="•"/>
      <w:lvlJc w:val="left"/>
      <w:pPr>
        <w:tabs>
          <w:tab w:val="num" w:pos="5760"/>
        </w:tabs>
        <w:ind w:left="5760" w:hanging="360"/>
      </w:pPr>
      <w:rPr>
        <w:rFonts w:ascii="Calibri" w:hAnsi="Calibri" w:hint="default"/>
      </w:rPr>
    </w:lvl>
    <w:lvl w:ilvl="8" w:tplc="97D09462" w:tentative="1">
      <w:start w:val="1"/>
      <w:numFmt w:val="bullet"/>
      <w:lvlText w:val="•"/>
      <w:lvlJc w:val="left"/>
      <w:pPr>
        <w:tabs>
          <w:tab w:val="num" w:pos="6480"/>
        </w:tabs>
        <w:ind w:left="6480" w:hanging="360"/>
      </w:pPr>
      <w:rPr>
        <w:rFonts w:ascii="Calibri" w:hAnsi="Calibri" w:hint="default"/>
      </w:rPr>
    </w:lvl>
  </w:abstractNum>
  <w:abstractNum w:abstractNumId="40" w15:restartNumberingAfterBreak="0">
    <w:nsid w:val="7FD90CBC"/>
    <w:multiLevelType w:val="hybridMultilevel"/>
    <w:tmpl w:val="895AC062"/>
    <w:lvl w:ilvl="0" w:tplc="E2243434">
      <w:start w:val="1"/>
      <w:numFmt w:val="bullet"/>
      <w:lvlText w:val="•"/>
      <w:lvlJc w:val="left"/>
      <w:pPr>
        <w:tabs>
          <w:tab w:val="num" w:pos="720"/>
        </w:tabs>
        <w:ind w:left="720" w:hanging="360"/>
      </w:pPr>
      <w:rPr>
        <w:rFonts w:ascii="Calibri" w:hAnsi="Calibri" w:hint="default"/>
      </w:rPr>
    </w:lvl>
    <w:lvl w:ilvl="1" w:tplc="F4C26D18" w:tentative="1">
      <w:start w:val="1"/>
      <w:numFmt w:val="bullet"/>
      <w:lvlText w:val="•"/>
      <w:lvlJc w:val="left"/>
      <w:pPr>
        <w:tabs>
          <w:tab w:val="num" w:pos="1440"/>
        </w:tabs>
        <w:ind w:left="1440" w:hanging="360"/>
      </w:pPr>
      <w:rPr>
        <w:rFonts w:ascii="Calibri" w:hAnsi="Calibri" w:hint="default"/>
      </w:rPr>
    </w:lvl>
    <w:lvl w:ilvl="2" w:tplc="C10EC130" w:tentative="1">
      <w:start w:val="1"/>
      <w:numFmt w:val="bullet"/>
      <w:lvlText w:val="•"/>
      <w:lvlJc w:val="left"/>
      <w:pPr>
        <w:tabs>
          <w:tab w:val="num" w:pos="2160"/>
        </w:tabs>
        <w:ind w:left="2160" w:hanging="360"/>
      </w:pPr>
      <w:rPr>
        <w:rFonts w:ascii="Calibri" w:hAnsi="Calibri" w:hint="default"/>
      </w:rPr>
    </w:lvl>
    <w:lvl w:ilvl="3" w:tplc="EE92DBA8" w:tentative="1">
      <w:start w:val="1"/>
      <w:numFmt w:val="bullet"/>
      <w:lvlText w:val="•"/>
      <w:lvlJc w:val="left"/>
      <w:pPr>
        <w:tabs>
          <w:tab w:val="num" w:pos="2880"/>
        </w:tabs>
        <w:ind w:left="2880" w:hanging="360"/>
      </w:pPr>
      <w:rPr>
        <w:rFonts w:ascii="Calibri" w:hAnsi="Calibri" w:hint="default"/>
      </w:rPr>
    </w:lvl>
    <w:lvl w:ilvl="4" w:tplc="5C9EB640" w:tentative="1">
      <w:start w:val="1"/>
      <w:numFmt w:val="bullet"/>
      <w:lvlText w:val="•"/>
      <w:lvlJc w:val="left"/>
      <w:pPr>
        <w:tabs>
          <w:tab w:val="num" w:pos="3600"/>
        </w:tabs>
        <w:ind w:left="3600" w:hanging="360"/>
      </w:pPr>
      <w:rPr>
        <w:rFonts w:ascii="Calibri" w:hAnsi="Calibri" w:hint="default"/>
      </w:rPr>
    </w:lvl>
    <w:lvl w:ilvl="5" w:tplc="5D503660" w:tentative="1">
      <w:start w:val="1"/>
      <w:numFmt w:val="bullet"/>
      <w:lvlText w:val="•"/>
      <w:lvlJc w:val="left"/>
      <w:pPr>
        <w:tabs>
          <w:tab w:val="num" w:pos="4320"/>
        </w:tabs>
        <w:ind w:left="4320" w:hanging="360"/>
      </w:pPr>
      <w:rPr>
        <w:rFonts w:ascii="Calibri" w:hAnsi="Calibri" w:hint="default"/>
      </w:rPr>
    </w:lvl>
    <w:lvl w:ilvl="6" w:tplc="7702E694" w:tentative="1">
      <w:start w:val="1"/>
      <w:numFmt w:val="bullet"/>
      <w:lvlText w:val="•"/>
      <w:lvlJc w:val="left"/>
      <w:pPr>
        <w:tabs>
          <w:tab w:val="num" w:pos="5040"/>
        </w:tabs>
        <w:ind w:left="5040" w:hanging="360"/>
      </w:pPr>
      <w:rPr>
        <w:rFonts w:ascii="Calibri" w:hAnsi="Calibri" w:hint="default"/>
      </w:rPr>
    </w:lvl>
    <w:lvl w:ilvl="7" w:tplc="7CFC6112" w:tentative="1">
      <w:start w:val="1"/>
      <w:numFmt w:val="bullet"/>
      <w:lvlText w:val="•"/>
      <w:lvlJc w:val="left"/>
      <w:pPr>
        <w:tabs>
          <w:tab w:val="num" w:pos="5760"/>
        </w:tabs>
        <w:ind w:left="5760" w:hanging="360"/>
      </w:pPr>
      <w:rPr>
        <w:rFonts w:ascii="Calibri" w:hAnsi="Calibri" w:hint="default"/>
      </w:rPr>
    </w:lvl>
    <w:lvl w:ilvl="8" w:tplc="6966C9DA" w:tentative="1">
      <w:start w:val="1"/>
      <w:numFmt w:val="bullet"/>
      <w:lvlText w:val="•"/>
      <w:lvlJc w:val="left"/>
      <w:pPr>
        <w:tabs>
          <w:tab w:val="num" w:pos="6480"/>
        </w:tabs>
        <w:ind w:left="6480" w:hanging="360"/>
      </w:pPr>
      <w:rPr>
        <w:rFonts w:ascii="Calibri" w:hAnsi="Calibri" w:hint="default"/>
      </w:rPr>
    </w:lvl>
  </w:abstractNum>
  <w:num w:numId="1">
    <w:abstractNumId w:val="14"/>
  </w:num>
  <w:num w:numId="2">
    <w:abstractNumId w:val="15"/>
  </w:num>
  <w:num w:numId="3">
    <w:abstractNumId w:val="25"/>
  </w:num>
  <w:num w:numId="4">
    <w:abstractNumId w:val="29"/>
  </w:num>
  <w:num w:numId="5">
    <w:abstractNumId w:val="31"/>
  </w:num>
  <w:num w:numId="6">
    <w:abstractNumId w:val="5"/>
  </w:num>
  <w:num w:numId="7">
    <w:abstractNumId w:val="23"/>
  </w:num>
  <w:num w:numId="8">
    <w:abstractNumId w:val="30"/>
  </w:num>
  <w:num w:numId="9">
    <w:abstractNumId w:val="30"/>
  </w:num>
  <w:num w:numId="10">
    <w:abstractNumId w:val="9"/>
  </w:num>
  <w:num w:numId="11">
    <w:abstractNumId w:val="27"/>
  </w:num>
  <w:num w:numId="12">
    <w:abstractNumId w:val="38"/>
  </w:num>
  <w:num w:numId="13">
    <w:abstractNumId w:val="0"/>
  </w:num>
  <w:num w:numId="14">
    <w:abstractNumId w:val="28"/>
  </w:num>
  <w:num w:numId="15">
    <w:abstractNumId w:val="33"/>
  </w:num>
  <w:num w:numId="16">
    <w:abstractNumId w:val="2"/>
  </w:num>
  <w:num w:numId="17">
    <w:abstractNumId w:val="36"/>
  </w:num>
  <w:num w:numId="18">
    <w:abstractNumId w:val="24"/>
  </w:num>
  <w:num w:numId="19">
    <w:abstractNumId w:val="17"/>
  </w:num>
  <w:num w:numId="20">
    <w:abstractNumId w:val="16"/>
  </w:num>
  <w:num w:numId="21">
    <w:abstractNumId w:val="35"/>
  </w:num>
  <w:num w:numId="22">
    <w:abstractNumId w:val="3"/>
  </w:num>
  <w:num w:numId="23">
    <w:abstractNumId w:val="1"/>
  </w:num>
  <w:num w:numId="24">
    <w:abstractNumId w:val="10"/>
  </w:num>
  <w:num w:numId="25">
    <w:abstractNumId w:val="19"/>
  </w:num>
  <w:num w:numId="26">
    <w:abstractNumId w:val="20"/>
  </w:num>
  <w:num w:numId="27">
    <w:abstractNumId w:val="32"/>
  </w:num>
  <w:num w:numId="28">
    <w:abstractNumId w:val="7"/>
  </w:num>
  <w:num w:numId="29">
    <w:abstractNumId w:val="37"/>
  </w:num>
  <w:num w:numId="30">
    <w:abstractNumId w:val="21"/>
  </w:num>
  <w:num w:numId="31">
    <w:abstractNumId w:val="26"/>
  </w:num>
  <w:num w:numId="32">
    <w:abstractNumId w:val="4"/>
  </w:num>
  <w:num w:numId="33">
    <w:abstractNumId w:val="18"/>
  </w:num>
  <w:num w:numId="34">
    <w:abstractNumId w:val="12"/>
  </w:num>
  <w:num w:numId="35">
    <w:abstractNumId w:val="34"/>
  </w:num>
  <w:num w:numId="36">
    <w:abstractNumId w:val="11"/>
  </w:num>
  <w:num w:numId="37">
    <w:abstractNumId w:val="13"/>
  </w:num>
  <w:num w:numId="38">
    <w:abstractNumId w:val="40"/>
  </w:num>
  <w:num w:numId="39">
    <w:abstractNumId w:val="39"/>
  </w:num>
  <w:num w:numId="40">
    <w:abstractNumId w:val="8"/>
  </w:num>
  <w:num w:numId="41">
    <w:abstractNumId w:val="22"/>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6"/>
    <w:rsid w:val="00000134"/>
    <w:rsid w:val="00000858"/>
    <w:rsid w:val="0000117B"/>
    <w:rsid w:val="0000347D"/>
    <w:rsid w:val="000036B0"/>
    <w:rsid w:val="00007660"/>
    <w:rsid w:val="000107DD"/>
    <w:rsid w:val="00013FFE"/>
    <w:rsid w:val="00021144"/>
    <w:rsid w:val="000217DF"/>
    <w:rsid w:val="000222E7"/>
    <w:rsid w:val="00022646"/>
    <w:rsid w:val="00023212"/>
    <w:rsid w:val="00025DBD"/>
    <w:rsid w:val="000261E2"/>
    <w:rsid w:val="00026B99"/>
    <w:rsid w:val="00027547"/>
    <w:rsid w:val="0003076B"/>
    <w:rsid w:val="0003090D"/>
    <w:rsid w:val="000311C6"/>
    <w:rsid w:val="0003332F"/>
    <w:rsid w:val="000339F9"/>
    <w:rsid w:val="00036FBA"/>
    <w:rsid w:val="000377C3"/>
    <w:rsid w:val="00040332"/>
    <w:rsid w:val="00040D75"/>
    <w:rsid w:val="0004438E"/>
    <w:rsid w:val="0004668C"/>
    <w:rsid w:val="000472A7"/>
    <w:rsid w:val="00047643"/>
    <w:rsid w:val="0005012F"/>
    <w:rsid w:val="0005131F"/>
    <w:rsid w:val="00051B16"/>
    <w:rsid w:val="00051E0E"/>
    <w:rsid w:val="0005263F"/>
    <w:rsid w:val="0005411D"/>
    <w:rsid w:val="000619A2"/>
    <w:rsid w:val="0006683F"/>
    <w:rsid w:val="000669ED"/>
    <w:rsid w:val="0006723A"/>
    <w:rsid w:val="00067CA0"/>
    <w:rsid w:val="000704C3"/>
    <w:rsid w:val="00071379"/>
    <w:rsid w:val="00073139"/>
    <w:rsid w:val="00073D65"/>
    <w:rsid w:val="00073DD1"/>
    <w:rsid w:val="00076278"/>
    <w:rsid w:val="00080EDD"/>
    <w:rsid w:val="00081311"/>
    <w:rsid w:val="00081CF4"/>
    <w:rsid w:val="00083FD6"/>
    <w:rsid w:val="000849E4"/>
    <w:rsid w:val="00084ADA"/>
    <w:rsid w:val="00086527"/>
    <w:rsid w:val="00086E40"/>
    <w:rsid w:val="00092CD1"/>
    <w:rsid w:val="000937A4"/>
    <w:rsid w:val="00093F01"/>
    <w:rsid w:val="00094E88"/>
    <w:rsid w:val="00094FA8"/>
    <w:rsid w:val="000953F6"/>
    <w:rsid w:val="00095DC8"/>
    <w:rsid w:val="000960E7"/>
    <w:rsid w:val="00096CE1"/>
    <w:rsid w:val="000A47DC"/>
    <w:rsid w:val="000B144D"/>
    <w:rsid w:val="000B4CE1"/>
    <w:rsid w:val="000B4FA0"/>
    <w:rsid w:val="000B6F7F"/>
    <w:rsid w:val="000C04E9"/>
    <w:rsid w:val="000C15CD"/>
    <w:rsid w:val="000C2EC5"/>
    <w:rsid w:val="000C7FB4"/>
    <w:rsid w:val="000D1B46"/>
    <w:rsid w:val="000D3A0B"/>
    <w:rsid w:val="000D426A"/>
    <w:rsid w:val="000E1288"/>
    <w:rsid w:val="000E1591"/>
    <w:rsid w:val="000E2E42"/>
    <w:rsid w:val="000E4CB6"/>
    <w:rsid w:val="000E5205"/>
    <w:rsid w:val="000F43E0"/>
    <w:rsid w:val="000F5B87"/>
    <w:rsid w:val="00100B6D"/>
    <w:rsid w:val="0010448D"/>
    <w:rsid w:val="00105C62"/>
    <w:rsid w:val="00105FFF"/>
    <w:rsid w:val="00107461"/>
    <w:rsid w:val="00113F4D"/>
    <w:rsid w:val="00115476"/>
    <w:rsid w:val="00115E1B"/>
    <w:rsid w:val="001160FE"/>
    <w:rsid w:val="00116F41"/>
    <w:rsid w:val="001179AE"/>
    <w:rsid w:val="001211F3"/>
    <w:rsid w:val="00121F61"/>
    <w:rsid w:val="0012257F"/>
    <w:rsid w:val="00122CB4"/>
    <w:rsid w:val="001239FF"/>
    <w:rsid w:val="00123FB0"/>
    <w:rsid w:val="001240A0"/>
    <w:rsid w:val="001244AD"/>
    <w:rsid w:val="001247DB"/>
    <w:rsid w:val="00125EA7"/>
    <w:rsid w:val="00127A2A"/>
    <w:rsid w:val="00130D16"/>
    <w:rsid w:val="001320CE"/>
    <w:rsid w:val="00132C08"/>
    <w:rsid w:val="00133773"/>
    <w:rsid w:val="00133B26"/>
    <w:rsid w:val="00133E66"/>
    <w:rsid w:val="00135B1B"/>
    <w:rsid w:val="00136AF8"/>
    <w:rsid w:val="0013774D"/>
    <w:rsid w:val="001422FF"/>
    <w:rsid w:val="0014376C"/>
    <w:rsid w:val="00144929"/>
    <w:rsid w:val="0014632C"/>
    <w:rsid w:val="00147D6D"/>
    <w:rsid w:val="0015098F"/>
    <w:rsid w:val="00150CC2"/>
    <w:rsid w:val="001521AF"/>
    <w:rsid w:val="00152551"/>
    <w:rsid w:val="00152558"/>
    <w:rsid w:val="00153D36"/>
    <w:rsid w:val="00154104"/>
    <w:rsid w:val="00160CD8"/>
    <w:rsid w:val="00163BD2"/>
    <w:rsid w:val="00167B37"/>
    <w:rsid w:val="001703F6"/>
    <w:rsid w:val="00170F72"/>
    <w:rsid w:val="001738BF"/>
    <w:rsid w:val="0017594C"/>
    <w:rsid w:val="001767FB"/>
    <w:rsid w:val="001768DA"/>
    <w:rsid w:val="00176922"/>
    <w:rsid w:val="00180487"/>
    <w:rsid w:val="00183338"/>
    <w:rsid w:val="00183CC5"/>
    <w:rsid w:val="00184D44"/>
    <w:rsid w:val="00184E92"/>
    <w:rsid w:val="0018685D"/>
    <w:rsid w:val="00187C67"/>
    <w:rsid w:val="00190EE7"/>
    <w:rsid w:val="00191630"/>
    <w:rsid w:val="00191891"/>
    <w:rsid w:val="00192987"/>
    <w:rsid w:val="00192A8A"/>
    <w:rsid w:val="00193423"/>
    <w:rsid w:val="00196EA7"/>
    <w:rsid w:val="001A0C45"/>
    <w:rsid w:val="001A1E2F"/>
    <w:rsid w:val="001A2323"/>
    <w:rsid w:val="001A2849"/>
    <w:rsid w:val="001A28B2"/>
    <w:rsid w:val="001A3888"/>
    <w:rsid w:val="001A3B1F"/>
    <w:rsid w:val="001A3B40"/>
    <w:rsid w:val="001A483D"/>
    <w:rsid w:val="001A6A3C"/>
    <w:rsid w:val="001A7024"/>
    <w:rsid w:val="001B01CB"/>
    <w:rsid w:val="001B08C4"/>
    <w:rsid w:val="001B0D10"/>
    <w:rsid w:val="001B16DB"/>
    <w:rsid w:val="001B2089"/>
    <w:rsid w:val="001B3860"/>
    <w:rsid w:val="001B3E8F"/>
    <w:rsid w:val="001B3EA4"/>
    <w:rsid w:val="001B6CED"/>
    <w:rsid w:val="001B7E99"/>
    <w:rsid w:val="001C0301"/>
    <w:rsid w:val="001C09A2"/>
    <w:rsid w:val="001C0D7E"/>
    <w:rsid w:val="001C1611"/>
    <w:rsid w:val="001C42A5"/>
    <w:rsid w:val="001C5092"/>
    <w:rsid w:val="001C59EA"/>
    <w:rsid w:val="001C7261"/>
    <w:rsid w:val="001D0BB8"/>
    <w:rsid w:val="001D270C"/>
    <w:rsid w:val="001D2BAB"/>
    <w:rsid w:val="001D2C07"/>
    <w:rsid w:val="001D3541"/>
    <w:rsid w:val="001D53D3"/>
    <w:rsid w:val="001D557D"/>
    <w:rsid w:val="001D58E4"/>
    <w:rsid w:val="001D6179"/>
    <w:rsid w:val="001D63FA"/>
    <w:rsid w:val="001E2E6B"/>
    <w:rsid w:val="001E34D1"/>
    <w:rsid w:val="001E35B4"/>
    <w:rsid w:val="001E3C46"/>
    <w:rsid w:val="001E5117"/>
    <w:rsid w:val="001E51C0"/>
    <w:rsid w:val="001E5414"/>
    <w:rsid w:val="001E5B5C"/>
    <w:rsid w:val="001E6741"/>
    <w:rsid w:val="001E6C6E"/>
    <w:rsid w:val="001F1B28"/>
    <w:rsid w:val="001F47FC"/>
    <w:rsid w:val="001F596A"/>
    <w:rsid w:val="001F7C93"/>
    <w:rsid w:val="00200F55"/>
    <w:rsid w:val="0020176D"/>
    <w:rsid w:val="00205EF9"/>
    <w:rsid w:val="00207CB3"/>
    <w:rsid w:val="00211B32"/>
    <w:rsid w:val="00213050"/>
    <w:rsid w:val="00214674"/>
    <w:rsid w:val="00215145"/>
    <w:rsid w:val="00215155"/>
    <w:rsid w:val="00216DEA"/>
    <w:rsid w:val="00223B96"/>
    <w:rsid w:val="00223C93"/>
    <w:rsid w:val="00224FF5"/>
    <w:rsid w:val="00227A01"/>
    <w:rsid w:val="002339A6"/>
    <w:rsid w:val="00234116"/>
    <w:rsid w:val="002426E5"/>
    <w:rsid w:val="00242D4D"/>
    <w:rsid w:val="00244774"/>
    <w:rsid w:val="00244ACC"/>
    <w:rsid w:val="00251FE7"/>
    <w:rsid w:val="002556D0"/>
    <w:rsid w:val="00255B1F"/>
    <w:rsid w:val="00256CAD"/>
    <w:rsid w:val="00260580"/>
    <w:rsid w:val="00264EFD"/>
    <w:rsid w:val="00275E65"/>
    <w:rsid w:val="002779FB"/>
    <w:rsid w:val="00281D0E"/>
    <w:rsid w:val="002823A1"/>
    <w:rsid w:val="00283D14"/>
    <w:rsid w:val="00286033"/>
    <w:rsid w:val="00286B8F"/>
    <w:rsid w:val="00286C32"/>
    <w:rsid w:val="00290742"/>
    <w:rsid w:val="00290919"/>
    <w:rsid w:val="0029253B"/>
    <w:rsid w:val="002929EF"/>
    <w:rsid w:val="00292C79"/>
    <w:rsid w:val="00292D05"/>
    <w:rsid w:val="00292FC2"/>
    <w:rsid w:val="00293971"/>
    <w:rsid w:val="00294F55"/>
    <w:rsid w:val="002955B0"/>
    <w:rsid w:val="002969DA"/>
    <w:rsid w:val="0029701C"/>
    <w:rsid w:val="002A18DC"/>
    <w:rsid w:val="002A1BE9"/>
    <w:rsid w:val="002A381F"/>
    <w:rsid w:val="002A4C57"/>
    <w:rsid w:val="002A6C70"/>
    <w:rsid w:val="002C2E40"/>
    <w:rsid w:val="002C2E76"/>
    <w:rsid w:val="002C5B0F"/>
    <w:rsid w:val="002C79A1"/>
    <w:rsid w:val="002C7CAB"/>
    <w:rsid w:val="002D0B4F"/>
    <w:rsid w:val="002D1B6D"/>
    <w:rsid w:val="002D24BB"/>
    <w:rsid w:val="002D3B76"/>
    <w:rsid w:val="002D423B"/>
    <w:rsid w:val="002D6823"/>
    <w:rsid w:val="002D70CE"/>
    <w:rsid w:val="002D7476"/>
    <w:rsid w:val="002E0A62"/>
    <w:rsid w:val="002E20AE"/>
    <w:rsid w:val="002E3FC4"/>
    <w:rsid w:val="002E4955"/>
    <w:rsid w:val="002E7E85"/>
    <w:rsid w:val="002F0129"/>
    <w:rsid w:val="002F1E58"/>
    <w:rsid w:val="002F4A97"/>
    <w:rsid w:val="002F5912"/>
    <w:rsid w:val="002F696C"/>
    <w:rsid w:val="003049A3"/>
    <w:rsid w:val="00304D82"/>
    <w:rsid w:val="00306D68"/>
    <w:rsid w:val="00311898"/>
    <w:rsid w:val="00312149"/>
    <w:rsid w:val="0031685F"/>
    <w:rsid w:val="003169FB"/>
    <w:rsid w:val="00320081"/>
    <w:rsid w:val="00320F89"/>
    <w:rsid w:val="0032194C"/>
    <w:rsid w:val="00323B7F"/>
    <w:rsid w:val="00324E6A"/>
    <w:rsid w:val="00325AA9"/>
    <w:rsid w:val="00330DA9"/>
    <w:rsid w:val="00332295"/>
    <w:rsid w:val="003340D8"/>
    <w:rsid w:val="0033463B"/>
    <w:rsid w:val="00334764"/>
    <w:rsid w:val="003350F9"/>
    <w:rsid w:val="00335877"/>
    <w:rsid w:val="00336123"/>
    <w:rsid w:val="00336415"/>
    <w:rsid w:val="00336DDB"/>
    <w:rsid w:val="0033717F"/>
    <w:rsid w:val="00340447"/>
    <w:rsid w:val="00340C60"/>
    <w:rsid w:val="00342231"/>
    <w:rsid w:val="0034610A"/>
    <w:rsid w:val="0034699A"/>
    <w:rsid w:val="0034719F"/>
    <w:rsid w:val="003507DE"/>
    <w:rsid w:val="003515E1"/>
    <w:rsid w:val="00352480"/>
    <w:rsid w:val="00353AB9"/>
    <w:rsid w:val="00353C36"/>
    <w:rsid w:val="00354A07"/>
    <w:rsid w:val="00354DC4"/>
    <w:rsid w:val="00356018"/>
    <w:rsid w:val="0036061F"/>
    <w:rsid w:val="00361560"/>
    <w:rsid w:val="00361DB6"/>
    <w:rsid w:val="0036385E"/>
    <w:rsid w:val="003654D3"/>
    <w:rsid w:val="0037164E"/>
    <w:rsid w:val="003743F3"/>
    <w:rsid w:val="00376C21"/>
    <w:rsid w:val="003776E8"/>
    <w:rsid w:val="00381BA7"/>
    <w:rsid w:val="0038349B"/>
    <w:rsid w:val="00393C88"/>
    <w:rsid w:val="00395735"/>
    <w:rsid w:val="00396109"/>
    <w:rsid w:val="00397911"/>
    <w:rsid w:val="00397A07"/>
    <w:rsid w:val="003A05F5"/>
    <w:rsid w:val="003A35E5"/>
    <w:rsid w:val="003A787C"/>
    <w:rsid w:val="003B08CF"/>
    <w:rsid w:val="003B09D7"/>
    <w:rsid w:val="003B171E"/>
    <w:rsid w:val="003B28C0"/>
    <w:rsid w:val="003B2E5B"/>
    <w:rsid w:val="003B31D7"/>
    <w:rsid w:val="003B4625"/>
    <w:rsid w:val="003B6E00"/>
    <w:rsid w:val="003C23E8"/>
    <w:rsid w:val="003C242A"/>
    <w:rsid w:val="003C267D"/>
    <w:rsid w:val="003C5124"/>
    <w:rsid w:val="003C6AD5"/>
    <w:rsid w:val="003D0F24"/>
    <w:rsid w:val="003D1BDB"/>
    <w:rsid w:val="003D1DDE"/>
    <w:rsid w:val="003D1E29"/>
    <w:rsid w:val="003D5D76"/>
    <w:rsid w:val="003D6E57"/>
    <w:rsid w:val="003E1DDB"/>
    <w:rsid w:val="003E25E0"/>
    <w:rsid w:val="003E2849"/>
    <w:rsid w:val="003E2B32"/>
    <w:rsid w:val="003E35B2"/>
    <w:rsid w:val="003E3EEA"/>
    <w:rsid w:val="003E6036"/>
    <w:rsid w:val="003E67BA"/>
    <w:rsid w:val="003F32B9"/>
    <w:rsid w:val="003F5757"/>
    <w:rsid w:val="003F57CD"/>
    <w:rsid w:val="004026D0"/>
    <w:rsid w:val="0040289A"/>
    <w:rsid w:val="00403F14"/>
    <w:rsid w:val="0040500E"/>
    <w:rsid w:val="00405D83"/>
    <w:rsid w:val="00405FA0"/>
    <w:rsid w:val="0040713A"/>
    <w:rsid w:val="00410648"/>
    <w:rsid w:val="004106DA"/>
    <w:rsid w:val="00412D23"/>
    <w:rsid w:val="00412F0A"/>
    <w:rsid w:val="0041349B"/>
    <w:rsid w:val="00416889"/>
    <w:rsid w:val="0041726C"/>
    <w:rsid w:val="004212DE"/>
    <w:rsid w:val="0042391E"/>
    <w:rsid w:val="004334B4"/>
    <w:rsid w:val="00433747"/>
    <w:rsid w:val="00436B23"/>
    <w:rsid w:val="00436EFB"/>
    <w:rsid w:val="00437E2D"/>
    <w:rsid w:val="00440729"/>
    <w:rsid w:val="00440F68"/>
    <w:rsid w:val="00441070"/>
    <w:rsid w:val="00441A83"/>
    <w:rsid w:val="0044438C"/>
    <w:rsid w:val="00444E2B"/>
    <w:rsid w:val="00446E0A"/>
    <w:rsid w:val="0045257D"/>
    <w:rsid w:val="004539EB"/>
    <w:rsid w:val="0045566C"/>
    <w:rsid w:val="0046113A"/>
    <w:rsid w:val="00461535"/>
    <w:rsid w:val="004626E4"/>
    <w:rsid w:val="00462FD8"/>
    <w:rsid w:val="004644D8"/>
    <w:rsid w:val="00464C68"/>
    <w:rsid w:val="0046752D"/>
    <w:rsid w:val="004712D6"/>
    <w:rsid w:val="004725AE"/>
    <w:rsid w:val="004727CF"/>
    <w:rsid w:val="0047381A"/>
    <w:rsid w:val="00473AF9"/>
    <w:rsid w:val="00475037"/>
    <w:rsid w:val="0047791C"/>
    <w:rsid w:val="004812AC"/>
    <w:rsid w:val="00481E55"/>
    <w:rsid w:val="0048538C"/>
    <w:rsid w:val="00491CFE"/>
    <w:rsid w:val="004924A6"/>
    <w:rsid w:val="004943C0"/>
    <w:rsid w:val="00494C61"/>
    <w:rsid w:val="00494FC0"/>
    <w:rsid w:val="0049601E"/>
    <w:rsid w:val="004A0360"/>
    <w:rsid w:val="004A2996"/>
    <w:rsid w:val="004A2ABA"/>
    <w:rsid w:val="004A6E91"/>
    <w:rsid w:val="004B097F"/>
    <w:rsid w:val="004B498B"/>
    <w:rsid w:val="004B4A32"/>
    <w:rsid w:val="004B51C6"/>
    <w:rsid w:val="004B567D"/>
    <w:rsid w:val="004B6B57"/>
    <w:rsid w:val="004B7E96"/>
    <w:rsid w:val="004C0BBB"/>
    <w:rsid w:val="004C296D"/>
    <w:rsid w:val="004C4DDE"/>
    <w:rsid w:val="004C64BF"/>
    <w:rsid w:val="004C69F2"/>
    <w:rsid w:val="004D2DED"/>
    <w:rsid w:val="004D33ED"/>
    <w:rsid w:val="004D37BC"/>
    <w:rsid w:val="004D4B92"/>
    <w:rsid w:val="004D4C0A"/>
    <w:rsid w:val="004D4C9A"/>
    <w:rsid w:val="004D4E51"/>
    <w:rsid w:val="004D62DF"/>
    <w:rsid w:val="004E1B3F"/>
    <w:rsid w:val="004E24C6"/>
    <w:rsid w:val="004E39F4"/>
    <w:rsid w:val="004F0207"/>
    <w:rsid w:val="004F1612"/>
    <w:rsid w:val="004F23EF"/>
    <w:rsid w:val="004F2BB9"/>
    <w:rsid w:val="004F52C6"/>
    <w:rsid w:val="004F60F8"/>
    <w:rsid w:val="00500CE8"/>
    <w:rsid w:val="0050225D"/>
    <w:rsid w:val="00505FAF"/>
    <w:rsid w:val="00506918"/>
    <w:rsid w:val="00507BE7"/>
    <w:rsid w:val="00511543"/>
    <w:rsid w:val="00511F36"/>
    <w:rsid w:val="005137FD"/>
    <w:rsid w:val="00515919"/>
    <w:rsid w:val="00515B1A"/>
    <w:rsid w:val="00520798"/>
    <w:rsid w:val="0052274D"/>
    <w:rsid w:val="00523592"/>
    <w:rsid w:val="00523C6C"/>
    <w:rsid w:val="00530A80"/>
    <w:rsid w:val="00530BCD"/>
    <w:rsid w:val="005337E9"/>
    <w:rsid w:val="00533BB7"/>
    <w:rsid w:val="005350EB"/>
    <w:rsid w:val="00536187"/>
    <w:rsid w:val="00536641"/>
    <w:rsid w:val="0054128D"/>
    <w:rsid w:val="00544166"/>
    <w:rsid w:val="005442D8"/>
    <w:rsid w:val="00544428"/>
    <w:rsid w:val="00544EC0"/>
    <w:rsid w:val="00550E34"/>
    <w:rsid w:val="00551572"/>
    <w:rsid w:val="00552138"/>
    <w:rsid w:val="00552D97"/>
    <w:rsid w:val="0055317A"/>
    <w:rsid w:val="00553FD7"/>
    <w:rsid w:val="00554A52"/>
    <w:rsid w:val="00554C33"/>
    <w:rsid w:val="00564917"/>
    <w:rsid w:val="00564977"/>
    <w:rsid w:val="00565C58"/>
    <w:rsid w:val="0056682E"/>
    <w:rsid w:val="0057145E"/>
    <w:rsid w:val="005715A2"/>
    <w:rsid w:val="005717A6"/>
    <w:rsid w:val="00571B17"/>
    <w:rsid w:val="00571EF3"/>
    <w:rsid w:val="0057275D"/>
    <w:rsid w:val="0057298B"/>
    <w:rsid w:val="00572EB1"/>
    <w:rsid w:val="00573103"/>
    <w:rsid w:val="005731A9"/>
    <w:rsid w:val="0057485E"/>
    <w:rsid w:val="00577897"/>
    <w:rsid w:val="00580674"/>
    <w:rsid w:val="00584FB3"/>
    <w:rsid w:val="00585CEB"/>
    <w:rsid w:val="00587696"/>
    <w:rsid w:val="00592D15"/>
    <w:rsid w:val="0059315F"/>
    <w:rsid w:val="005A0977"/>
    <w:rsid w:val="005A7E84"/>
    <w:rsid w:val="005B2583"/>
    <w:rsid w:val="005B60B0"/>
    <w:rsid w:val="005B6C45"/>
    <w:rsid w:val="005C2FA1"/>
    <w:rsid w:val="005C7AD8"/>
    <w:rsid w:val="005D0372"/>
    <w:rsid w:val="005D3B2B"/>
    <w:rsid w:val="005D44E2"/>
    <w:rsid w:val="005D57CB"/>
    <w:rsid w:val="005D76E6"/>
    <w:rsid w:val="005D7BD0"/>
    <w:rsid w:val="005E0A23"/>
    <w:rsid w:val="005E0E0D"/>
    <w:rsid w:val="005E0FF2"/>
    <w:rsid w:val="005E1C86"/>
    <w:rsid w:val="005E2C78"/>
    <w:rsid w:val="005E329A"/>
    <w:rsid w:val="005E3DDA"/>
    <w:rsid w:val="005E503D"/>
    <w:rsid w:val="005E5060"/>
    <w:rsid w:val="005E74BE"/>
    <w:rsid w:val="005F12B5"/>
    <w:rsid w:val="005F245F"/>
    <w:rsid w:val="005F252D"/>
    <w:rsid w:val="005F2F83"/>
    <w:rsid w:val="005F5A1C"/>
    <w:rsid w:val="005F6594"/>
    <w:rsid w:val="005F7EFC"/>
    <w:rsid w:val="00600B19"/>
    <w:rsid w:val="0060336F"/>
    <w:rsid w:val="00603B36"/>
    <w:rsid w:val="00604AE6"/>
    <w:rsid w:val="00605414"/>
    <w:rsid w:val="00607599"/>
    <w:rsid w:val="00610167"/>
    <w:rsid w:val="0061055C"/>
    <w:rsid w:val="0061211E"/>
    <w:rsid w:val="006127CB"/>
    <w:rsid w:val="00615A69"/>
    <w:rsid w:val="00616B11"/>
    <w:rsid w:val="00620155"/>
    <w:rsid w:val="006202E9"/>
    <w:rsid w:val="00620658"/>
    <w:rsid w:val="00621C74"/>
    <w:rsid w:val="00623994"/>
    <w:rsid w:val="00623DC6"/>
    <w:rsid w:val="006257D7"/>
    <w:rsid w:val="0062656A"/>
    <w:rsid w:val="00631491"/>
    <w:rsid w:val="006323BC"/>
    <w:rsid w:val="00632773"/>
    <w:rsid w:val="00632D6D"/>
    <w:rsid w:val="00634D8A"/>
    <w:rsid w:val="006364FF"/>
    <w:rsid w:val="006401E6"/>
    <w:rsid w:val="00642AA8"/>
    <w:rsid w:val="00645CE9"/>
    <w:rsid w:val="00650181"/>
    <w:rsid w:val="00650D0C"/>
    <w:rsid w:val="00652095"/>
    <w:rsid w:val="00653827"/>
    <w:rsid w:val="00653D72"/>
    <w:rsid w:val="00653E26"/>
    <w:rsid w:val="006542CA"/>
    <w:rsid w:val="00660015"/>
    <w:rsid w:val="006604C3"/>
    <w:rsid w:val="006631B1"/>
    <w:rsid w:val="00664138"/>
    <w:rsid w:val="006643E0"/>
    <w:rsid w:val="00664EF1"/>
    <w:rsid w:val="00665175"/>
    <w:rsid w:val="006655ED"/>
    <w:rsid w:val="006667C9"/>
    <w:rsid w:val="00666FB2"/>
    <w:rsid w:val="00667096"/>
    <w:rsid w:val="00670AD8"/>
    <w:rsid w:val="00670BD0"/>
    <w:rsid w:val="00672689"/>
    <w:rsid w:val="0067277E"/>
    <w:rsid w:val="00672F35"/>
    <w:rsid w:val="006732EC"/>
    <w:rsid w:val="00673FA5"/>
    <w:rsid w:val="00674B56"/>
    <w:rsid w:val="00677C35"/>
    <w:rsid w:val="0068220C"/>
    <w:rsid w:val="00682A2D"/>
    <w:rsid w:val="00683206"/>
    <w:rsid w:val="00693D66"/>
    <w:rsid w:val="00695666"/>
    <w:rsid w:val="00696F75"/>
    <w:rsid w:val="006972D0"/>
    <w:rsid w:val="006978B1"/>
    <w:rsid w:val="006A175F"/>
    <w:rsid w:val="006A1BC6"/>
    <w:rsid w:val="006A3B7A"/>
    <w:rsid w:val="006A44EA"/>
    <w:rsid w:val="006A4956"/>
    <w:rsid w:val="006A505C"/>
    <w:rsid w:val="006B0906"/>
    <w:rsid w:val="006B154F"/>
    <w:rsid w:val="006B1916"/>
    <w:rsid w:val="006C1F7F"/>
    <w:rsid w:val="006C4155"/>
    <w:rsid w:val="006C457B"/>
    <w:rsid w:val="006C5497"/>
    <w:rsid w:val="006D1982"/>
    <w:rsid w:val="006D4AA9"/>
    <w:rsid w:val="006D6295"/>
    <w:rsid w:val="006D7F68"/>
    <w:rsid w:val="006E0313"/>
    <w:rsid w:val="006E2709"/>
    <w:rsid w:val="006E4F6A"/>
    <w:rsid w:val="006E6EF7"/>
    <w:rsid w:val="006F013B"/>
    <w:rsid w:val="006F0ABC"/>
    <w:rsid w:val="006F0FF4"/>
    <w:rsid w:val="006F1A0B"/>
    <w:rsid w:val="006F3FC3"/>
    <w:rsid w:val="006F427D"/>
    <w:rsid w:val="007000DB"/>
    <w:rsid w:val="00700E97"/>
    <w:rsid w:val="00702D73"/>
    <w:rsid w:val="007039EC"/>
    <w:rsid w:val="00704BD9"/>
    <w:rsid w:val="00710ED3"/>
    <w:rsid w:val="007119D4"/>
    <w:rsid w:val="00713DFF"/>
    <w:rsid w:val="007145C3"/>
    <w:rsid w:val="00717BE4"/>
    <w:rsid w:val="00717EA7"/>
    <w:rsid w:val="00720738"/>
    <w:rsid w:val="00720864"/>
    <w:rsid w:val="00720EEA"/>
    <w:rsid w:val="00722F8B"/>
    <w:rsid w:val="00726E0A"/>
    <w:rsid w:val="00731E33"/>
    <w:rsid w:val="00732DCF"/>
    <w:rsid w:val="00732F8D"/>
    <w:rsid w:val="007333E6"/>
    <w:rsid w:val="00735175"/>
    <w:rsid w:val="007360DF"/>
    <w:rsid w:val="0073708B"/>
    <w:rsid w:val="007416FC"/>
    <w:rsid w:val="00742134"/>
    <w:rsid w:val="007425AC"/>
    <w:rsid w:val="00744A48"/>
    <w:rsid w:val="00744A94"/>
    <w:rsid w:val="0074608C"/>
    <w:rsid w:val="007469EF"/>
    <w:rsid w:val="00746D45"/>
    <w:rsid w:val="00747F61"/>
    <w:rsid w:val="00750669"/>
    <w:rsid w:val="00750DB8"/>
    <w:rsid w:val="00752A5B"/>
    <w:rsid w:val="00760255"/>
    <w:rsid w:val="0076173C"/>
    <w:rsid w:val="0076246B"/>
    <w:rsid w:val="007639CB"/>
    <w:rsid w:val="00764708"/>
    <w:rsid w:val="00767001"/>
    <w:rsid w:val="00767244"/>
    <w:rsid w:val="00771DE2"/>
    <w:rsid w:val="00773CA6"/>
    <w:rsid w:val="00774050"/>
    <w:rsid w:val="00774D54"/>
    <w:rsid w:val="00774FD6"/>
    <w:rsid w:val="00775281"/>
    <w:rsid w:val="007766F9"/>
    <w:rsid w:val="00780B89"/>
    <w:rsid w:val="00781581"/>
    <w:rsid w:val="00781E7A"/>
    <w:rsid w:val="00782460"/>
    <w:rsid w:val="00782493"/>
    <w:rsid w:val="00782C9E"/>
    <w:rsid w:val="007912AF"/>
    <w:rsid w:val="00791A78"/>
    <w:rsid w:val="00792CAD"/>
    <w:rsid w:val="0079527D"/>
    <w:rsid w:val="007A09A5"/>
    <w:rsid w:val="007A40DE"/>
    <w:rsid w:val="007A5312"/>
    <w:rsid w:val="007A7605"/>
    <w:rsid w:val="007B23F4"/>
    <w:rsid w:val="007B468F"/>
    <w:rsid w:val="007B5734"/>
    <w:rsid w:val="007C22B2"/>
    <w:rsid w:val="007C2ED6"/>
    <w:rsid w:val="007C32A3"/>
    <w:rsid w:val="007C612A"/>
    <w:rsid w:val="007D35DA"/>
    <w:rsid w:val="007D362B"/>
    <w:rsid w:val="007D4180"/>
    <w:rsid w:val="007D487D"/>
    <w:rsid w:val="007D4C68"/>
    <w:rsid w:val="007D738B"/>
    <w:rsid w:val="007D786A"/>
    <w:rsid w:val="007D7B31"/>
    <w:rsid w:val="007D7ED1"/>
    <w:rsid w:val="007E0CDD"/>
    <w:rsid w:val="007E2EC1"/>
    <w:rsid w:val="007E3978"/>
    <w:rsid w:val="007E3D03"/>
    <w:rsid w:val="007E5E5B"/>
    <w:rsid w:val="007E7727"/>
    <w:rsid w:val="007F189F"/>
    <w:rsid w:val="007F1DB7"/>
    <w:rsid w:val="007F2D63"/>
    <w:rsid w:val="007F354C"/>
    <w:rsid w:val="007F5740"/>
    <w:rsid w:val="008020DB"/>
    <w:rsid w:val="00802B66"/>
    <w:rsid w:val="008031CA"/>
    <w:rsid w:val="00805A48"/>
    <w:rsid w:val="0081037D"/>
    <w:rsid w:val="00811F02"/>
    <w:rsid w:val="0081357C"/>
    <w:rsid w:val="00814F58"/>
    <w:rsid w:val="00816BA1"/>
    <w:rsid w:val="00822D12"/>
    <w:rsid w:val="00824A6B"/>
    <w:rsid w:val="0082554C"/>
    <w:rsid w:val="00827EA4"/>
    <w:rsid w:val="00830323"/>
    <w:rsid w:val="008361A4"/>
    <w:rsid w:val="0084252B"/>
    <w:rsid w:val="00842779"/>
    <w:rsid w:val="008439DD"/>
    <w:rsid w:val="00844A4C"/>
    <w:rsid w:val="00851234"/>
    <w:rsid w:val="00851F3A"/>
    <w:rsid w:val="00854695"/>
    <w:rsid w:val="008556E2"/>
    <w:rsid w:val="00857F1D"/>
    <w:rsid w:val="00861930"/>
    <w:rsid w:val="008700DD"/>
    <w:rsid w:val="00870E7F"/>
    <w:rsid w:val="00873084"/>
    <w:rsid w:val="0087660A"/>
    <w:rsid w:val="00877948"/>
    <w:rsid w:val="00877FC7"/>
    <w:rsid w:val="00880622"/>
    <w:rsid w:val="00880ABF"/>
    <w:rsid w:val="00881968"/>
    <w:rsid w:val="008821EA"/>
    <w:rsid w:val="008828FE"/>
    <w:rsid w:val="008860E9"/>
    <w:rsid w:val="00886DE3"/>
    <w:rsid w:val="008920A5"/>
    <w:rsid w:val="00892334"/>
    <w:rsid w:val="00893A61"/>
    <w:rsid w:val="00894F50"/>
    <w:rsid w:val="008953A8"/>
    <w:rsid w:val="00896BEB"/>
    <w:rsid w:val="00897221"/>
    <w:rsid w:val="00897E55"/>
    <w:rsid w:val="008A0D88"/>
    <w:rsid w:val="008A17F1"/>
    <w:rsid w:val="008A19C2"/>
    <w:rsid w:val="008A29BF"/>
    <w:rsid w:val="008B130B"/>
    <w:rsid w:val="008B20F2"/>
    <w:rsid w:val="008B4014"/>
    <w:rsid w:val="008B5135"/>
    <w:rsid w:val="008C0858"/>
    <w:rsid w:val="008C1EF4"/>
    <w:rsid w:val="008C303E"/>
    <w:rsid w:val="008C4197"/>
    <w:rsid w:val="008D08F3"/>
    <w:rsid w:val="008D1EE4"/>
    <w:rsid w:val="008D41ED"/>
    <w:rsid w:val="008D45C0"/>
    <w:rsid w:val="008D6309"/>
    <w:rsid w:val="008D6FA3"/>
    <w:rsid w:val="008E65F1"/>
    <w:rsid w:val="008E7386"/>
    <w:rsid w:val="008E7A65"/>
    <w:rsid w:val="008F1014"/>
    <w:rsid w:val="008F19B6"/>
    <w:rsid w:val="008F28CF"/>
    <w:rsid w:val="008F355B"/>
    <w:rsid w:val="008F5A72"/>
    <w:rsid w:val="008F5F4B"/>
    <w:rsid w:val="008F688F"/>
    <w:rsid w:val="00901CA8"/>
    <w:rsid w:val="00901E11"/>
    <w:rsid w:val="00903272"/>
    <w:rsid w:val="009039D9"/>
    <w:rsid w:val="00903FBF"/>
    <w:rsid w:val="009052F3"/>
    <w:rsid w:val="0091153D"/>
    <w:rsid w:val="00911DC6"/>
    <w:rsid w:val="00913B6E"/>
    <w:rsid w:val="00917FFC"/>
    <w:rsid w:val="00920C9A"/>
    <w:rsid w:val="0092211B"/>
    <w:rsid w:val="00922DF4"/>
    <w:rsid w:val="00923798"/>
    <w:rsid w:val="00926C1F"/>
    <w:rsid w:val="00932170"/>
    <w:rsid w:val="00934A8D"/>
    <w:rsid w:val="00935DF8"/>
    <w:rsid w:val="00936977"/>
    <w:rsid w:val="0093793C"/>
    <w:rsid w:val="0094385A"/>
    <w:rsid w:val="00943D73"/>
    <w:rsid w:val="00943EF2"/>
    <w:rsid w:val="00946736"/>
    <w:rsid w:val="009467CA"/>
    <w:rsid w:val="00946C03"/>
    <w:rsid w:val="00947BFE"/>
    <w:rsid w:val="009603EE"/>
    <w:rsid w:val="00960D43"/>
    <w:rsid w:val="00961DE2"/>
    <w:rsid w:val="00963AA3"/>
    <w:rsid w:val="009657CF"/>
    <w:rsid w:val="00972AF5"/>
    <w:rsid w:val="009734BE"/>
    <w:rsid w:val="00975AF5"/>
    <w:rsid w:val="009771BB"/>
    <w:rsid w:val="00980A84"/>
    <w:rsid w:val="00981379"/>
    <w:rsid w:val="00981774"/>
    <w:rsid w:val="00981E4F"/>
    <w:rsid w:val="009822C6"/>
    <w:rsid w:val="00990887"/>
    <w:rsid w:val="00991C2E"/>
    <w:rsid w:val="00992ED1"/>
    <w:rsid w:val="009941F4"/>
    <w:rsid w:val="009976DB"/>
    <w:rsid w:val="009A50E9"/>
    <w:rsid w:val="009B06AB"/>
    <w:rsid w:val="009B0AB3"/>
    <w:rsid w:val="009B3BAD"/>
    <w:rsid w:val="009B4A3E"/>
    <w:rsid w:val="009B558A"/>
    <w:rsid w:val="009B58A9"/>
    <w:rsid w:val="009B76E4"/>
    <w:rsid w:val="009B7A6F"/>
    <w:rsid w:val="009B7F00"/>
    <w:rsid w:val="009C0664"/>
    <w:rsid w:val="009C44DB"/>
    <w:rsid w:val="009C4C6C"/>
    <w:rsid w:val="009C6030"/>
    <w:rsid w:val="009C6098"/>
    <w:rsid w:val="009C6B3E"/>
    <w:rsid w:val="009D41D1"/>
    <w:rsid w:val="009D49E4"/>
    <w:rsid w:val="009D56E5"/>
    <w:rsid w:val="009D5BCD"/>
    <w:rsid w:val="009D5F2B"/>
    <w:rsid w:val="009D6456"/>
    <w:rsid w:val="009D7649"/>
    <w:rsid w:val="009E22C8"/>
    <w:rsid w:val="009E327C"/>
    <w:rsid w:val="009E36B4"/>
    <w:rsid w:val="009E3FEF"/>
    <w:rsid w:val="009E6D88"/>
    <w:rsid w:val="009F1375"/>
    <w:rsid w:val="009F35CC"/>
    <w:rsid w:val="009F5198"/>
    <w:rsid w:val="009F5809"/>
    <w:rsid w:val="009F5DAD"/>
    <w:rsid w:val="009F62B3"/>
    <w:rsid w:val="00A00775"/>
    <w:rsid w:val="00A00C38"/>
    <w:rsid w:val="00A02883"/>
    <w:rsid w:val="00A0696A"/>
    <w:rsid w:val="00A07118"/>
    <w:rsid w:val="00A1158D"/>
    <w:rsid w:val="00A1720E"/>
    <w:rsid w:val="00A17BF9"/>
    <w:rsid w:val="00A17D8B"/>
    <w:rsid w:val="00A20BEC"/>
    <w:rsid w:val="00A20D92"/>
    <w:rsid w:val="00A21581"/>
    <w:rsid w:val="00A21732"/>
    <w:rsid w:val="00A24287"/>
    <w:rsid w:val="00A2577B"/>
    <w:rsid w:val="00A259D5"/>
    <w:rsid w:val="00A25D39"/>
    <w:rsid w:val="00A26ED0"/>
    <w:rsid w:val="00A27B96"/>
    <w:rsid w:val="00A30694"/>
    <w:rsid w:val="00A311B3"/>
    <w:rsid w:val="00A32031"/>
    <w:rsid w:val="00A34773"/>
    <w:rsid w:val="00A35F13"/>
    <w:rsid w:val="00A36EAF"/>
    <w:rsid w:val="00A405C3"/>
    <w:rsid w:val="00A4255F"/>
    <w:rsid w:val="00A44CC1"/>
    <w:rsid w:val="00A45C90"/>
    <w:rsid w:val="00A46CC8"/>
    <w:rsid w:val="00A46E37"/>
    <w:rsid w:val="00A47299"/>
    <w:rsid w:val="00A51B02"/>
    <w:rsid w:val="00A54064"/>
    <w:rsid w:val="00A57A99"/>
    <w:rsid w:val="00A601AB"/>
    <w:rsid w:val="00A60B42"/>
    <w:rsid w:val="00A60C0D"/>
    <w:rsid w:val="00A60F2B"/>
    <w:rsid w:val="00A6154D"/>
    <w:rsid w:val="00A669A0"/>
    <w:rsid w:val="00A669E9"/>
    <w:rsid w:val="00A6712F"/>
    <w:rsid w:val="00A70BFE"/>
    <w:rsid w:val="00A73080"/>
    <w:rsid w:val="00A75403"/>
    <w:rsid w:val="00A75B53"/>
    <w:rsid w:val="00A75F97"/>
    <w:rsid w:val="00A824A0"/>
    <w:rsid w:val="00A828A8"/>
    <w:rsid w:val="00A82BD8"/>
    <w:rsid w:val="00A84D0A"/>
    <w:rsid w:val="00A85495"/>
    <w:rsid w:val="00A856E2"/>
    <w:rsid w:val="00A93585"/>
    <w:rsid w:val="00A9489C"/>
    <w:rsid w:val="00A948FD"/>
    <w:rsid w:val="00A94E62"/>
    <w:rsid w:val="00A97DB5"/>
    <w:rsid w:val="00AA160B"/>
    <w:rsid w:val="00AA227A"/>
    <w:rsid w:val="00AA4742"/>
    <w:rsid w:val="00AA52BC"/>
    <w:rsid w:val="00AA7AA0"/>
    <w:rsid w:val="00AA7D0D"/>
    <w:rsid w:val="00AB244D"/>
    <w:rsid w:val="00AB37B1"/>
    <w:rsid w:val="00AB6F01"/>
    <w:rsid w:val="00AB721C"/>
    <w:rsid w:val="00AB73CB"/>
    <w:rsid w:val="00AB7F64"/>
    <w:rsid w:val="00AC244F"/>
    <w:rsid w:val="00AC4E86"/>
    <w:rsid w:val="00AC6ED8"/>
    <w:rsid w:val="00AD1101"/>
    <w:rsid w:val="00AD1AD9"/>
    <w:rsid w:val="00AD2E8F"/>
    <w:rsid w:val="00AD4901"/>
    <w:rsid w:val="00AD7E2E"/>
    <w:rsid w:val="00AE1B38"/>
    <w:rsid w:val="00AE5A69"/>
    <w:rsid w:val="00AE69BA"/>
    <w:rsid w:val="00AF0299"/>
    <w:rsid w:val="00AF0792"/>
    <w:rsid w:val="00AF0B81"/>
    <w:rsid w:val="00AF1E50"/>
    <w:rsid w:val="00AF1E5D"/>
    <w:rsid w:val="00B00766"/>
    <w:rsid w:val="00B01AD9"/>
    <w:rsid w:val="00B0379F"/>
    <w:rsid w:val="00B05733"/>
    <w:rsid w:val="00B07DAF"/>
    <w:rsid w:val="00B10E05"/>
    <w:rsid w:val="00B20F72"/>
    <w:rsid w:val="00B21529"/>
    <w:rsid w:val="00B229E4"/>
    <w:rsid w:val="00B22E18"/>
    <w:rsid w:val="00B25F1C"/>
    <w:rsid w:val="00B2659D"/>
    <w:rsid w:val="00B32DE2"/>
    <w:rsid w:val="00B41907"/>
    <w:rsid w:val="00B41E7C"/>
    <w:rsid w:val="00B4219B"/>
    <w:rsid w:val="00B4310D"/>
    <w:rsid w:val="00B432D1"/>
    <w:rsid w:val="00B45D21"/>
    <w:rsid w:val="00B470FC"/>
    <w:rsid w:val="00B479A2"/>
    <w:rsid w:val="00B5166F"/>
    <w:rsid w:val="00B56216"/>
    <w:rsid w:val="00B56E6C"/>
    <w:rsid w:val="00B606E3"/>
    <w:rsid w:val="00B61C38"/>
    <w:rsid w:val="00B62A08"/>
    <w:rsid w:val="00B639A1"/>
    <w:rsid w:val="00B63A7C"/>
    <w:rsid w:val="00B6680A"/>
    <w:rsid w:val="00B718A4"/>
    <w:rsid w:val="00B721A5"/>
    <w:rsid w:val="00B73825"/>
    <w:rsid w:val="00B742A0"/>
    <w:rsid w:val="00B74BAE"/>
    <w:rsid w:val="00B7614E"/>
    <w:rsid w:val="00B7648A"/>
    <w:rsid w:val="00B80850"/>
    <w:rsid w:val="00B811F5"/>
    <w:rsid w:val="00B81F7B"/>
    <w:rsid w:val="00B81FF9"/>
    <w:rsid w:val="00B827A6"/>
    <w:rsid w:val="00B9011D"/>
    <w:rsid w:val="00B904D0"/>
    <w:rsid w:val="00B917B5"/>
    <w:rsid w:val="00B921B4"/>
    <w:rsid w:val="00B95DF5"/>
    <w:rsid w:val="00BA00BC"/>
    <w:rsid w:val="00BA09E2"/>
    <w:rsid w:val="00BA1001"/>
    <w:rsid w:val="00BA2095"/>
    <w:rsid w:val="00BA42D1"/>
    <w:rsid w:val="00BA53F6"/>
    <w:rsid w:val="00BA5673"/>
    <w:rsid w:val="00BA5A4C"/>
    <w:rsid w:val="00BA617D"/>
    <w:rsid w:val="00BA71E2"/>
    <w:rsid w:val="00BA7664"/>
    <w:rsid w:val="00BB136A"/>
    <w:rsid w:val="00BB410C"/>
    <w:rsid w:val="00BB531F"/>
    <w:rsid w:val="00BB75ED"/>
    <w:rsid w:val="00BD0A4B"/>
    <w:rsid w:val="00BD3112"/>
    <w:rsid w:val="00BD4328"/>
    <w:rsid w:val="00BD44AB"/>
    <w:rsid w:val="00BD5145"/>
    <w:rsid w:val="00BD65FA"/>
    <w:rsid w:val="00BD6BA0"/>
    <w:rsid w:val="00BD6E1B"/>
    <w:rsid w:val="00BE3923"/>
    <w:rsid w:val="00BE4C2F"/>
    <w:rsid w:val="00BE4C6B"/>
    <w:rsid w:val="00BE7595"/>
    <w:rsid w:val="00BF5B05"/>
    <w:rsid w:val="00C00CD4"/>
    <w:rsid w:val="00C03215"/>
    <w:rsid w:val="00C03CF3"/>
    <w:rsid w:val="00C058E7"/>
    <w:rsid w:val="00C05CB7"/>
    <w:rsid w:val="00C05D62"/>
    <w:rsid w:val="00C0622F"/>
    <w:rsid w:val="00C0714A"/>
    <w:rsid w:val="00C07A46"/>
    <w:rsid w:val="00C11A9A"/>
    <w:rsid w:val="00C203BB"/>
    <w:rsid w:val="00C20B2E"/>
    <w:rsid w:val="00C244CF"/>
    <w:rsid w:val="00C2550E"/>
    <w:rsid w:val="00C2577D"/>
    <w:rsid w:val="00C2584B"/>
    <w:rsid w:val="00C26433"/>
    <w:rsid w:val="00C27982"/>
    <w:rsid w:val="00C27B26"/>
    <w:rsid w:val="00C30AA9"/>
    <w:rsid w:val="00C30BD5"/>
    <w:rsid w:val="00C317B3"/>
    <w:rsid w:val="00C32515"/>
    <w:rsid w:val="00C33777"/>
    <w:rsid w:val="00C33ED1"/>
    <w:rsid w:val="00C3430A"/>
    <w:rsid w:val="00C34B87"/>
    <w:rsid w:val="00C34D38"/>
    <w:rsid w:val="00C36A45"/>
    <w:rsid w:val="00C4042B"/>
    <w:rsid w:val="00C40DD9"/>
    <w:rsid w:val="00C41D5C"/>
    <w:rsid w:val="00C429BC"/>
    <w:rsid w:val="00C43666"/>
    <w:rsid w:val="00C4454A"/>
    <w:rsid w:val="00C44847"/>
    <w:rsid w:val="00C4678E"/>
    <w:rsid w:val="00C47F77"/>
    <w:rsid w:val="00C50075"/>
    <w:rsid w:val="00C53586"/>
    <w:rsid w:val="00C5662A"/>
    <w:rsid w:val="00C61C19"/>
    <w:rsid w:val="00C703C5"/>
    <w:rsid w:val="00C7042C"/>
    <w:rsid w:val="00C711AA"/>
    <w:rsid w:val="00C71D24"/>
    <w:rsid w:val="00C724DA"/>
    <w:rsid w:val="00C72F32"/>
    <w:rsid w:val="00C73E3A"/>
    <w:rsid w:val="00C743A7"/>
    <w:rsid w:val="00C74C0B"/>
    <w:rsid w:val="00C75BC7"/>
    <w:rsid w:val="00C75E47"/>
    <w:rsid w:val="00C763C9"/>
    <w:rsid w:val="00C7669D"/>
    <w:rsid w:val="00C817C8"/>
    <w:rsid w:val="00C83F44"/>
    <w:rsid w:val="00C843DC"/>
    <w:rsid w:val="00C846A1"/>
    <w:rsid w:val="00C87FC6"/>
    <w:rsid w:val="00C91F6F"/>
    <w:rsid w:val="00C92217"/>
    <w:rsid w:val="00C92574"/>
    <w:rsid w:val="00C93BBE"/>
    <w:rsid w:val="00C9567C"/>
    <w:rsid w:val="00C96CDB"/>
    <w:rsid w:val="00CA0D04"/>
    <w:rsid w:val="00CA10AA"/>
    <w:rsid w:val="00CA402A"/>
    <w:rsid w:val="00CA5C0D"/>
    <w:rsid w:val="00CA5D90"/>
    <w:rsid w:val="00CA63B7"/>
    <w:rsid w:val="00CA6C77"/>
    <w:rsid w:val="00CB171D"/>
    <w:rsid w:val="00CB240B"/>
    <w:rsid w:val="00CB407A"/>
    <w:rsid w:val="00CB53B6"/>
    <w:rsid w:val="00CB7739"/>
    <w:rsid w:val="00CB7EA1"/>
    <w:rsid w:val="00CC0F07"/>
    <w:rsid w:val="00CC1070"/>
    <w:rsid w:val="00CC15F5"/>
    <w:rsid w:val="00CC205F"/>
    <w:rsid w:val="00CC4031"/>
    <w:rsid w:val="00CC4778"/>
    <w:rsid w:val="00CC55A0"/>
    <w:rsid w:val="00CC66CD"/>
    <w:rsid w:val="00CC677F"/>
    <w:rsid w:val="00CD2A66"/>
    <w:rsid w:val="00CD6EA4"/>
    <w:rsid w:val="00CE1F53"/>
    <w:rsid w:val="00CE276E"/>
    <w:rsid w:val="00CE2B4E"/>
    <w:rsid w:val="00CE3E5F"/>
    <w:rsid w:val="00CE40FC"/>
    <w:rsid w:val="00CE448B"/>
    <w:rsid w:val="00CE4E1D"/>
    <w:rsid w:val="00CE4EFA"/>
    <w:rsid w:val="00CE5876"/>
    <w:rsid w:val="00CE6130"/>
    <w:rsid w:val="00CE64E2"/>
    <w:rsid w:val="00CE6A87"/>
    <w:rsid w:val="00CE7B3D"/>
    <w:rsid w:val="00CF05E3"/>
    <w:rsid w:val="00CF2B4E"/>
    <w:rsid w:val="00CF40AB"/>
    <w:rsid w:val="00CF4CF3"/>
    <w:rsid w:val="00CF554D"/>
    <w:rsid w:val="00CF65CC"/>
    <w:rsid w:val="00D018AF"/>
    <w:rsid w:val="00D03A11"/>
    <w:rsid w:val="00D062B2"/>
    <w:rsid w:val="00D11368"/>
    <w:rsid w:val="00D13083"/>
    <w:rsid w:val="00D132D3"/>
    <w:rsid w:val="00D14578"/>
    <w:rsid w:val="00D14BB1"/>
    <w:rsid w:val="00D15446"/>
    <w:rsid w:val="00D158E2"/>
    <w:rsid w:val="00D215A5"/>
    <w:rsid w:val="00D2211B"/>
    <w:rsid w:val="00D22314"/>
    <w:rsid w:val="00D23F97"/>
    <w:rsid w:val="00D24221"/>
    <w:rsid w:val="00D25670"/>
    <w:rsid w:val="00D2574C"/>
    <w:rsid w:val="00D27F06"/>
    <w:rsid w:val="00D30784"/>
    <w:rsid w:val="00D30886"/>
    <w:rsid w:val="00D31DF5"/>
    <w:rsid w:val="00D32606"/>
    <w:rsid w:val="00D34926"/>
    <w:rsid w:val="00D3740F"/>
    <w:rsid w:val="00D43C6B"/>
    <w:rsid w:val="00D442EF"/>
    <w:rsid w:val="00D45753"/>
    <w:rsid w:val="00D47FEB"/>
    <w:rsid w:val="00D505C4"/>
    <w:rsid w:val="00D52921"/>
    <w:rsid w:val="00D53804"/>
    <w:rsid w:val="00D554A2"/>
    <w:rsid w:val="00D57AC6"/>
    <w:rsid w:val="00D57FB9"/>
    <w:rsid w:val="00D62F87"/>
    <w:rsid w:val="00D633C1"/>
    <w:rsid w:val="00D6433F"/>
    <w:rsid w:val="00D6466A"/>
    <w:rsid w:val="00D64E05"/>
    <w:rsid w:val="00D651A3"/>
    <w:rsid w:val="00D65968"/>
    <w:rsid w:val="00D676A2"/>
    <w:rsid w:val="00D70A65"/>
    <w:rsid w:val="00D70B82"/>
    <w:rsid w:val="00D765D5"/>
    <w:rsid w:val="00D76DF2"/>
    <w:rsid w:val="00D815E1"/>
    <w:rsid w:val="00D833FB"/>
    <w:rsid w:val="00D83865"/>
    <w:rsid w:val="00D83A11"/>
    <w:rsid w:val="00D8509C"/>
    <w:rsid w:val="00D85700"/>
    <w:rsid w:val="00D868BD"/>
    <w:rsid w:val="00D87575"/>
    <w:rsid w:val="00D87D54"/>
    <w:rsid w:val="00D925EA"/>
    <w:rsid w:val="00D9340F"/>
    <w:rsid w:val="00DA011E"/>
    <w:rsid w:val="00DA1527"/>
    <w:rsid w:val="00DA1F31"/>
    <w:rsid w:val="00DA2D37"/>
    <w:rsid w:val="00DA38C8"/>
    <w:rsid w:val="00DB0D7B"/>
    <w:rsid w:val="00DB19F6"/>
    <w:rsid w:val="00DB1BF1"/>
    <w:rsid w:val="00DB3681"/>
    <w:rsid w:val="00DC052F"/>
    <w:rsid w:val="00DC1948"/>
    <w:rsid w:val="00DC304F"/>
    <w:rsid w:val="00DC6CE2"/>
    <w:rsid w:val="00DD0589"/>
    <w:rsid w:val="00DD1689"/>
    <w:rsid w:val="00DD37A7"/>
    <w:rsid w:val="00DD3A23"/>
    <w:rsid w:val="00DD56F8"/>
    <w:rsid w:val="00DD7DA2"/>
    <w:rsid w:val="00DE024C"/>
    <w:rsid w:val="00DE1F97"/>
    <w:rsid w:val="00DE2269"/>
    <w:rsid w:val="00DE36AD"/>
    <w:rsid w:val="00DE43E4"/>
    <w:rsid w:val="00DE51A1"/>
    <w:rsid w:val="00DF1575"/>
    <w:rsid w:val="00DF274E"/>
    <w:rsid w:val="00DF43D6"/>
    <w:rsid w:val="00DF53CA"/>
    <w:rsid w:val="00DF6A2B"/>
    <w:rsid w:val="00DF7588"/>
    <w:rsid w:val="00E0156D"/>
    <w:rsid w:val="00E01C84"/>
    <w:rsid w:val="00E01D80"/>
    <w:rsid w:val="00E02765"/>
    <w:rsid w:val="00E0280F"/>
    <w:rsid w:val="00E02987"/>
    <w:rsid w:val="00E02F5A"/>
    <w:rsid w:val="00E03431"/>
    <w:rsid w:val="00E03EA2"/>
    <w:rsid w:val="00E04AE3"/>
    <w:rsid w:val="00E06CC9"/>
    <w:rsid w:val="00E07034"/>
    <w:rsid w:val="00E11A83"/>
    <w:rsid w:val="00E138DF"/>
    <w:rsid w:val="00E15929"/>
    <w:rsid w:val="00E166FE"/>
    <w:rsid w:val="00E1754B"/>
    <w:rsid w:val="00E17FEF"/>
    <w:rsid w:val="00E25CA9"/>
    <w:rsid w:val="00E27A1A"/>
    <w:rsid w:val="00E3068F"/>
    <w:rsid w:val="00E30C5D"/>
    <w:rsid w:val="00E3189B"/>
    <w:rsid w:val="00E329F0"/>
    <w:rsid w:val="00E32B68"/>
    <w:rsid w:val="00E3306B"/>
    <w:rsid w:val="00E33AE2"/>
    <w:rsid w:val="00E3584F"/>
    <w:rsid w:val="00E35C40"/>
    <w:rsid w:val="00E36AD6"/>
    <w:rsid w:val="00E36E0E"/>
    <w:rsid w:val="00E40322"/>
    <w:rsid w:val="00E41949"/>
    <w:rsid w:val="00E4195F"/>
    <w:rsid w:val="00E4581F"/>
    <w:rsid w:val="00E46521"/>
    <w:rsid w:val="00E51F60"/>
    <w:rsid w:val="00E5228D"/>
    <w:rsid w:val="00E53543"/>
    <w:rsid w:val="00E55343"/>
    <w:rsid w:val="00E55673"/>
    <w:rsid w:val="00E5572A"/>
    <w:rsid w:val="00E5692B"/>
    <w:rsid w:val="00E570E4"/>
    <w:rsid w:val="00E57F18"/>
    <w:rsid w:val="00E62F8B"/>
    <w:rsid w:val="00E63F6F"/>
    <w:rsid w:val="00E645AD"/>
    <w:rsid w:val="00E64DD4"/>
    <w:rsid w:val="00E6553A"/>
    <w:rsid w:val="00E66AC3"/>
    <w:rsid w:val="00E7072F"/>
    <w:rsid w:val="00E72673"/>
    <w:rsid w:val="00E72BFF"/>
    <w:rsid w:val="00E72F57"/>
    <w:rsid w:val="00E731F7"/>
    <w:rsid w:val="00E75360"/>
    <w:rsid w:val="00E80B78"/>
    <w:rsid w:val="00E836D7"/>
    <w:rsid w:val="00E85BB0"/>
    <w:rsid w:val="00E926EC"/>
    <w:rsid w:val="00E927C6"/>
    <w:rsid w:val="00E93AE1"/>
    <w:rsid w:val="00E9512E"/>
    <w:rsid w:val="00E9540B"/>
    <w:rsid w:val="00E958B7"/>
    <w:rsid w:val="00E9610D"/>
    <w:rsid w:val="00E967D7"/>
    <w:rsid w:val="00E968B0"/>
    <w:rsid w:val="00EA00D5"/>
    <w:rsid w:val="00EA09A7"/>
    <w:rsid w:val="00EA4821"/>
    <w:rsid w:val="00EA5A31"/>
    <w:rsid w:val="00EA5BD9"/>
    <w:rsid w:val="00EA79B5"/>
    <w:rsid w:val="00EA7B30"/>
    <w:rsid w:val="00EB14EC"/>
    <w:rsid w:val="00EB1CEE"/>
    <w:rsid w:val="00EB3051"/>
    <w:rsid w:val="00EB4A96"/>
    <w:rsid w:val="00EB6B6F"/>
    <w:rsid w:val="00EC0CBB"/>
    <w:rsid w:val="00EC0E3A"/>
    <w:rsid w:val="00EC1027"/>
    <w:rsid w:val="00EC2663"/>
    <w:rsid w:val="00EC2908"/>
    <w:rsid w:val="00EC2F3B"/>
    <w:rsid w:val="00EC4AA0"/>
    <w:rsid w:val="00EC5284"/>
    <w:rsid w:val="00ED00BE"/>
    <w:rsid w:val="00ED1983"/>
    <w:rsid w:val="00ED20B5"/>
    <w:rsid w:val="00ED24D4"/>
    <w:rsid w:val="00ED368A"/>
    <w:rsid w:val="00ED3E66"/>
    <w:rsid w:val="00ED4FF2"/>
    <w:rsid w:val="00ED5377"/>
    <w:rsid w:val="00EE0B04"/>
    <w:rsid w:val="00EE1731"/>
    <w:rsid w:val="00EE1C19"/>
    <w:rsid w:val="00EE2C96"/>
    <w:rsid w:val="00EE4358"/>
    <w:rsid w:val="00EE4FB0"/>
    <w:rsid w:val="00EE515E"/>
    <w:rsid w:val="00EE7299"/>
    <w:rsid w:val="00EF3949"/>
    <w:rsid w:val="00EF68BB"/>
    <w:rsid w:val="00EF6F14"/>
    <w:rsid w:val="00F004B3"/>
    <w:rsid w:val="00F01AAC"/>
    <w:rsid w:val="00F01E32"/>
    <w:rsid w:val="00F01E56"/>
    <w:rsid w:val="00F02735"/>
    <w:rsid w:val="00F0484F"/>
    <w:rsid w:val="00F06F90"/>
    <w:rsid w:val="00F0716A"/>
    <w:rsid w:val="00F07AE4"/>
    <w:rsid w:val="00F12502"/>
    <w:rsid w:val="00F12B6F"/>
    <w:rsid w:val="00F14973"/>
    <w:rsid w:val="00F14A01"/>
    <w:rsid w:val="00F14B1B"/>
    <w:rsid w:val="00F155C2"/>
    <w:rsid w:val="00F20DFA"/>
    <w:rsid w:val="00F2117D"/>
    <w:rsid w:val="00F21BBA"/>
    <w:rsid w:val="00F22376"/>
    <w:rsid w:val="00F2432C"/>
    <w:rsid w:val="00F27BE5"/>
    <w:rsid w:val="00F27E25"/>
    <w:rsid w:val="00F338A0"/>
    <w:rsid w:val="00F34A84"/>
    <w:rsid w:val="00F3539E"/>
    <w:rsid w:val="00F35DE7"/>
    <w:rsid w:val="00F36B24"/>
    <w:rsid w:val="00F36ED2"/>
    <w:rsid w:val="00F37B8F"/>
    <w:rsid w:val="00F436B6"/>
    <w:rsid w:val="00F43C91"/>
    <w:rsid w:val="00F473AF"/>
    <w:rsid w:val="00F47EA8"/>
    <w:rsid w:val="00F508DE"/>
    <w:rsid w:val="00F527AB"/>
    <w:rsid w:val="00F53A7F"/>
    <w:rsid w:val="00F5561A"/>
    <w:rsid w:val="00F6155C"/>
    <w:rsid w:val="00F61853"/>
    <w:rsid w:val="00F63520"/>
    <w:rsid w:val="00F67602"/>
    <w:rsid w:val="00F67BE2"/>
    <w:rsid w:val="00F70192"/>
    <w:rsid w:val="00F7107C"/>
    <w:rsid w:val="00F732C8"/>
    <w:rsid w:val="00F737FC"/>
    <w:rsid w:val="00F7653A"/>
    <w:rsid w:val="00F7793B"/>
    <w:rsid w:val="00F77A55"/>
    <w:rsid w:val="00F81D36"/>
    <w:rsid w:val="00F82271"/>
    <w:rsid w:val="00F82DDE"/>
    <w:rsid w:val="00F84076"/>
    <w:rsid w:val="00F840EA"/>
    <w:rsid w:val="00F84AB9"/>
    <w:rsid w:val="00F86405"/>
    <w:rsid w:val="00F90036"/>
    <w:rsid w:val="00F92645"/>
    <w:rsid w:val="00F94B8C"/>
    <w:rsid w:val="00F95D5A"/>
    <w:rsid w:val="00F967DD"/>
    <w:rsid w:val="00F96D39"/>
    <w:rsid w:val="00FA10F0"/>
    <w:rsid w:val="00FA1850"/>
    <w:rsid w:val="00FA262C"/>
    <w:rsid w:val="00FA28F5"/>
    <w:rsid w:val="00FA2F56"/>
    <w:rsid w:val="00FA410A"/>
    <w:rsid w:val="00FA4DF6"/>
    <w:rsid w:val="00FA75BF"/>
    <w:rsid w:val="00FB0766"/>
    <w:rsid w:val="00FB0DC8"/>
    <w:rsid w:val="00FB399B"/>
    <w:rsid w:val="00FB65E1"/>
    <w:rsid w:val="00FC0716"/>
    <w:rsid w:val="00FC2974"/>
    <w:rsid w:val="00FC2CFE"/>
    <w:rsid w:val="00FC3CCE"/>
    <w:rsid w:val="00FC4157"/>
    <w:rsid w:val="00FC5C89"/>
    <w:rsid w:val="00FC5F71"/>
    <w:rsid w:val="00FC7AAD"/>
    <w:rsid w:val="00FD0523"/>
    <w:rsid w:val="00FD1F86"/>
    <w:rsid w:val="00FD2C80"/>
    <w:rsid w:val="00FD403C"/>
    <w:rsid w:val="00FD4611"/>
    <w:rsid w:val="00FE0E07"/>
    <w:rsid w:val="00FE2C9E"/>
    <w:rsid w:val="00FE38BE"/>
    <w:rsid w:val="00FE5F55"/>
    <w:rsid w:val="00FF0556"/>
    <w:rsid w:val="00FF0822"/>
    <w:rsid w:val="00FF1E23"/>
    <w:rsid w:val="00FF2415"/>
    <w:rsid w:val="00FF3F2C"/>
    <w:rsid w:val="00FF559D"/>
    <w:rsid w:val="00FF58F3"/>
    <w:rsid w:val="00FF6655"/>
    <w:rsid w:val="00FF6D1C"/>
    <w:rsid w:val="0EA4AA82"/>
    <w:rsid w:val="55DC1029"/>
    <w:rsid w:val="7AAA79B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B80D80"/>
  <w15:docId w15:val="{1CC32C4D-0E01-4EA6-A757-EED89B10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inorBidi"/>
        <w:sz w:val="19"/>
        <w:szCs w:val="19"/>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9"/>
    <w:qFormat/>
    <w:rsid w:val="007B23F4"/>
    <w:pPr>
      <w:spacing w:line="260" w:lineRule="atLeast"/>
      <w:contextualSpacing/>
    </w:pPr>
    <w:rPr>
      <w:rFonts w:asciiTheme="minorHAnsi" w:hAnsiTheme="minorHAnsi"/>
      <w:lang w:val="en-GB"/>
    </w:rPr>
  </w:style>
  <w:style w:type="paragraph" w:styleId="Kop1">
    <w:name w:val="heading 1"/>
    <w:basedOn w:val="Standaard"/>
    <w:next w:val="Standaard"/>
    <w:link w:val="Kop1Char"/>
    <w:uiPriority w:val="9"/>
    <w:qFormat/>
    <w:rsid w:val="004A2ABA"/>
    <w:pPr>
      <w:keepNext/>
      <w:keepLines/>
      <w:spacing w:before="480"/>
      <w:outlineLvl w:val="0"/>
    </w:pPr>
    <w:rPr>
      <w:rFonts w:asciiTheme="majorHAnsi" w:eastAsiaTheme="majorEastAsia" w:hAnsiTheme="majorHAnsi" w:cstheme="majorBidi"/>
      <w:b/>
      <w:bCs/>
      <w:color w:val="B25E00" w:themeColor="accent1" w:themeShade="BF"/>
      <w:sz w:val="28"/>
      <w:szCs w:val="28"/>
    </w:rPr>
  </w:style>
  <w:style w:type="paragraph" w:styleId="Kop2">
    <w:name w:val="heading 2"/>
    <w:basedOn w:val="Standaard"/>
    <w:link w:val="Kop2Char"/>
    <w:uiPriority w:val="9"/>
    <w:qFormat/>
    <w:rsid w:val="00505FAF"/>
    <w:pPr>
      <w:spacing w:after="450" w:line="240" w:lineRule="auto"/>
      <w:contextualSpacing w:val="0"/>
      <w:outlineLvl w:val="1"/>
    </w:pPr>
    <w:rPr>
      <w:rFonts w:ascii="NNDagny-Bold" w:eastAsia="Times New Roman" w:hAnsi="NNDagny-Bold" w:cs="Times New Roman"/>
      <w:b/>
      <w:bCs/>
      <w:color w:val="EE7F00"/>
      <w:sz w:val="53"/>
      <w:szCs w:val="53"/>
      <w:lang w:val="en-US"/>
    </w:rPr>
  </w:style>
  <w:style w:type="paragraph" w:styleId="Kop3">
    <w:name w:val="heading 3"/>
    <w:basedOn w:val="Standaard"/>
    <w:next w:val="Standaard"/>
    <w:link w:val="Kop3Char"/>
    <w:uiPriority w:val="9"/>
    <w:semiHidden/>
    <w:unhideWhenUsed/>
    <w:qFormat/>
    <w:rsid w:val="007119D4"/>
    <w:pPr>
      <w:keepNext/>
      <w:keepLines/>
      <w:spacing w:before="40"/>
      <w:outlineLvl w:val="2"/>
    </w:pPr>
    <w:rPr>
      <w:rFonts w:asciiTheme="majorHAnsi" w:eastAsiaTheme="majorEastAsia" w:hAnsiTheme="majorHAnsi" w:cstheme="majorBidi"/>
      <w:color w:val="763F0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NHeadline">
    <w:name w:val="NN Headline"/>
    <w:next w:val="NNIntro"/>
    <w:link w:val="NNHeadlineChar"/>
    <w:uiPriority w:val="3"/>
    <w:qFormat/>
    <w:rsid w:val="00747F61"/>
    <w:pPr>
      <w:spacing w:line="520" w:lineRule="exact"/>
      <w:contextualSpacing/>
    </w:pPr>
    <w:rPr>
      <w:b/>
      <w:color w:val="EA650D" w:themeColor="accent2"/>
      <w:sz w:val="50"/>
      <w:szCs w:val="50"/>
      <w:lang w:val="en-US"/>
    </w:rPr>
  </w:style>
  <w:style w:type="paragraph" w:customStyle="1" w:styleId="NNIntro">
    <w:name w:val="NN Intro"/>
    <w:basedOn w:val="Standaard"/>
    <w:uiPriority w:val="4"/>
    <w:qFormat/>
    <w:rsid w:val="00E03EA2"/>
    <w:pPr>
      <w:spacing w:before="320" w:after="660" w:line="300" w:lineRule="atLeast"/>
    </w:pPr>
    <w:rPr>
      <w:sz w:val="24"/>
      <w:szCs w:val="24"/>
    </w:rPr>
  </w:style>
  <w:style w:type="character" w:customStyle="1" w:styleId="NNHeadlineChar">
    <w:name w:val="NN Headline Char"/>
    <w:basedOn w:val="Standaardalinea-lettertype"/>
    <w:link w:val="NNHeadline"/>
    <w:uiPriority w:val="3"/>
    <w:rsid w:val="00747F61"/>
    <w:rPr>
      <w:b/>
      <w:color w:val="EA650D" w:themeColor="accent2"/>
      <w:sz w:val="50"/>
      <w:szCs w:val="50"/>
      <w:lang w:val="en-US"/>
    </w:rPr>
  </w:style>
  <w:style w:type="paragraph" w:styleId="Koptekst">
    <w:name w:val="header"/>
    <w:basedOn w:val="Standaard"/>
    <w:link w:val="KoptekstChar"/>
    <w:uiPriority w:val="9"/>
    <w:semiHidden/>
    <w:rsid w:val="00286B8F"/>
    <w:pPr>
      <w:tabs>
        <w:tab w:val="center" w:pos="4513"/>
        <w:tab w:val="right" w:pos="9026"/>
      </w:tabs>
      <w:spacing w:line="240" w:lineRule="auto"/>
    </w:pPr>
  </w:style>
  <w:style w:type="character" w:customStyle="1" w:styleId="KoptekstChar">
    <w:name w:val="Koptekst Char"/>
    <w:basedOn w:val="Standaardalinea-lettertype"/>
    <w:link w:val="Koptekst"/>
    <w:uiPriority w:val="9"/>
    <w:semiHidden/>
    <w:rsid w:val="00E0280F"/>
    <w:rPr>
      <w:lang w:val="en-US"/>
    </w:rPr>
  </w:style>
  <w:style w:type="paragraph" w:styleId="Voettekst">
    <w:name w:val="footer"/>
    <w:basedOn w:val="Standaard"/>
    <w:link w:val="VoettekstChar"/>
    <w:uiPriority w:val="9"/>
    <w:semiHidden/>
    <w:rsid w:val="00BA71E2"/>
    <w:pPr>
      <w:tabs>
        <w:tab w:val="right" w:pos="9356"/>
      </w:tabs>
      <w:spacing w:line="300" w:lineRule="atLeast"/>
    </w:pPr>
    <w:rPr>
      <w:color w:val="000000" w:themeColor="text1"/>
      <w:sz w:val="15"/>
    </w:rPr>
  </w:style>
  <w:style w:type="character" w:customStyle="1" w:styleId="VoettekstChar">
    <w:name w:val="Voettekst Char"/>
    <w:basedOn w:val="Standaardalinea-lettertype"/>
    <w:link w:val="Voettekst"/>
    <w:uiPriority w:val="9"/>
    <w:semiHidden/>
    <w:rsid w:val="00E0280F"/>
    <w:rPr>
      <w:color w:val="000000" w:themeColor="text1"/>
      <w:sz w:val="15"/>
      <w:lang w:val="en-US"/>
    </w:rPr>
  </w:style>
  <w:style w:type="paragraph" w:customStyle="1" w:styleId="NNDate">
    <w:name w:val="NN Date"/>
    <w:basedOn w:val="Standaard"/>
    <w:link w:val="NNDateChar"/>
    <w:uiPriority w:val="2"/>
    <w:rsid w:val="0067277E"/>
    <w:pPr>
      <w:framePr w:w="1701" w:h="709" w:wrap="around" w:vAnchor="page" w:hAnchor="text" w:xAlign="right" w:y="1986" w:anchorLock="1"/>
      <w:spacing w:line="400" w:lineRule="atLeast"/>
      <w:jc w:val="right"/>
    </w:pPr>
    <w:rPr>
      <w:color w:val="888887" w:themeColor="text2"/>
    </w:rPr>
  </w:style>
  <w:style w:type="paragraph" w:customStyle="1" w:styleId="NNTitleLetter">
    <w:name w:val="NN Title Letter"/>
    <w:next w:val="Standaard"/>
    <w:link w:val="NNTitleLetterChar"/>
    <w:uiPriority w:val="1"/>
    <w:rsid w:val="000E4CB6"/>
    <w:pPr>
      <w:framePr w:w="7938" w:h="709" w:wrap="around" w:vAnchor="page" w:hAnchor="text" w:y="1986" w:anchorLock="1"/>
      <w:contextualSpacing/>
    </w:pPr>
    <w:rPr>
      <w:b/>
      <w:color w:val="888887" w:themeColor="text2"/>
      <w:sz w:val="36"/>
    </w:rPr>
  </w:style>
  <w:style w:type="numbering" w:customStyle="1" w:styleId="NNBullets">
    <w:name w:val="NN Bullets"/>
    <w:uiPriority w:val="99"/>
    <w:rsid w:val="00FF58F3"/>
    <w:pPr>
      <w:numPr>
        <w:numId w:val="2"/>
      </w:numPr>
    </w:pPr>
  </w:style>
  <w:style w:type="character" w:customStyle="1" w:styleId="NNTitleLetterChar">
    <w:name w:val="NN Title Letter Char"/>
    <w:basedOn w:val="Standaardalinea-lettertype"/>
    <w:link w:val="NNTitleLetter"/>
    <w:uiPriority w:val="1"/>
    <w:rsid w:val="000E4CB6"/>
    <w:rPr>
      <w:b/>
      <w:color w:val="888887" w:themeColor="text2"/>
      <w:sz w:val="36"/>
    </w:rPr>
  </w:style>
  <w:style w:type="paragraph" w:customStyle="1" w:styleId="NNTitleDepartment">
    <w:name w:val="NN Title Department"/>
    <w:basedOn w:val="Standaard"/>
    <w:next w:val="Standaard"/>
    <w:rsid w:val="00D018AF"/>
    <w:pPr>
      <w:framePr w:w="6521" w:wrap="around" w:vAnchor="page" w:hAnchor="page" w:x="4265" w:y="670" w:anchorLock="1"/>
      <w:spacing w:line="456" w:lineRule="atLeast"/>
      <w:jc w:val="right"/>
    </w:pPr>
    <w:rPr>
      <w:b/>
      <w:sz w:val="38"/>
      <w:szCs w:val="38"/>
    </w:rPr>
  </w:style>
  <w:style w:type="paragraph" w:styleId="Lijstalinea">
    <w:name w:val="List Paragraph"/>
    <w:basedOn w:val="Standaard"/>
    <w:uiPriority w:val="34"/>
    <w:qFormat/>
    <w:rsid w:val="00FF58F3"/>
  </w:style>
  <w:style w:type="paragraph" w:customStyle="1" w:styleId="NNBodytextBold">
    <w:name w:val="NN Bodytext Bold"/>
    <w:basedOn w:val="Standaard"/>
    <w:next w:val="Standaard"/>
    <w:uiPriority w:val="5"/>
    <w:qFormat/>
    <w:rsid w:val="00F7107C"/>
    <w:rPr>
      <w:b/>
    </w:rPr>
  </w:style>
  <w:style w:type="paragraph" w:styleId="Standaardinspringing">
    <w:name w:val="Normal Indent"/>
    <w:basedOn w:val="Standaard"/>
    <w:uiPriority w:val="99"/>
    <w:semiHidden/>
    <w:unhideWhenUsed/>
    <w:rsid w:val="009C6B3E"/>
    <w:pPr>
      <w:ind w:left="170"/>
    </w:pPr>
  </w:style>
  <w:style w:type="paragraph" w:customStyle="1" w:styleId="NNPageNumber">
    <w:name w:val="NN Page Number"/>
    <w:basedOn w:val="Voettekst"/>
    <w:link w:val="NNPageNumberChar"/>
    <w:uiPriority w:val="6"/>
    <w:semiHidden/>
    <w:qFormat/>
    <w:rsid w:val="00BA71E2"/>
  </w:style>
  <w:style w:type="character" w:customStyle="1" w:styleId="NNDateChar">
    <w:name w:val="NN Date Char"/>
    <w:basedOn w:val="Standaardalinea-lettertype"/>
    <w:link w:val="NNDate"/>
    <w:uiPriority w:val="2"/>
    <w:rsid w:val="0067277E"/>
    <w:rPr>
      <w:rFonts w:asciiTheme="minorHAnsi" w:hAnsiTheme="minorHAnsi"/>
      <w:color w:val="888887" w:themeColor="text2"/>
      <w:lang w:val="en-GB"/>
    </w:rPr>
  </w:style>
  <w:style w:type="character" w:customStyle="1" w:styleId="NNPageNumberChar">
    <w:name w:val="NN Page Number Char"/>
    <w:basedOn w:val="VoettekstChar"/>
    <w:link w:val="NNPageNumber"/>
    <w:uiPriority w:val="6"/>
    <w:semiHidden/>
    <w:rsid w:val="00290742"/>
    <w:rPr>
      <w:color w:val="000000" w:themeColor="text1"/>
      <w:sz w:val="15"/>
      <w:lang w:val="en-US"/>
    </w:rPr>
  </w:style>
  <w:style w:type="character" w:styleId="Hyperlink">
    <w:name w:val="Hyperlink"/>
    <w:basedOn w:val="Standaardalinea-lettertype"/>
    <w:uiPriority w:val="99"/>
    <w:semiHidden/>
    <w:rsid w:val="00C92217"/>
    <w:rPr>
      <w:color w:val="DB9E27" w:themeColor="hyperlink"/>
      <w:u w:val="single"/>
    </w:rPr>
  </w:style>
  <w:style w:type="paragraph" w:customStyle="1" w:styleId="NNContact">
    <w:name w:val="NN Contact"/>
    <w:basedOn w:val="Standaard"/>
    <w:next w:val="Standaard"/>
    <w:uiPriority w:val="7"/>
    <w:rsid w:val="00744A48"/>
    <w:pPr>
      <w:framePr w:w="4508" w:hSpace="340" w:wrap="around" w:vAnchor="text" w:hAnchor="text" w:y="1"/>
      <w:pBdr>
        <w:top w:val="single" w:sz="4" w:space="6" w:color="EA650D" w:themeColor="accent2"/>
        <w:bottom w:val="single" w:sz="4" w:space="6" w:color="EA650D" w:themeColor="accent2"/>
      </w:pBdr>
    </w:pPr>
    <w:rPr>
      <w:lang w:val="nl-NL"/>
    </w:rPr>
  </w:style>
  <w:style w:type="paragraph" w:customStyle="1" w:styleId="NNHighlight">
    <w:name w:val="NN Highlight"/>
    <w:basedOn w:val="Standaard"/>
    <w:next w:val="Standaard"/>
    <w:uiPriority w:val="7"/>
    <w:rsid w:val="00744A48"/>
    <w:rPr>
      <w:color w:val="EA650D" w:themeColor="accent2"/>
    </w:rPr>
  </w:style>
  <w:style w:type="paragraph" w:customStyle="1" w:styleId="NNDisclaimer">
    <w:name w:val="NN Disclaimer"/>
    <w:basedOn w:val="Standaard"/>
    <w:uiPriority w:val="8"/>
    <w:rsid w:val="006401E6"/>
    <w:pPr>
      <w:spacing w:line="240" w:lineRule="atLeast"/>
    </w:pPr>
    <w:rPr>
      <w:color w:val="888887" w:themeColor="text2"/>
    </w:rPr>
  </w:style>
  <w:style w:type="paragraph" w:customStyle="1" w:styleId="NNBodytext">
    <w:name w:val="NN Bodytext"/>
    <w:basedOn w:val="Standaard"/>
    <w:uiPriority w:val="6"/>
    <w:qFormat/>
    <w:rsid w:val="00334764"/>
  </w:style>
  <w:style w:type="paragraph" w:customStyle="1" w:styleId="NNBodytextBullets">
    <w:name w:val="NN Bodytext Bullets"/>
    <w:basedOn w:val="Lijstalinea"/>
    <w:uiPriority w:val="6"/>
    <w:qFormat/>
    <w:rsid w:val="007F189F"/>
  </w:style>
  <w:style w:type="table" w:styleId="Tabelraster">
    <w:name w:val="Table Grid"/>
    <w:basedOn w:val="Standaardtabel"/>
    <w:uiPriority w:val="59"/>
    <w:rsid w:val="00FB07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A1E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E2F"/>
    <w:rPr>
      <w:rFonts w:ascii="Tahoma" w:hAnsi="Tahoma" w:cs="Tahoma"/>
      <w:sz w:val="16"/>
      <w:szCs w:val="16"/>
      <w:lang w:val="en-GB"/>
    </w:rPr>
  </w:style>
  <w:style w:type="paragraph" w:customStyle="1" w:styleId="Default">
    <w:name w:val="Default"/>
    <w:rsid w:val="00B80850"/>
    <w:pPr>
      <w:autoSpaceDE w:val="0"/>
      <w:autoSpaceDN w:val="0"/>
      <w:adjustRightInd w:val="0"/>
      <w:spacing w:line="240" w:lineRule="auto"/>
    </w:pPr>
    <w:rPr>
      <w:rFonts w:ascii="Arial" w:hAnsi="Arial" w:cs="Arial"/>
      <w:color w:val="000000"/>
      <w:sz w:val="24"/>
      <w:szCs w:val="24"/>
      <w:lang w:val="en-US"/>
    </w:rPr>
  </w:style>
  <w:style w:type="character" w:styleId="GevolgdeHyperlink">
    <w:name w:val="FollowedHyperlink"/>
    <w:basedOn w:val="Standaardalinea-lettertype"/>
    <w:uiPriority w:val="99"/>
    <w:semiHidden/>
    <w:unhideWhenUsed/>
    <w:rsid w:val="000960E7"/>
    <w:rPr>
      <w:color w:val="D37F27" w:themeColor="followedHyperlink"/>
      <w:u w:val="single"/>
    </w:rPr>
  </w:style>
  <w:style w:type="character" w:styleId="Verwijzingopmerking">
    <w:name w:val="annotation reference"/>
    <w:basedOn w:val="Standaardalinea-lettertype"/>
    <w:uiPriority w:val="99"/>
    <w:semiHidden/>
    <w:unhideWhenUsed/>
    <w:rsid w:val="00CC1070"/>
    <w:rPr>
      <w:sz w:val="16"/>
      <w:szCs w:val="16"/>
    </w:rPr>
  </w:style>
  <w:style w:type="paragraph" w:styleId="Tekstopmerking">
    <w:name w:val="annotation text"/>
    <w:basedOn w:val="Standaard"/>
    <w:link w:val="TekstopmerkingChar"/>
    <w:uiPriority w:val="99"/>
    <w:semiHidden/>
    <w:unhideWhenUsed/>
    <w:rsid w:val="00CC107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1070"/>
    <w:rPr>
      <w:rFonts w:asciiTheme="minorHAnsi" w:hAnsiTheme="minorHAnsi"/>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C1070"/>
    <w:rPr>
      <w:b/>
      <w:bCs/>
    </w:rPr>
  </w:style>
  <w:style w:type="character" w:customStyle="1" w:styleId="OnderwerpvanopmerkingChar">
    <w:name w:val="Onderwerp van opmerking Char"/>
    <w:basedOn w:val="TekstopmerkingChar"/>
    <w:link w:val="Onderwerpvanopmerking"/>
    <w:uiPriority w:val="99"/>
    <w:semiHidden/>
    <w:rsid w:val="00CC1070"/>
    <w:rPr>
      <w:rFonts w:asciiTheme="minorHAnsi" w:hAnsiTheme="minorHAnsi"/>
      <w:b/>
      <w:bCs/>
      <w:sz w:val="20"/>
      <w:szCs w:val="20"/>
      <w:lang w:val="en-GB"/>
    </w:rPr>
  </w:style>
  <w:style w:type="paragraph" w:styleId="Revisie">
    <w:name w:val="Revision"/>
    <w:hidden/>
    <w:uiPriority w:val="99"/>
    <w:semiHidden/>
    <w:rsid w:val="00CC1070"/>
    <w:pPr>
      <w:spacing w:line="240" w:lineRule="auto"/>
    </w:pPr>
    <w:rPr>
      <w:rFonts w:asciiTheme="minorHAnsi" w:hAnsiTheme="minorHAnsi"/>
      <w:lang w:val="en-GB"/>
    </w:rPr>
  </w:style>
  <w:style w:type="character" w:customStyle="1" w:styleId="Kop2Char">
    <w:name w:val="Kop 2 Char"/>
    <w:basedOn w:val="Standaardalinea-lettertype"/>
    <w:link w:val="Kop2"/>
    <w:uiPriority w:val="9"/>
    <w:rsid w:val="00505FAF"/>
    <w:rPr>
      <w:rFonts w:ascii="NNDagny-Bold" w:eastAsia="Times New Roman" w:hAnsi="NNDagny-Bold" w:cs="Times New Roman"/>
      <w:b/>
      <w:bCs/>
      <w:color w:val="EE7F00"/>
      <w:sz w:val="53"/>
      <w:szCs w:val="53"/>
      <w:lang w:val="en-US"/>
    </w:rPr>
  </w:style>
  <w:style w:type="character" w:styleId="Zwaar">
    <w:name w:val="Strong"/>
    <w:basedOn w:val="Standaardalinea-lettertype"/>
    <w:uiPriority w:val="22"/>
    <w:qFormat/>
    <w:rsid w:val="00505FAF"/>
    <w:rPr>
      <w:rFonts w:ascii="NNDagny-Bold" w:hAnsi="NNDagny-Bold" w:hint="default"/>
      <w:b/>
      <w:bCs/>
    </w:rPr>
  </w:style>
  <w:style w:type="paragraph" w:styleId="Normaalweb">
    <w:name w:val="Normal (Web)"/>
    <w:basedOn w:val="Standaard"/>
    <w:uiPriority w:val="99"/>
    <w:unhideWhenUsed/>
    <w:rsid w:val="00505FAF"/>
    <w:pPr>
      <w:spacing w:after="225" w:line="360" w:lineRule="atLeast"/>
      <w:contextualSpacing w:val="0"/>
    </w:pPr>
    <w:rPr>
      <w:rFonts w:ascii="Times New Roman" w:eastAsia="Times New Roman" w:hAnsi="Times New Roman" w:cs="Times New Roman"/>
      <w:sz w:val="24"/>
      <w:szCs w:val="24"/>
      <w:lang w:val="en-US"/>
    </w:rPr>
  </w:style>
  <w:style w:type="paragraph" w:customStyle="1" w:styleId="NNGStandard">
    <w:name w:val="__NNG_Standard"/>
    <w:link w:val="NNGStandardZchn"/>
    <w:uiPriority w:val="1"/>
    <w:qFormat/>
    <w:rsid w:val="00CC66CD"/>
    <w:pPr>
      <w:spacing w:after="120"/>
      <w:jc w:val="both"/>
    </w:pPr>
    <w:rPr>
      <w:rFonts w:ascii="Calibri" w:eastAsia="Calibri" w:hAnsi="Calibri" w:cs="Times New Roman"/>
      <w:color w:val="737373"/>
      <w:sz w:val="20"/>
      <w:szCs w:val="22"/>
      <w:lang w:val="en-US"/>
    </w:rPr>
  </w:style>
  <w:style w:type="character" w:customStyle="1" w:styleId="NNGStandardZchn">
    <w:name w:val="__NNG_Standard Zchn"/>
    <w:link w:val="NNGStandard"/>
    <w:uiPriority w:val="1"/>
    <w:rsid w:val="00CC66CD"/>
    <w:rPr>
      <w:rFonts w:ascii="Calibri" w:eastAsia="Calibri" w:hAnsi="Calibri" w:cs="Times New Roman"/>
      <w:color w:val="737373"/>
      <w:sz w:val="20"/>
      <w:szCs w:val="22"/>
      <w:lang w:val="en-US"/>
    </w:rPr>
  </w:style>
  <w:style w:type="character" w:customStyle="1" w:styleId="Kop1Char">
    <w:name w:val="Kop 1 Char"/>
    <w:basedOn w:val="Standaardalinea-lettertype"/>
    <w:link w:val="Kop1"/>
    <w:uiPriority w:val="9"/>
    <w:rsid w:val="004A2ABA"/>
    <w:rPr>
      <w:rFonts w:eastAsiaTheme="majorEastAsia" w:cstheme="majorBidi"/>
      <w:b/>
      <w:bCs/>
      <w:color w:val="B25E00" w:themeColor="accent1" w:themeShade="BF"/>
      <w:sz w:val="28"/>
      <w:szCs w:val="28"/>
      <w:lang w:val="en-GB"/>
    </w:rPr>
  </w:style>
  <w:style w:type="paragraph" w:customStyle="1" w:styleId="hugin">
    <w:name w:val="hugin"/>
    <w:basedOn w:val="Standaard"/>
    <w:rsid w:val="004A2ABA"/>
    <w:pPr>
      <w:spacing w:before="100" w:beforeAutospacing="1" w:after="300" w:line="240" w:lineRule="auto"/>
      <w:contextualSpacing w:val="0"/>
    </w:pPr>
    <w:rPr>
      <w:rFonts w:ascii="Times New Roman" w:eastAsia="Times New Roman" w:hAnsi="Times New Roman" w:cs="Times New Roman"/>
      <w:color w:val="37424A"/>
      <w:sz w:val="24"/>
      <w:szCs w:val="24"/>
      <w:lang w:val="en-US"/>
    </w:rPr>
  </w:style>
  <w:style w:type="character" w:customStyle="1" w:styleId="label96">
    <w:name w:val="label96"/>
    <w:basedOn w:val="Standaardalinea-lettertype"/>
    <w:rsid w:val="004A2ABA"/>
    <w:rPr>
      <w:color w:val="85878B"/>
      <w:sz w:val="21"/>
      <w:szCs w:val="21"/>
    </w:rPr>
  </w:style>
  <w:style w:type="paragraph" w:customStyle="1" w:styleId="NNGStandardwithoutspacing">
    <w:name w:val="__NNG_Standard_without spacing"/>
    <w:basedOn w:val="Standaard"/>
    <w:next w:val="Standaard"/>
    <w:link w:val="NNGStandardwithoutspacingChar"/>
    <w:uiPriority w:val="1"/>
    <w:qFormat/>
    <w:rsid w:val="000107DD"/>
    <w:pPr>
      <w:spacing w:line="240" w:lineRule="atLeast"/>
      <w:contextualSpacing w:val="0"/>
      <w:jc w:val="both"/>
    </w:pPr>
    <w:rPr>
      <w:rFonts w:ascii="Calibri" w:eastAsia="Calibri" w:hAnsi="Calibri" w:cs="Times New Roman"/>
      <w:color w:val="737373"/>
      <w:sz w:val="20"/>
      <w:szCs w:val="22"/>
      <w:lang w:val="en-US"/>
    </w:rPr>
  </w:style>
  <w:style w:type="character" w:customStyle="1" w:styleId="NNGStandardwithoutspacingChar">
    <w:name w:val="__NNG_Standard_without spacing Char"/>
    <w:basedOn w:val="Standaardalinea-lettertype"/>
    <w:link w:val="NNGStandardwithoutspacing"/>
    <w:uiPriority w:val="1"/>
    <w:rsid w:val="000107DD"/>
    <w:rPr>
      <w:rFonts w:ascii="Calibri" w:eastAsia="Calibri" w:hAnsi="Calibri" w:cs="Times New Roman"/>
      <w:color w:val="737373"/>
      <w:sz w:val="20"/>
      <w:szCs w:val="22"/>
      <w:lang w:val="en-US"/>
    </w:rPr>
  </w:style>
  <w:style w:type="paragraph" w:customStyle="1" w:styleId="Bullets">
    <w:name w:val="Bullets"/>
    <w:basedOn w:val="Lijstalinea"/>
    <w:link w:val="BulletsChar"/>
    <w:uiPriority w:val="9"/>
    <w:qFormat/>
    <w:rsid w:val="00881968"/>
    <w:pPr>
      <w:numPr>
        <w:numId w:val="28"/>
      </w:numPr>
      <w:spacing w:line="240" w:lineRule="auto"/>
      <w:ind w:left="499" w:hanging="357"/>
      <w:contextualSpacing w:val="0"/>
    </w:pPr>
    <w:rPr>
      <w:rFonts w:ascii="Arial" w:hAnsi="Arial" w:cs="Arial"/>
      <w:bCs/>
      <w:szCs w:val="20"/>
    </w:rPr>
  </w:style>
  <w:style w:type="character" w:customStyle="1" w:styleId="BulletsChar">
    <w:name w:val="Bullets Char"/>
    <w:basedOn w:val="Standaardalinea-lettertype"/>
    <w:link w:val="Bullets"/>
    <w:uiPriority w:val="9"/>
    <w:rsid w:val="00881968"/>
    <w:rPr>
      <w:rFonts w:ascii="Arial" w:hAnsi="Arial" w:cs="Arial"/>
      <w:bCs/>
      <w:szCs w:val="20"/>
      <w:lang w:val="en-GB"/>
    </w:rPr>
  </w:style>
  <w:style w:type="paragraph" w:customStyle="1" w:styleId="gBulletpoints2withoutspacing">
    <w:name w:val="|  g  |  Bulletpoints_2_without spacing"/>
    <w:basedOn w:val="Standaard"/>
    <w:uiPriority w:val="1"/>
    <w:qFormat/>
    <w:rsid w:val="00F27E25"/>
    <w:pPr>
      <w:spacing w:line="240" w:lineRule="atLeast"/>
      <w:jc w:val="both"/>
    </w:pPr>
    <w:rPr>
      <w:rFonts w:ascii="Calibri" w:eastAsia="Calibri" w:hAnsi="Calibri" w:cs="Calibri"/>
      <w:color w:val="737373"/>
      <w:sz w:val="20"/>
      <w:lang w:val="en-US"/>
    </w:rPr>
  </w:style>
  <w:style w:type="paragraph" w:styleId="Tekstzonderopmaak">
    <w:name w:val="Plain Text"/>
    <w:basedOn w:val="Standaard"/>
    <w:link w:val="TekstzonderopmaakChar"/>
    <w:uiPriority w:val="99"/>
    <w:semiHidden/>
    <w:unhideWhenUsed/>
    <w:rsid w:val="00F82271"/>
    <w:pPr>
      <w:spacing w:line="240" w:lineRule="auto"/>
      <w:contextualSpacing w:val="0"/>
    </w:pPr>
    <w:rPr>
      <w:rFonts w:ascii="Calibri" w:hAnsi="Calibri" w:cs="Consolas"/>
      <w:sz w:val="22"/>
      <w:szCs w:val="21"/>
      <w:lang w:val="en-US"/>
    </w:rPr>
  </w:style>
  <w:style w:type="character" w:customStyle="1" w:styleId="TekstzonderopmaakChar">
    <w:name w:val="Tekst zonder opmaak Char"/>
    <w:basedOn w:val="Standaardalinea-lettertype"/>
    <w:link w:val="Tekstzonderopmaak"/>
    <w:uiPriority w:val="99"/>
    <w:semiHidden/>
    <w:rsid w:val="00F82271"/>
    <w:rPr>
      <w:rFonts w:ascii="Calibri" w:hAnsi="Calibri" w:cs="Consolas"/>
      <w:sz w:val="22"/>
      <w:szCs w:val="21"/>
      <w:lang w:val="en-US"/>
    </w:rPr>
  </w:style>
  <w:style w:type="paragraph" w:customStyle="1" w:styleId="a1NNGSubtitleHeadline2">
    <w:name w:val="|  a1  |  NNG Subtitle Headline_2"/>
    <w:basedOn w:val="Standaard"/>
    <w:qFormat/>
    <w:rsid w:val="00D676A2"/>
    <w:pPr>
      <w:pBdr>
        <w:top w:val="nil"/>
        <w:left w:val="nil"/>
        <w:bottom w:val="nil"/>
        <w:right w:val="nil"/>
        <w:between w:val="nil"/>
        <w:bar w:val="nil"/>
      </w:pBdr>
      <w:spacing w:after="200" w:line="240" w:lineRule="auto"/>
      <w:contextualSpacing w:val="0"/>
    </w:pPr>
    <w:rPr>
      <w:rFonts w:ascii="Calibri" w:eastAsia="Calibri" w:hAnsi="Calibri" w:cs="Times New Roman"/>
      <w:b/>
      <w:color w:val="EA650D"/>
      <w:sz w:val="32"/>
      <w:szCs w:val="22"/>
      <w:bdr w:val="nil"/>
      <w:lang w:val="en-US"/>
    </w:rPr>
  </w:style>
  <w:style w:type="paragraph" w:customStyle="1" w:styleId="Tableunitofmeasurement7ptleft">
    <w:name w:val="| Table |  unit of measurement  7pt_left"/>
    <w:basedOn w:val="Standaard"/>
    <w:link w:val="Tableunitofmeasurement7ptleftChar"/>
    <w:uiPriority w:val="1"/>
    <w:qFormat/>
    <w:rsid w:val="00E27A1A"/>
    <w:pPr>
      <w:spacing w:line="240" w:lineRule="auto"/>
      <w:contextualSpacing w:val="0"/>
    </w:pPr>
    <w:rPr>
      <w:rFonts w:ascii="Calibri" w:eastAsia="Calibri" w:hAnsi="Calibri" w:cs="Times New Roman"/>
      <w:spacing w:val="-1"/>
      <w:sz w:val="14"/>
      <w:szCs w:val="20"/>
      <w:lang w:eastAsia="de-DE"/>
    </w:rPr>
  </w:style>
  <w:style w:type="character" w:customStyle="1" w:styleId="Tableunitofmeasurement7ptleftChar">
    <w:name w:val="| Table |  unit of measurement  7pt_left Char"/>
    <w:basedOn w:val="Standaardalinea-lettertype"/>
    <w:link w:val="Tableunitofmeasurement7ptleft"/>
    <w:uiPriority w:val="1"/>
    <w:rsid w:val="00E27A1A"/>
    <w:rPr>
      <w:rFonts w:ascii="Calibri" w:eastAsia="Calibri" w:hAnsi="Calibri" w:cs="Times New Roman"/>
      <w:spacing w:val="-1"/>
      <w:sz w:val="14"/>
      <w:szCs w:val="20"/>
      <w:lang w:val="en-GB" w:eastAsia="de-DE"/>
    </w:rPr>
  </w:style>
  <w:style w:type="paragraph" w:styleId="Kopvaninhoudsopgave">
    <w:name w:val="TOC Heading"/>
    <w:basedOn w:val="Kop1"/>
    <w:next w:val="Standaard"/>
    <w:uiPriority w:val="39"/>
    <w:unhideWhenUsed/>
    <w:qFormat/>
    <w:rsid w:val="00323B7F"/>
    <w:pPr>
      <w:spacing w:before="240" w:line="259" w:lineRule="auto"/>
      <w:contextualSpacing w:val="0"/>
      <w:outlineLvl w:val="9"/>
    </w:pPr>
    <w:rPr>
      <w:b w:val="0"/>
      <w:bCs w:val="0"/>
      <w:sz w:val="32"/>
      <w:szCs w:val="32"/>
      <w:lang w:val="en-US"/>
    </w:rPr>
  </w:style>
  <w:style w:type="character" w:customStyle="1" w:styleId="Kop3Char">
    <w:name w:val="Kop 3 Char"/>
    <w:basedOn w:val="Standaardalinea-lettertype"/>
    <w:link w:val="Kop3"/>
    <w:uiPriority w:val="9"/>
    <w:semiHidden/>
    <w:rsid w:val="007119D4"/>
    <w:rPr>
      <w:rFonts w:eastAsiaTheme="majorEastAsia" w:cstheme="majorBidi"/>
      <w:color w:val="763F00" w:themeColor="accent1" w:themeShade="7F"/>
      <w:sz w:val="24"/>
      <w:szCs w:val="24"/>
      <w:lang w:val="en-GB"/>
    </w:rPr>
  </w:style>
  <w:style w:type="paragraph" w:customStyle="1" w:styleId="BodytextNN">
    <w:name w:val="Body text NN"/>
    <w:basedOn w:val="Standaard"/>
    <w:link w:val="BodytextNNChar"/>
    <w:uiPriority w:val="99"/>
    <w:qFormat/>
    <w:rsid w:val="00E53543"/>
    <w:pPr>
      <w:widowControl w:val="0"/>
      <w:suppressAutoHyphens/>
      <w:contextualSpacing w:val="0"/>
      <w:jc w:val="both"/>
    </w:pPr>
    <w:rPr>
      <w:rFonts w:ascii="Calibri" w:eastAsia="Times New Roman" w:hAnsi="Calibri" w:cs="Maiandra GD"/>
      <w:szCs w:val="18"/>
      <w:lang w:eastAsia="nl-NL"/>
    </w:rPr>
  </w:style>
  <w:style w:type="character" w:customStyle="1" w:styleId="BodytextNNChar">
    <w:name w:val="Body text NN Char"/>
    <w:basedOn w:val="Standaardalinea-lettertype"/>
    <w:link w:val="BodytextNN"/>
    <w:uiPriority w:val="99"/>
    <w:rsid w:val="00E53543"/>
    <w:rPr>
      <w:rFonts w:ascii="Calibri" w:eastAsia="Times New Roman" w:hAnsi="Calibri" w:cs="Maiandra GD"/>
      <w:szCs w:val="18"/>
      <w:lang w:val="en-GB" w:eastAsia="nl-NL"/>
    </w:rPr>
  </w:style>
  <w:style w:type="character" w:styleId="Onopgelostemelding">
    <w:name w:val="Unresolved Mention"/>
    <w:basedOn w:val="Standaardalinea-lettertype"/>
    <w:uiPriority w:val="99"/>
    <w:semiHidden/>
    <w:unhideWhenUsed/>
    <w:rsid w:val="00C058E7"/>
    <w:rPr>
      <w:color w:val="605E5C"/>
      <w:shd w:val="clear" w:color="auto" w:fill="E1DFDD"/>
    </w:rPr>
  </w:style>
  <w:style w:type="paragraph" w:styleId="Voetnoottekst">
    <w:name w:val="footnote text"/>
    <w:basedOn w:val="Standaard"/>
    <w:link w:val="VoetnoottekstChar"/>
    <w:uiPriority w:val="99"/>
    <w:semiHidden/>
    <w:unhideWhenUsed/>
    <w:rsid w:val="001E34D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E34D1"/>
    <w:rPr>
      <w:rFonts w:asciiTheme="minorHAnsi" w:hAnsiTheme="minorHAnsi"/>
      <w:sz w:val="20"/>
      <w:szCs w:val="20"/>
      <w:lang w:val="en-GB"/>
    </w:rPr>
  </w:style>
  <w:style w:type="character" w:styleId="Voetnootmarkering">
    <w:name w:val="footnote reference"/>
    <w:basedOn w:val="Standaardalinea-lettertype"/>
    <w:uiPriority w:val="99"/>
    <w:semiHidden/>
    <w:unhideWhenUsed/>
    <w:rsid w:val="001E34D1"/>
    <w:rPr>
      <w:vertAlign w:val="superscript"/>
    </w:rPr>
  </w:style>
  <w:style w:type="paragraph" w:styleId="Eindnoottekst">
    <w:name w:val="endnote text"/>
    <w:basedOn w:val="Standaard"/>
    <w:link w:val="EindnoottekstChar"/>
    <w:uiPriority w:val="99"/>
    <w:semiHidden/>
    <w:unhideWhenUsed/>
    <w:rsid w:val="00F92645"/>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F92645"/>
    <w:rPr>
      <w:rFonts w:asciiTheme="minorHAnsi" w:hAnsiTheme="minorHAnsi"/>
      <w:sz w:val="20"/>
      <w:szCs w:val="20"/>
      <w:lang w:val="en-GB"/>
    </w:rPr>
  </w:style>
  <w:style w:type="character" w:styleId="Eindnootmarkering">
    <w:name w:val="endnote reference"/>
    <w:basedOn w:val="Standaardalinea-lettertype"/>
    <w:uiPriority w:val="99"/>
    <w:semiHidden/>
    <w:unhideWhenUsed/>
    <w:rsid w:val="00F926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5593">
      <w:bodyDiv w:val="1"/>
      <w:marLeft w:val="0"/>
      <w:marRight w:val="0"/>
      <w:marTop w:val="0"/>
      <w:marBottom w:val="0"/>
      <w:divBdr>
        <w:top w:val="none" w:sz="0" w:space="0" w:color="auto"/>
        <w:left w:val="none" w:sz="0" w:space="0" w:color="auto"/>
        <w:bottom w:val="none" w:sz="0" w:space="0" w:color="auto"/>
        <w:right w:val="none" w:sz="0" w:space="0" w:color="auto"/>
      </w:divBdr>
      <w:divsChild>
        <w:div w:id="609122019">
          <w:marLeft w:val="230"/>
          <w:marRight w:val="0"/>
          <w:marTop w:val="0"/>
          <w:marBottom w:val="0"/>
          <w:divBdr>
            <w:top w:val="none" w:sz="0" w:space="0" w:color="auto"/>
            <w:left w:val="none" w:sz="0" w:space="0" w:color="auto"/>
            <w:bottom w:val="none" w:sz="0" w:space="0" w:color="auto"/>
            <w:right w:val="none" w:sz="0" w:space="0" w:color="auto"/>
          </w:divBdr>
        </w:div>
      </w:divsChild>
    </w:div>
    <w:div w:id="32584480">
      <w:bodyDiv w:val="1"/>
      <w:marLeft w:val="0"/>
      <w:marRight w:val="0"/>
      <w:marTop w:val="0"/>
      <w:marBottom w:val="0"/>
      <w:divBdr>
        <w:top w:val="none" w:sz="0" w:space="0" w:color="auto"/>
        <w:left w:val="none" w:sz="0" w:space="0" w:color="auto"/>
        <w:bottom w:val="none" w:sz="0" w:space="0" w:color="auto"/>
        <w:right w:val="none" w:sz="0" w:space="0" w:color="auto"/>
      </w:divBdr>
    </w:div>
    <w:div w:id="66849104">
      <w:bodyDiv w:val="1"/>
      <w:marLeft w:val="0"/>
      <w:marRight w:val="0"/>
      <w:marTop w:val="0"/>
      <w:marBottom w:val="0"/>
      <w:divBdr>
        <w:top w:val="none" w:sz="0" w:space="0" w:color="auto"/>
        <w:left w:val="none" w:sz="0" w:space="0" w:color="auto"/>
        <w:bottom w:val="none" w:sz="0" w:space="0" w:color="auto"/>
        <w:right w:val="none" w:sz="0" w:space="0" w:color="auto"/>
      </w:divBdr>
    </w:div>
    <w:div w:id="127749663">
      <w:bodyDiv w:val="1"/>
      <w:marLeft w:val="0"/>
      <w:marRight w:val="0"/>
      <w:marTop w:val="0"/>
      <w:marBottom w:val="0"/>
      <w:divBdr>
        <w:top w:val="none" w:sz="0" w:space="0" w:color="auto"/>
        <w:left w:val="none" w:sz="0" w:space="0" w:color="auto"/>
        <w:bottom w:val="none" w:sz="0" w:space="0" w:color="auto"/>
        <w:right w:val="none" w:sz="0" w:space="0" w:color="auto"/>
      </w:divBdr>
    </w:div>
    <w:div w:id="160392112">
      <w:bodyDiv w:val="1"/>
      <w:marLeft w:val="0"/>
      <w:marRight w:val="0"/>
      <w:marTop w:val="0"/>
      <w:marBottom w:val="0"/>
      <w:divBdr>
        <w:top w:val="none" w:sz="0" w:space="0" w:color="auto"/>
        <w:left w:val="none" w:sz="0" w:space="0" w:color="auto"/>
        <w:bottom w:val="none" w:sz="0" w:space="0" w:color="auto"/>
        <w:right w:val="none" w:sz="0" w:space="0" w:color="auto"/>
      </w:divBdr>
    </w:div>
    <w:div w:id="171535222">
      <w:bodyDiv w:val="1"/>
      <w:marLeft w:val="0"/>
      <w:marRight w:val="0"/>
      <w:marTop w:val="0"/>
      <w:marBottom w:val="0"/>
      <w:divBdr>
        <w:top w:val="none" w:sz="0" w:space="0" w:color="auto"/>
        <w:left w:val="none" w:sz="0" w:space="0" w:color="auto"/>
        <w:bottom w:val="none" w:sz="0" w:space="0" w:color="auto"/>
        <w:right w:val="none" w:sz="0" w:space="0" w:color="auto"/>
      </w:divBdr>
      <w:divsChild>
        <w:div w:id="1965235973">
          <w:marLeft w:val="230"/>
          <w:marRight w:val="0"/>
          <w:marTop w:val="0"/>
          <w:marBottom w:val="0"/>
          <w:divBdr>
            <w:top w:val="none" w:sz="0" w:space="0" w:color="auto"/>
            <w:left w:val="none" w:sz="0" w:space="0" w:color="auto"/>
            <w:bottom w:val="none" w:sz="0" w:space="0" w:color="auto"/>
            <w:right w:val="none" w:sz="0" w:space="0" w:color="auto"/>
          </w:divBdr>
        </w:div>
      </w:divsChild>
    </w:div>
    <w:div w:id="201290853">
      <w:bodyDiv w:val="1"/>
      <w:marLeft w:val="0"/>
      <w:marRight w:val="0"/>
      <w:marTop w:val="0"/>
      <w:marBottom w:val="0"/>
      <w:divBdr>
        <w:top w:val="none" w:sz="0" w:space="0" w:color="auto"/>
        <w:left w:val="none" w:sz="0" w:space="0" w:color="auto"/>
        <w:bottom w:val="none" w:sz="0" w:space="0" w:color="auto"/>
        <w:right w:val="none" w:sz="0" w:space="0" w:color="auto"/>
      </w:divBdr>
      <w:divsChild>
        <w:div w:id="736324371">
          <w:marLeft w:val="706"/>
          <w:marRight w:val="0"/>
          <w:marTop w:val="0"/>
          <w:marBottom w:val="0"/>
          <w:divBdr>
            <w:top w:val="none" w:sz="0" w:space="0" w:color="auto"/>
            <w:left w:val="none" w:sz="0" w:space="0" w:color="auto"/>
            <w:bottom w:val="none" w:sz="0" w:space="0" w:color="auto"/>
            <w:right w:val="none" w:sz="0" w:space="0" w:color="auto"/>
          </w:divBdr>
        </w:div>
        <w:div w:id="293946877">
          <w:marLeft w:val="706"/>
          <w:marRight w:val="0"/>
          <w:marTop w:val="0"/>
          <w:marBottom w:val="0"/>
          <w:divBdr>
            <w:top w:val="none" w:sz="0" w:space="0" w:color="auto"/>
            <w:left w:val="none" w:sz="0" w:space="0" w:color="auto"/>
            <w:bottom w:val="none" w:sz="0" w:space="0" w:color="auto"/>
            <w:right w:val="none" w:sz="0" w:space="0" w:color="auto"/>
          </w:divBdr>
        </w:div>
      </w:divsChild>
    </w:div>
    <w:div w:id="221718719">
      <w:bodyDiv w:val="1"/>
      <w:marLeft w:val="0"/>
      <w:marRight w:val="0"/>
      <w:marTop w:val="0"/>
      <w:marBottom w:val="0"/>
      <w:divBdr>
        <w:top w:val="none" w:sz="0" w:space="0" w:color="auto"/>
        <w:left w:val="none" w:sz="0" w:space="0" w:color="auto"/>
        <w:bottom w:val="none" w:sz="0" w:space="0" w:color="auto"/>
        <w:right w:val="none" w:sz="0" w:space="0" w:color="auto"/>
      </w:divBdr>
    </w:div>
    <w:div w:id="310182195">
      <w:bodyDiv w:val="1"/>
      <w:marLeft w:val="0"/>
      <w:marRight w:val="0"/>
      <w:marTop w:val="0"/>
      <w:marBottom w:val="0"/>
      <w:divBdr>
        <w:top w:val="none" w:sz="0" w:space="0" w:color="auto"/>
        <w:left w:val="none" w:sz="0" w:space="0" w:color="auto"/>
        <w:bottom w:val="none" w:sz="0" w:space="0" w:color="auto"/>
        <w:right w:val="none" w:sz="0" w:space="0" w:color="auto"/>
      </w:divBdr>
    </w:div>
    <w:div w:id="310256035">
      <w:bodyDiv w:val="1"/>
      <w:marLeft w:val="0"/>
      <w:marRight w:val="0"/>
      <w:marTop w:val="0"/>
      <w:marBottom w:val="0"/>
      <w:divBdr>
        <w:top w:val="none" w:sz="0" w:space="0" w:color="auto"/>
        <w:left w:val="none" w:sz="0" w:space="0" w:color="auto"/>
        <w:bottom w:val="none" w:sz="0" w:space="0" w:color="auto"/>
        <w:right w:val="none" w:sz="0" w:space="0" w:color="auto"/>
      </w:divBdr>
    </w:div>
    <w:div w:id="322582950">
      <w:bodyDiv w:val="1"/>
      <w:marLeft w:val="0"/>
      <w:marRight w:val="0"/>
      <w:marTop w:val="0"/>
      <w:marBottom w:val="0"/>
      <w:divBdr>
        <w:top w:val="none" w:sz="0" w:space="0" w:color="auto"/>
        <w:left w:val="none" w:sz="0" w:space="0" w:color="auto"/>
        <w:bottom w:val="none" w:sz="0" w:space="0" w:color="auto"/>
        <w:right w:val="none" w:sz="0" w:space="0" w:color="auto"/>
      </w:divBdr>
    </w:div>
    <w:div w:id="338896261">
      <w:bodyDiv w:val="1"/>
      <w:marLeft w:val="0"/>
      <w:marRight w:val="0"/>
      <w:marTop w:val="0"/>
      <w:marBottom w:val="0"/>
      <w:divBdr>
        <w:top w:val="none" w:sz="0" w:space="0" w:color="auto"/>
        <w:left w:val="none" w:sz="0" w:space="0" w:color="auto"/>
        <w:bottom w:val="none" w:sz="0" w:space="0" w:color="auto"/>
        <w:right w:val="none" w:sz="0" w:space="0" w:color="auto"/>
      </w:divBdr>
    </w:div>
    <w:div w:id="409928677">
      <w:bodyDiv w:val="1"/>
      <w:marLeft w:val="0"/>
      <w:marRight w:val="0"/>
      <w:marTop w:val="0"/>
      <w:marBottom w:val="0"/>
      <w:divBdr>
        <w:top w:val="none" w:sz="0" w:space="0" w:color="auto"/>
        <w:left w:val="none" w:sz="0" w:space="0" w:color="auto"/>
        <w:bottom w:val="none" w:sz="0" w:space="0" w:color="auto"/>
        <w:right w:val="none" w:sz="0" w:space="0" w:color="auto"/>
      </w:divBdr>
      <w:divsChild>
        <w:div w:id="750856526">
          <w:marLeft w:val="0"/>
          <w:marRight w:val="0"/>
          <w:marTop w:val="0"/>
          <w:marBottom w:val="0"/>
          <w:divBdr>
            <w:top w:val="none" w:sz="0" w:space="0" w:color="auto"/>
            <w:left w:val="none" w:sz="0" w:space="0" w:color="auto"/>
            <w:bottom w:val="none" w:sz="0" w:space="0" w:color="auto"/>
            <w:right w:val="none" w:sz="0" w:space="0" w:color="auto"/>
          </w:divBdr>
          <w:divsChild>
            <w:div w:id="22824549">
              <w:marLeft w:val="0"/>
              <w:marRight w:val="0"/>
              <w:marTop w:val="0"/>
              <w:marBottom w:val="0"/>
              <w:divBdr>
                <w:top w:val="none" w:sz="0" w:space="0" w:color="auto"/>
                <w:left w:val="none" w:sz="0" w:space="0" w:color="auto"/>
                <w:bottom w:val="none" w:sz="0" w:space="0" w:color="auto"/>
                <w:right w:val="none" w:sz="0" w:space="0" w:color="auto"/>
              </w:divBdr>
            </w:div>
            <w:div w:id="1443692645">
              <w:marLeft w:val="0"/>
              <w:marRight w:val="0"/>
              <w:marTop w:val="0"/>
              <w:marBottom w:val="0"/>
              <w:divBdr>
                <w:top w:val="none" w:sz="0" w:space="0" w:color="auto"/>
                <w:left w:val="none" w:sz="0" w:space="0" w:color="auto"/>
                <w:bottom w:val="none" w:sz="0" w:space="0" w:color="auto"/>
                <w:right w:val="none" w:sz="0" w:space="0" w:color="auto"/>
              </w:divBdr>
              <w:divsChild>
                <w:div w:id="979070209">
                  <w:marLeft w:val="0"/>
                  <w:marRight w:val="0"/>
                  <w:marTop w:val="0"/>
                  <w:marBottom w:val="0"/>
                  <w:divBdr>
                    <w:top w:val="none" w:sz="0" w:space="0" w:color="auto"/>
                    <w:left w:val="none" w:sz="0" w:space="0" w:color="auto"/>
                    <w:bottom w:val="none" w:sz="0" w:space="0" w:color="auto"/>
                    <w:right w:val="none" w:sz="0" w:space="0" w:color="auto"/>
                  </w:divBdr>
                  <w:divsChild>
                    <w:div w:id="1269196585">
                      <w:marLeft w:val="0"/>
                      <w:marRight w:val="0"/>
                      <w:marTop w:val="150"/>
                      <w:marBottom w:val="225"/>
                      <w:divBdr>
                        <w:top w:val="single" w:sz="6" w:space="0" w:color="E8E8E8"/>
                        <w:left w:val="single" w:sz="2" w:space="0" w:color="E8E8E8"/>
                        <w:bottom w:val="single" w:sz="6" w:space="0" w:color="E8E8E8"/>
                        <w:right w:val="single" w:sz="2" w:space="0" w:color="E8E8E8"/>
                      </w:divBdr>
                      <w:divsChild>
                        <w:div w:id="8139154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39956136">
      <w:bodyDiv w:val="1"/>
      <w:marLeft w:val="0"/>
      <w:marRight w:val="0"/>
      <w:marTop w:val="0"/>
      <w:marBottom w:val="0"/>
      <w:divBdr>
        <w:top w:val="none" w:sz="0" w:space="0" w:color="auto"/>
        <w:left w:val="none" w:sz="0" w:space="0" w:color="auto"/>
        <w:bottom w:val="none" w:sz="0" w:space="0" w:color="auto"/>
        <w:right w:val="none" w:sz="0" w:space="0" w:color="auto"/>
      </w:divBdr>
    </w:div>
    <w:div w:id="537619726">
      <w:bodyDiv w:val="1"/>
      <w:marLeft w:val="0"/>
      <w:marRight w:val="0"/>
      <w:marTop w:val="0"/>
      <w:marBottom w:val="0"/>
      <w:divBdr>
        <w:top w:val="none" w:sz="0" w:space="0" w:color="auto"/>
        <w:left w:val="none" w:sz="0" w:space="0" w:color="auto"/>
        <w:bottom w:val="none" w:sz="0" w:space="0" w:color="auto"/>
        <w:right w:val="none" w:sz="0" w:space="0" w:color="auto"/>
      </w:divBdr>
      <w:divsChild>
        <w:div w:id="152180675">
          <w:marLeft w:val="0"/>
          <w:marRight w:val="0"/>
          <w:marTop w:val="0"/>
          <w:marBottom w:val="0"/>
          <w:divBdr>
            <w:top w:val="none" w:sz="0" w:space="0" w:color="auto"/>
            <w:left w:val="none" w:sz="0" w:space="0" w:color="auto"/>
            <w:bottom w:val="none" w:sz="0" w:space="0" w:color="auto"/>
            <w:right w:val="none" w:sz="0" w:space="0" w:color="auto"/>
          </w:divBdr>
          <w:divsChild>
            <w:div w:id="1420518731">
              <w:marLeft w:val="0"/>
              <w:marRight w:val="0"/>
              <w:marTop w:val="0"/>
              <w:marBottom w:val="0"/>
              <w:divBdr>
                <w:top w:val="none" w:sz="0" w:space="0" w:color="auto"/>
                <w:left w:val="none" w:sz="0" w:space="0" w:color="auto"/>
                <w:bottom w:val="none" w:sz="0" w:space="0" w:color="auto"/>
                <w:right w:val="none" w:sz="0" w:space="0" w:color="auto"/>
              </w:divBdr>
              <w:divsChild>
                <w:div w:id="974680771">
                  <w:marLeft w:val="0"/>
                  <w:marRight w:val="0"/>
                  <w:marTop w:val="0"/>
                  <w:marBottom w:val="0"/>
                  <w:divBdr>
                    <w:top w:val="none" w:sz="0" w:space="0" w:color="auto"/>
                    <w:left w:val="none" w:sz="0" w:space="0" w:color="auto"/>
                    <w:bottom w:val="none" w:sz="0" w:space="0" w:color="auto"/>
                    <w:right w:val="none" w:sz="0" w:space="0" w:color="auto"/>
                  </w:divBdr>
                  <w:divsChild>
                    <w:div w:id="1379205365">
                      <w:marLeft w:val="0"/>
                      <w:marRight w:val="0"/>
                      <w:marTop w:val="0"/>
                      <w:marBottom w:val="0"/>
                      <w:divBdr>
                        <w:top w:val="none" w:sz="0" w:space="0" w:color="auto"/>
                        <w:left w:val="none" w:sz="0" w:space="0" w:color="auto"/>
                        <w:bottom w:val="none" w:sz="0" w:space="0" w:color="auto"/>
                        <w:right w:val="none" w:sz="0" w:space="0" w:color="auto"/>
                      </w:divBdr>
                      <w:divsChild>
                        <w:div w:id="2143503157">
                          <w:marLeft w:val="0"/>
                          <w:marRight w:val="0"/>
                          <w:marTop w:val="0"/>
                          <w:marBottom w:val="0"/>
                          <w:divBdr>
                            <w:top w:val="none" w:sz="0" w:space="0" w:color="auto"/>
                            <w:left w:val="none" w:sz="0" w:space="0" w:color="auto"/>
                            <w:bottom w:val="none" w:sz="0" w:space="0" w:color="auto"/>
                            <w:right w:val="none" w:sz="0" w:space="0" w:color="auto"/>
                          </w:divBdr>
                          <w:divsChild>
                            <w:div w:id="895355728">
                              <w:marLeft w:val="0"/>
                              <w:marRight w:val="0"/>
                              <w:marTop w:val="0"/>
                              <w:marBottom w:val="0"/>
                              <w:divBdr>
                                <w:top w:val="none" w:sz="0" w:space="0" w:color="auto"/>
                                <w:left w:val="none" w:sz="0" w:space="0" w:color="auto"/>
                                <w:bottom w:val="none" w:sz="0" w:space="0" w:color="auto"/>
                                <w:right w:val="none" w:sz="0" w:space="0" w:color="auto"/>
                              </w:divBdr>
                              <w:divsChild>
                                <w:div w:id="950940800">
                                  <w:marLeft w:val="0"/>
                                  <w:marRight w:val="0"/>
                                  <w:marTop w:val="0"/>
                                  <w:marBottom w:val="0"/>
                                  <w:divBdr>
                                    <w:top w:val="none" w:sz="0" w:space="0" w:color="auto"/>
                                    <w:left w:val="none" w:sz="0" w:space="0" w:color="auto"/>
                                    <w:bottom w:val="none" w:sz="0" w:space="0" w:color="auto"/>
                                    <w:right w:val="none" w:sz="0" w:space="0" w:color="auto"/>
                                  </w:divBdr>
                                  <w:divsChild>
                                    <w:div w:id="1283998623">
                                      <w:marLeft w:val="0"/>
                                      <w:marRight w:val="0"/>
                                      <w:marTop w:val="0"/>
                                      <w:marBottom w:val="0"/>
                                      <w:divBdr>
                                        <w:top w:val="none" w:sz="0" w:space="0" w:color="auto"/>
                                        <w:left w:val="none" w:sz="0" w:space="0" w:color="auto"/>
                                        <w:bottom w:val="none" w:sz="0" w:space="0" w:color="auto"/>
                                        <w:right w:val="none" w:sz="0" w:space="0" w:color="auto"/>
                                      </w:divBdr>
                                      <w:divsChild>
                                        <w:div w:id="50621309">
                                          <w:marLeft w:val="0"/>
                                          <w:marRight w:val="0"/>
                                          <w:marTop w:val="0"/>
                                          <w:marBottom w:val="900"/>
                                          <w:divBdr>
                                            <w:top w:val="none" w:sz="0" w:space="0" w:color="auto"/>
                                            <w:left w:val="none" w:sz="0" w:space="0" w:color="auto"/>
                                            <w:bottom w:val="none" w:sz="0" w:space="0" w:color="auto"/>
                                            <w:right w:val="none" w:sz="0" w:space="0" w:color="auto"/>
                                          </w:divBdr>
                                          <w:divsChild>
                                            <w:div w:id="1048189654">
                                              <w:marLeft w:val="0"/>
                                              <w:marRight w:val="0"/>
                                              <w:marTop w:val="0"/>
                                              <w:marBottom w:val="0"/>
                                              <w:divBdr>
                                                <w:top w:val="none" w:sz="0" w:space="0" w:color="auto"/>
                                                <w:left w:val="none" w:sz="0" w:space="0" w:color="auto"/>
                                                <w:bottom w:val="none" w:sz="0" w:space="0" w:color="auto"/>
                                                <w:right w:val="none" w:sz="0" w:space="0" w:color="auto"/>
                                              </w:divBdr>
                                              <w:divsChild>
                                                <w:div w:id="142159990">
                                                  <w:marLeft w:val="0"/>
                                                  <w:marRight w:val="0"/>
                                                  <w:marTop w:val="0"/>
                                                  <w:marBottom w:val="0"/>
                                                  <w:divBdr>
                                                    <w:top w:val="none" w:sz="0" w:space="0" w:color="auto"/>
                                                    <w:left w:val="none" w:sz="0" w:space="0" w:color="auto"/>
                                                    <w:bottom w:val="none" w:sz="0" w:space="0" w:color="auto"/>
                                                    <w:right w:val="none" w:sz="0" w:space="0" w:color="auto"/>
                                                  </w:divBdr>
                                                </w:div>
                                                <w:div w:id="642465137">
                                                  <w:marLeft w:val="0"/>
                                                  <w:marRight w:val="0"/>
                                                  <w:marTop w:val="0"/>
                                                  <w:marBottom w:val="0"/>
                                                  <w:divBdr>
                                                    <w:top w:val="none" w:sz="0" w:space="0" w:color="auto"/>
                                                    <w:left w:val="none" w:sz="0" w:space="0" w:color="auto"/>
                                                    <w:bottom w:val="none" w:sz="0" w:space="0" w:color="auto"/>
                                                    <w:right w:val="none" w:sz="0" w:space="0" w:color="auto"/>
                                                  </w:divBdr>
                                                </w:div>
                                                <w:div w:id="854415853">
                                                  <w:marLeft w:val="0"/>
                                                  <w:marRight w:val="0"/>
                                                  <w:marTop w:val="0"/>
                                                  <w:marBottom w:val="0"/>
                                                  <w:divBdr>
                                                    <w:top w:val="none" w:sz="0" w:space="0" w:color="auto"/>
                                                    <w:left w:val="none" w:sz="0" w:space="0" w:color="auto"/>
                                                    <w:bottom w:val="none" w:sz="0" w:space="0" w:color="auto"/>
                                                    <w:right w:val="none" w:sz="0" w:space="0" w:color="auto"/>
                                                  </w:divBdr>
                                                </w:div>
                                                <w:div w:id="11275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885856">
      <w:bodyDiv w:val="1"/>
      <w:marLeft w:val="0"/>
      <w:marRight w:val="0"/>
      <w:marTop w:val="0"/>
      <w:marBottom w:val="0"/>
      <w:divBdr>
        <w:top w:val="none" w:sz="0" w:space="0" w:color="auto"/>
        <w:left w:val="none" w:sz="0" w:space="0" w:color="auto"/>
        <w:bottom w:val="none" w:sz="0" w:space="0" w:color="auto"/>
        <w:right w:val="none" w:sz="0" w:space="0" w:color="auto"/>
      </w:divBdr>
    </w:div>
    <w:div w:id="643125777">
      <w:bodyDiv w:val="1"/>
      <w:marLeft w:val="0"/>
      <w:marRight w:val="0"/>
      <w:marTop w:val="0"/>
      <w:marBottom w:val="0"/>
      <w:divBdr>
        <w:top w:val="none" w:sz="0" w:space="0" w:color="auto"/>
        <w:left w:val="none" w:sz="0" w:space="0" w:color="auto"/>
        <w:bottom w:val="none" w:sz="0" w:space="0" w:color="auto"/>
        <w:right w:val="none" w:sz="0" w:space="0" w:color="auto"/>
      </w:divBdr>
      <w:divsChild>
        <w:div w:id="1550334798">
          <w:marLeft w:val="230"/>
          <w:marRight w:val="0"/>
          <w:marTop w:val="0"/>
          <w:marBottom w:val="100"/>
          <w:divBdr>
            <w:top w:val="none" w:sz="0" w:space="0" w:color="auto"/>
            <w:left w:val="none" w:sz="0" w:space="0" w:color="auto"/>
            <w:bottom w:val="none" w:sz="0" w:space="0" w:color="auto"/>
            <w:right w:val="none" w:sz="0" w:space="0" w:color="auto"/>
          </w:divBdr>
        </w:div>
      </w:divsChild>
    </w:div>
    <w:div w:id="685864840">
      <w:bodyDiv w:val="1"/>
      <w:marLeft w:val="0"/>
      <w:marRight w:val="0"/>
      <w:marTop w:val="0"/>
      <w:marBottom w:val="0"/>
      <w:divBdr>
        <w:top w:val="none" w:sz="0" w:space="0" w:color="auto"/>
        <w:left w:val="none" w:sz="0" w:space="0" w:color="auto"/>
        <w:bottom w:val="none" w:sz="0" w:space="0" w:color="auto"/>
        <w:right w:val="none" w:sz="0" w:space="0" w:color="auto"/>
      </w:divBdr>
    </w:div>
    <w:div w:id="697510254">
      <w:bodyDiv w:val="1"/>
      <w:marLeft w:val="0"/>
      <w:marRight w:val="0"/>
      <w:marTop w:val="0"/>
      <w:marBottom w:val="0"/>
      <w:divBdr>
        <w:top w:val="none" w:sz="0" w:space="0" w:color="auto"/>
        <w:left w:val="none" w:sz="0" w:space="0" w:color="auto"/>
        <w:bottom w:val="none" w:sz="0" w:space="0" w:color="auto"/>
        <w:right w:val="none" w:sz="0" w:space="0" w:color="auto"/>
      </w:divBdr>
    </w:div>
    <w:div w:id="719674325">
      <w:bodyDiv w:val="1"/>
      <w:marLeft w:val="0"/>
      <w:marRight w:val="0"/>
      <w:marTop w:val="0"/>
      <w:marBottom w:val="0"/>
      <w:divBdr>
        <w:top w:val="none" w:sz="0" w:space="0" w:color="auto"/>
        <w:left w:val="none" w:sz="0" w:space="0" w:color="auto"/>
        <w:bottom w:val="none" w:sz="0" w:space="0" w:color="auto"/>
        <w:right w:val="none" w:sz="0" w:space="0" w:color="auto"/>
      </w:divBdr>
      <w:divsChild>
        <w:div w:id="1663006836">
          <w:marLeft w:val="230"/>
          <w:marRight w:val="0"/>
          <w:marTop w:val="0"/>
          <w:marBottom w:val="100"/>
          <w:divBdr>
            <w:top w:val="none" w:sz="0" w:space="0" w:color="auto"/>
            <w:left w:val="none" w:sz="0" w:space="0" w:color="auto"/>
            <w:bottom w:val="none" w:sz="0" w:space="0" w:color="auto"/>
            <w:right w:val="none" w:sz="0" w:space="0" w:color="auto"/>
          </w:divBdr>
        </w:div>
      </w:divsChild>
    </w:div>
    <w:div w:id="767583600">
      <w:bodyDiv w:val="1"/>
      <w:marLeft w:val="0"/>
      <w:marRight w:val="0"/>
      <w:marTop w:val="0"/>
      <w:marBottom w:val="0"/>
      <w:divBdr>
        <w:top w:val="none" w:sz="0" w:space="0" w:color="auto"/>
        <w:left w:val="none" w:sz="0" w:space="0" w:color="auto"/>
        <w:bottom w:val="none" w:sz="0" w:space="0" w:color="auto"/>
        <w:right w:val="none" w:sz="0" w:space="0" w:color="auto"/>
      </w:divBdr>
    </w:div>
    <w:div w:id="827744038">
      <w:bodyDiv w:val="1"/>
      <w:marLeft w:val="0"/>
      <w:marRight w:val="0"/>
      <w:marTop w:val="0"/>
      <w:marBottom w:val="0"/>
      <w:divBdr>
        <w:top w:val="none" w:sz="0" w:space="0" w:color="auto"/>
        <w:left w:val="none" w:sz="0" w:space="0" w:color="auto"/>
        <w:bottom w:val="none" w:sz="0" w:space="0" w:color="auto"/>
        <w:right w:val="none" w:sz="0" w:space="0" w:color="auto"/>
      </w:divBdr>
    </w:div>
    <w:div w:id="842235130">
      <w:bodyDiv w:val="1"/>
      <w:marLeft w:val="0"/>
      <w:marRight w:val="0"/>
      <w:marTop w:val="0"/>
      <w:marBottom w:val="0"/>
      <w:divBdr>
        <w:top w:val="none" w:sz="0" w:space="0" w:color="auto"/>
        <w:left w:val="none" w:sz="0" w:space="0" w:color="auto"/>
        <w:bottom w:val="none" w:sz="0" w:space="0" w:color="auto"/>
        <w:right w:val="none" w:sz="0" w:space="0" w:color="auto"/>
      </w:divBdr>
      <w:divsChild>
        <w:div w:id="1467889616">
          <w:marLeft w:val="0"/>
          <w:marRight w:val="0"/>
          <w:marTop w:val="0"/>
          <w:marBottom w:val="0"/>
          <w:divBdr>
            <w:top w:val="none" w:sz="0" w:space="0" w:color="auto"/>
            <w:left w:val="none" w:sz="0" w:space="0" w:color="auto"/>
            <w:bottom w:val="none" w:sz="0" w:space="0" w:color="auto"/>
            <w:right w:val="none" w:sz="0" w:space="0" w:color="auto"/>
          </w:divBdr>
          <w:divsChild>
            <w:div w:id="1957905098">
              <w:marLeft w:val="0"/>
              <w:marRight w:val="0"/>
              <w:marTop w:val="0"/>
              <w:marBottom w:val="0"/>
              <w:divBdr>
                <w:top w:val="none" w:sz="0" w:space="0" w:color="auto"/>
                <w:left w:val="none" w:sz="0" w:space="0" w:color="auto"/>
                <w:bottom w:val="none" w:sz="0" w:space="0" w:color="auto"/>
                <w:right w:val="none" w:sz="0" w:space="0" w:color="auto"/>
              </w:divBdr>
              <w:divsChild>
                <w:div w:id="643775625">
                  <w:marLeft w:val="0"/>
                  <w:marRight w:val="0"/>
                  <w:marTop w:val="0"/>
                  <w:marBottom w:val="0"/>
                  <w:divBdr>
                    <w:top w:val="none" w:sz="0" w:space="0" w:color="auto"/>
                    <w:left w:val="none" w:sz="0" w:space="0" w:color="auto"/>
                    <w:bottom w:val="none" w:sz="0" w:space="0" w:color="auto"/>
                    <w:right w:val="none" w:sz="0" w:space="0" w:color="auto"/>
                  </w:divBdr>
                  <w:divsChild>
                    <w:div w:id="346058911">
                      <w:marLeft w:val="0"/>
                      <w:marRight w:val="0"/>
                      <w:marTop w:val="0"/>
                      <w:marBottom w:val="0"/>
                      <w:divBdr>
                        <w:top w:val="none" w:sz="0" w:space="0" w:color="auto"/>
                        <w:left w:val="none" w:sz="0" w:space="0" w:color="auto"/>
                        <w:bottom w:val="none" w:sz="0" w:space="0" w:color="auto"/>
                        <w:right w:val="none" w:sz="0" w:space="0" w:color="auto"/>
                      </w:divBdr>
                      <w:divsChild>
                        <w:div w:id="1688755741">
                          <w:marLeft w:val="0"/>
                          <w:marRight w:val="0"/>
                          <w:marTop w:val="0"/>
                          <w:marBottom w:val="0"/>
                          <w:divBdr>
                            <w:top w:val="none" w:sz="0" w:space="0" w:color="auto"/>
                            <w:left w:val="none" w:sz="0" w:space="0" w:color="auto"/>
                            <w:bottom w:val="none" w:sz="0" w:space="0" w:color="auto"/>
                            <w:right w:val="none" w:sz="0" w:space="0" w:color="auto"/>
                          </w:divBdr>
                          <w:divsChild>
                            <w:div w:id="344290061">
                              <w:marLeft w:val="0"/>
                              <w:marRight w:val="0"/>
                              <w:marTop w:val="0"/>
                              <w:marBottom w:val="0"/>
                              <w:divBdr>
                                <w:top w:val="none" w:sz="0" w:space="0" w:color="auto"/>
                                <w:left w:val="none" w:sz="0" w:space="0" w:color="auto"/>
                                <w:bottom w:val="none" w:sz="0" w:space="0" w:color="auto"/>
                                <w:right w:val="none" w:sz="0" w:space="0" w:color="auto"/>
                              </w:divBdr>
                              <w:divsChild>
                                <w:div w:id="182013818">
                                  <w:marLeft w:val="0"/>
                                  <w:marRight w:val="0"/>
                                  <w:marTop w:val="0"/>
                                  <w:marBottom w:val="0"/>
                                  <w:divBdr>
                                    <w:top w:val="none" w:sz="0" w:space="0" w:color="auto"/>
                                    <w:left w:val="none" w:sz="0" w:space="0" w:color="auto"/>
                                    <w:bottom w:val="none" w:sz="0" w:space="0" w:color="auto"/>
                                    <w:right w:val="none" w:sz="0" w:space="0" w:color="auto"/>
                                  </w:divBdr>
                                  <w:divsChild>
                                    <w:div w:id="1644651404">
                                      <w:marLeft w:val="0"/>
                                      <w:marRight w:val="0"/>
                                      <w:marTop w:val="0"/>
                                      <w:marBottom w:val="0"/>
                                      <w:divBdr>
                                        <w:top w:val="none" w:sz="0" w:space="0" w:color="auto"/>
                                        <w:left w:val="none" w:sz="0" w:space="0" w:color="auto"/>
                                        <w:bottom w:val="none" w:sz="0" w:space="0" w:color="auto"/>
                                        <w:right w:val="none" w:sz="0" w:space="0" w:color="auto"/>
                                      </w:divBdr>
                                      <w:divsChild>
                                        <w:div w:id="357006564">
                                          <w:marLeft w:val="0"/>
                                          <w:marRight w:val="0"/>
                                          <w:marTop w:val="0"/>
                                          <w:marBottom w:val="900"/>
                                          <w:divBdr>
                                            <w:top w:val="none" w:sz="0" w:space="0" w:color="auto"/>
                                            <w:left w:val="none" w:sz="0" w:space="0" w:color="auto"/>
                                            <w:bottom w:val="none" w:sz="0" w:space="0" w:color="auto"/>
                                            <w:right w:val="none" w:sz="0" w:space="0" w:color="auto"/>
                                          </w:divBdr>
                                          <w:divsChild>
                                            <w:div w:id="60913720">
                                              <w:marLeft w:val="0"/>
                                              <w:marRight w:val="0"/>
                                              <w:marTop w:val="0"/>
                                              <w:marBottom w:val="0"/>
                                              <w:divBdr>
                                                <w:top w:val="none" w:sz="0" w:space="0" w:color="auto"/>
                                                <w:left w:val="none" w:sz="0" w:space="0" w:color="auto"/>
                                                <w:bottom w:val="none" w:sz="0" w:space="0" w:color="auto"/>
                                                <w:right w:val="none" w:sz="0" w:space="0" w:color="auto"/>
                                              </w:divBdr>
                                              <w:divsChild>
                                                <w:div w:id="518735573">
                                                  <w:marLeft w:val="0"/>
                                                  <w:marRight w:val="0"/>
                                                  <w:marTop w:val="0"/>
                                                  <w:marBottom w:val="0"/>
                                                  <w:divBdr>
                                                    <w:top w:val="none" w:sz="0" w:space="0" w:color="auto"/>
                                                    <w:left w:val="none" w:sz="0" w:space="0" w:color="auto"/>
                                                    <w:bottom w:val="none" w:sz="0" w:space="0" w:color="auto"/>
                                                    <w:right w:val="none" w:sz="0" w:space="0" w:color="auto"/>
                                                  </w:divBdr>
                                                </w:div>
                                                <w:div w:id="691958250">
                                                  <w:marLeft w:val="0"/>
                                                  <w:marRight w:val="0"/>
                                                  <w:marTop w:val="0"/>
                                                  <w:marBottom w:val="0"/>
                                                  <w:divBdr>
                                                    <w:top w:val="none" w:sz="0" w:space="0" w:color="auto"/>
                                                    <w:left w:val="none" w:sz="0" w:space="0" w:color="auto"/>
                                                    <w:bottom w:val="none" w:sz="0" w:space="0" w:color="auto"/>
                                                    <w:right w:val="none" w:sz="0" w:space="0" w:color="auto"/>
                                                  </w:divBdr>
                                                </w:div>
                                                <w:div w:id="1517577067">
                                                  <w:marLeft w:val="0"/>
                                                  <w:marRight w:val="0"/>
                                                  <w:marTop w:val="0"/>
                                                  <w:marBottom w:val="0"/>
                                                  <w:divBdr>
                                                    <w:top w:val="none" w:sz="0" w:space="0" w:color="auto"/>
                                                    <w:left w:val="none" w:sz="0" w:space="0" w:color="auto"/>
                                                    <w:bottom w:val="none" w:sz="0" w:space="0" w:color="auto"/>
                                                    <w:right w:val="none" w:sz="0" w:space="0" w:color="auto"/>
                                                  </w:divBdr>
                                                </w:div>
                                                <w:div w:id="15996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9390645">
      <w:bodyDiv w:val="1"/>
      <w:marLeft w:val="0"/>
      <w:marRight w:val="0"/>
      <w:marTop w:val="0"/>
      <w:marBottom w:val="0"/>
      <w:divBdr>
        <w:top w:val="none" w:sz="0" w:space="0" w:color="auto"/>
        <w:left w:val="none" w:sz="0" w:space="0" w:color="auto"/>
        <w:bottom w:val="none" w:sz="0" w:space="0" w:color="auto"/>
        <w:right w:val="none" w:sz="0" w:space="0" w:color="auto"/>
      </w:divBdr>
    </w:div>
    <w:div w:id="1063136747">
      <w:bodyDiv w:val="1"/>
      <w:marLeft w:val="0"/>
      <w:marRight w:val="0"/>
      <w:marTop w:val="0"/>
      <w:marBottom w:val="0"/>
      <w:divBdr>
        <w:top w:val="none" w:sz="0" w:space="0" w:color="auto"/>
        <w:left w:val="none" w:sz="0" w:space="0" w:color="auto"/>
        <w:bottom w:val="none" w:sz="0" w:space="0" w:color="auto"/>
        <w:right w:val="none" w:sz="0" w:space="0" w:color="auto"/>
      </w:divBdr>
    </w:div>
    <w:div w:id="1197504960">
      <w:bodyDiv w:val="1"/>
      <w:marLeft w:val="0"/>
      <w:marRight w:val="0"/>
      <w:marTop w:val="0"/>
      <w:marBottom w:val="0"/>
      <w:divBdr>
        <w:top w:val="none" w:sz="0" w:space="0" w:color="auto"/>
        <w:left w:val="none" w:sz="0" w:space="0" w:color="auto"/>
        <w:bottom w:val="none" w:sz="0" w:space="0" w:color="auto"/>
        <w:right w:val="none" w:sz="0" w:space="0" w:color="auto"/>
      </w:divBdr>
    </w:div>
    <w:div w:id="1231159297">
      <w:bodyDiv w:val="1"/>
      <w:marLeft w:val="0"/>
      <w:marRight w:val="0"/>
      <w:marTop w:val="0"/>
      <w:marBottom w:val="0"/>
      <w:divBdr>
        <w:top w:val="none" w:sz="0" w:space="0" w:color="auto"/>
        <w:left w:val="none" w:sz="0" w:space="0" w:color="auto"/>
        <w:bottom w:val="none" w:sz="0" w:space="0" w:color="auto"/>
        <w:right w:val="none" w:sz="0" w:space="0" w:color="auto"/>
      </w:divBdr>
    </w:div>
    <w:div w:id="1231385567">
      <w:bodyDiv w:val="1"/>
      <w:marLeft w:val="0"/>
      <w:marRight w:val="0"/>
      <w:marTop w:val="0"/>
      <w:marBottom w:val="0"/>
      <w:divBdr>
        <w:top w:val="none" w:sz="0" w:space="0" w:color="auto"/>
        <w:left w:val="none" w:sz="0" w:space="0" w:color="auto"/>
        <w:bottom w:val="none" w:sz="0" w:space="0" w:color="auto"/>
        <w:right w:val="none" w:sz="0" w:space="0" w:color="auto"/>
      </w:divBdr>
      <w:divsChild>
        <w:div w:id="1555894588">
          <w:marLeft w:val="230"/>
          <w:marRight w:val="0"/>
          <w:marTop w:val="0"/>
          <w:marBottom w:val="100"/>
          <w:divBdr>
            <w:top w:val="none" w:sz="0" w:space="0" w:color="auto"/>
            <w:left w:val="none" w:sz="0" w:space="0" w:color="auto"/>
            <w:bottom w:val="none" w:sz="0" w:space="0" w:color="auto"/>
            <w:right w:val="none" w:sz="0" w:space="0" w:color="auto"/>
          </w:divBdr>
        </w:div>
      </w:divsChild>
    </w:div>
    <w:div w:id="1243878526">
      <w:bodyDiv w:val="1"/>
      <w:marLeft w:val="0"/>
      <w:marRight w:val="0"/>
      <w:marTop w:val="0"/>
      <w:marBottom w:val="0"/>
      <w:divBdr>
        <w:top w:val="none" w:sz="0" w:space="0" w:color="auto"/>
        <w:left w:val="none" w:sz="0" w:space="0" w:color="auto"/>
        <w:bottom w:val="none" w:sz="0" w:space="0" w:color="auto"/>
        <w:right w:val="none" w:sz="0" w:space="0" w:color="auto"/>
      </w:divBdr>
      <w:divsChild>
        <w:div w:id="1604146567">
          <w:marLeft w:val="230"/>
          <w:marRight w:val="0"/>
          <w:marTop w:val="0"/>
          <w:marBottom w:val="0"/>
          <w:divBdr>
            <w:top w:val="none" w:sz="0" w:space="0" w:color="auto"/>
            <w:left w:val="none" w:sz="0" w:space="0" w:color="auto"/>
            <w:bottom w:val="none" w:sz="0" w:space="0" w:color="auto"/>
            <w:right w:val="none" w:sz="0" w:space="0" w:color="auto"/>
          </w:divBdr>
        </w:div>
      </w:divsChild>
    </w:div>
    <w:div w:id="1414858603">
      <w:bodyDiv w:val="1"/>
      <w:marLeft w:val="0"/>
      <w:marRight w:val="0"/>
      <w:marTop w:val="0"/>
      <w:marBottom w:val="0"/>
      <w:divBdr>
        <w:top w:val="none" w:sz="0" w:space="0" w:color="auto"/>
        <w:left w:val="none" w:sz="0" w:space="0" w:color="auto"/>
        <w:bottom w:val="none" w:sz="0" w:space="0" w:color="auto"/>
        <w:right w:val="none" w:sz="0" w:space="0" w:color="auto"/>
      </w:divBdr>
    </w:div>
    <w:div w:id="1456170692">
      <w:bodyDiv w:val="1"/>
      <w:marLeft w:val="0"/>
      <w:marRight w:val="0"/>
      <w:marTop w:val="0"/>
      <w:marBottom w:val="0"/>
      <w:divBdr>
        <w:top w:val="none" w:sz="0" w:space="0" w:color="auto"/>
        <w:left w:val="none" w:sz="0" w:space="0" w:color="auto"/>
        <w:bottom w:val="none" w:sz="0" w:space="0" w:color="auto"/>
        <w:right w:val="none" w:sz="0" w:space="0" w:color="auto"/>
      </w:divBdr>
    </w:div>
    <w:div w:id="1494569108">
      <w:bodyDiv w:val="1"/>
      <w:marLeft w:val="0"/>
      <w:marRight w:val="0"/>
      <w:marTop w:val="0"/>
      <w:marBottom w:val="0"/>
      <w:divBdr>
        <w:top w:val="none" w:sz="0" w:space="0" w:color="auto"/>
        <w:left w:val="none" w:sz="0" w:space="0" w:color="auto"/>
        <w:bottom w:val="none" w:sz="0" w:space="0" w:color="auto"/>
        <w:right w:val="none" w:sz="0" w:space="0" w:color="auto"/>
      </w:divBdr>
    </w:div>
    <w:div w:id="1665084652">
      <w:bodyDiv w:val="1"/>
      <w:marLeft w:val="0"/>
      <w:marRight w:val="0"/>
      <w:marTop w:val="0"/>
      <w:marBottom w:val="0"/>
      <w:divBdr>
        <w:top w:val="none" w:sz="0" w:space="0" w:color="auto"/>
        <w:left w:val="none" w:sz="0" w:space="0" w:color="auto"/>
        <w:bottom w:val="none" w:sz="0" w:space="0" w:color="auto"/>
        <w:right w:val="none" w:sz="0" w:space="0" w:color="auto"/>
      </w:divBdr>
      <w:divsChild>
        <w:div w:id="1180437003">
          <w:marLeft w:val="0"/>
          <w:marRight w:val="0"/>
          <w:marTop w:val="0"/>
          <w:marBottom w:val="0"/>
          <w:divBdr>
            <w:top w:val="none" w:sz="0" w:space="0" w:color="auto"/>
            <w:left w:val="none" w:sz="0" w:space="0" w:color="auto"/>
            <w:bottom w:val="none" w:sz="0" w:space="0" w:color="auto"/>
            <w:right w:val="none" w:sz="0" w:space="0" w:color="auto"/>
          </w:divBdr>
          <w:divsChild>
            <w:div w:id="685523467">
              <w:marLeft w:val="0"/>
              <w:marRight w:val="0"/>
              <w:marTop w:val="0"/>
              <w:marBottom w:val="0"/>
              <w:divBdr>
                <w:top w:val="none" w:sz="0" w:space="0" w:color="auto"/>
                <w:left w:val="none" w:sz="0" w:space="0" w:color="auto"/>
                <w:bottom w:val="none" w:sz="0" w:space="0" w:color="auto"/>
                <w:right w:val="none" w:sz="0" w:space="0" w:color="auto"/>
              </w:divBdr>
              <w:divsChild>
                <w:div w:id="1077635194">
                  <w:marLeft w:val="0"/>
                  <w:marRight w:val="0"/>
                  <w:marTop w:val="0"/>
                  <w:marBottom w:val="0"/>
                  <w:divBdr>
                    <w:top w:val="none" w:sz="0" w:space="0" w:color="auto"/>
                    <w:left w:val="none" w:sz="0" w:space="0" w:color="auto"/>
                    <w:bottom w:val="none" w:sz="0" w:space="0" w:color="auto"/>
                    <w:right w:val="none" w:sz="0" w:space="0" w:color="auto"/>
                  </w:divBdr>
                  <w:divsChild>
                    <w:div w:id="2026403206">
                      <w:marLeft w:val="0"/>
                      <w:marRight w:val="0"/>
                      <w:marTop w:val="0"/>
                      <w:marBottom w:val="0"/>
                      <w:divBdr>
                        <w:top w:val="none" w:sz="0" w:space="0" w:color="auto"/>
                        <w:left w:val="none" w:sz="0" w:space="0" w:color="auto"/>
                        <w:bottom w:val="none" w:sz="0" w:space="0" w:color="auto"/>
                        <w:right w:val="none" w:sz="0" w:space="0" w:color="auto"/>
                      </w:divBdr>
                      <w:divsChild>
                        <w:div w:id="1374621286">
                          <w:marLeft w:val="0"/>
                          <w:marRight w:val="0"/>
                          <w:marTop w:val="0"/>
                          <w:marBottom w:val="0"/>
                          <w:divBdr>
                            <w:top w:val="none" w:sz="0" w:space="0" w:color="auto"/>
                            <w:left w:val="none" w:sz="0" w:space="0" w:color="auto"/>
                            <w:bottom w:val="none" w:sz="0" w:space="0" w:color="auto"/>
                            <w:right w:val="none" w:sz="0" w:space="0" w:color="auto"/>
                          </w:divBdr>
                          <w:divsChild>
                            <w:div w:id="842597188">
                              <w:marLeft w:val="0"/>
                              <w:marRight w:val="0"/>
                              <w:marTop w:val="0"/>
                              <w:marBottom w:val="0"/>
                              <w:divBdr>
                                <w:top w:val="none" w:sz="0" w:space="0" w:color="auto"/>
                                <w:left w:val="none" w:sz="0" w:space="0" w:color="auto"/>
                                <w:bottom w:val="none" w:sz="0" w:space="0" w:color="auto"/>
                                <w:right w:val="none" w:sz="0" w:space="0" w:color="auto"/>
                              </w:divBdr>
                              <w:divsChild>
                                <w:div w:id="1528642735">
                                  <w:marLeft w:val="0"/>
                                  <w:marRight w:val="0"/>
                                  <w:marTop w:val="0"/>
                                  <w:marBottom w:val="0"/>
                                  <w:divBdr>
                                    <w:top w:val="none" w:sz="0" w:space="0" w:color="auto"/>
                                    <w:left w:val="none" w:sz="0" w:space="0" w:color="auto"/>
                                    <w:bottom w:val="none" w:sz="0" w:space="0" w:color="auto"/>
                                    <w:right w:val="none" w:sz="0" w:space="0" w:color="auto"/>
                                  </w:divBdr>
                                  <w:divsChild>
                                    <w:div w:id="463738423">
                                      <w:marLeft w:val="0"/>
                                      <w:marRight w:val="0"/>
                                      <w:marTop w:val="0"/>
                                      <w:marBottom w:val="0"/>
                                      <w:divBdr>
                                        <w:top w:val="none" w:sz="0" w:space="0" w:color="auto"/>
                                        <w:left w:val="none" w:sz="0" w:space="0" w:color="auto"/>
                                        <w:bottom w:val="none" w:sz="0" w:space="0" w:color="auto"/>
                                        <w:right w:val="none" w:sz="0" w:space="0" w:color="auto"/>
                                      </w:divBdr>
                                      <w:divsChild>
                                        <w:div w:id="2028828738">
                                          <w:marLeft w:val="0"/>
                                          <w:marRight w:val="0"/>
                                          <w:marTop w:val="0"/>
                                          <w:marBottom w:val="900"/>
                                          <w:divBdr>
                                            <w:top w:val="none" w:sz="0" w:space="0" w:color="auto"/>
                                            <w:left w:val="none" w:sz="0" w:space="0" w:color="auto"/>
                                            <w:bottom w:val="none" w:sz="0" w:space="0" w:color="auto"/>
                                            <w:right w:val="none" w:sz="0" w:space="0" w:color="auto"/>
                                          </w:divBdr>
                                          <w:divsChild>
                                            <w:div w:id="316541949">
                                              <w:marLeft w:val="0"/>
                                              <w:marRight w:val="0"/>
                                              <w:marTop w:val="0"/>
                                              <w:marBottom w:val="0"/>
                                              <w:divBdr>
                                                <w:top w:val="none" w:sz="0" w:space="0" w:color="auto"/>
                                                <w:left w:val="none" w:sz="0" w:space="0" w:color="auto"/>
                                                <w:bottom w:val="none" w:sz="0" w:space="0" w:color="auto"/>
                                                <w:right w:val="none" w:sz="0" w:space="0" w:color="auto"/>
                                              </w:divBdr>
                                              <w:divsChild>
                                                <w:div w:id="671101616">
                                                  <w:marLeft w:val="0"/>
                                                  <w:marRight w:val="0"/>
                                                  <w:marTop w:val="0"/>
                                                  <w:marBottom w:val="0"/>
                                                  <w:divBdr>
                                                    <w:top w:val="none" w:sz="0" w:space="0" w:color="auto"/>
                                                    <w:left w:val="none" w:sz="0" w:space="0" w:color="auto"/>
                                                    <w:bottom w:val="none" w:sz="0" w:space="0" w:color="auto"/>
                                                    <w:right w:val="none" w:sz="0" w:space="0" w:color="auto"/>
                                                  </w:divBdr>
                                                  <w:divsChild>
                                                    <w:div w:id="5335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700860138">
      <w:bodyDiv w:val="1"/>
      <w:marLeft w:val="0"/>
      <w:marRight w:val="0"/>
      <w:marTop w:val="0"/>
      <w:marBottom w:val="0"/>
      <w:divBdr>
        <w:top w:val="none" w:sz="0" w:space="0" w:color="auto"/>
        <w:left w:val="none" w:sz="0" w:space="0" w:color="auto"/>
        <w:bottom w:val="none" w:sz="0" w:space="0" w:color="auto"/>
        <w:right w:val="none" w:sz="0" w:space="0" w:color="auto"/>
      </w:divBdr>
      <w:divsChild>
        <w:div w:id="1779137204">
          <w:marLeft w:val="230"/>
          <w:marRight w:val="0"/>
          <w:marTop w:val="0"/>
          <w:marBottom w:val="100"/>
          <w:divBdr>
            <w:top w:val="none" w:sz="0" w:space="0" w:color="auto"/>
            <w:left w:val="none" w:sz="0" w:space="0" w:color="auto"/>
            <w:bottom w:val="none" w:sz="0" w:space="0" w:color="auto"/>
            <w:right w:val="none" w:sz="0" w:space="0" w:color="auto"/>
          </w:divBdr>
        </w:div>
      </w:divsChild>
    </w:div>
    <w:div w:id="1711109770">
      <w:bodyDiv w:val="1"/>
      <w:marLeft w:val="0"/>
      <w:marRight w:val="0"/>
      <w:marTop w:val="0"/>
      <w:marBottom w:val="0"/>
      <w:divBdr>
        <w:top w:val="none" w:sz="0" w:space="0" w:color="auto"/>
        <w:left w:val="none" w:sz="0" w:space="0" w:color="auto"/>
        <w:bottom w:val="none" w:sz="0" w:space="0" w:color="auto"/>
        <w:right w:val="none" w:sz="0" w:space="0" w:color="auto"/>
      </w:divBdr>
    </w:div>
    <w:div w:id="1723291144">
      <w:bodyDiv w:val="1"/>
      <w:marLeft w:val="0"/>
      <w:marRight w:val="0"/>
      <w:marTop w:val="0"/>
      <w:marBottom w:val="0"/>
      <w:divBdr>
        <w:top w:val="none" w:sz="0" w:space="0" w:color="auto"/>
        <w:left w:val="none" w:sz="0" w:space="0" w:color="auto"/>
        <w:bottom w:val="none" w:sz="0" w:space="0" w:color="auto"/>
        <w:right w:val="none" w:sz="0" w:space="0" w:color="auto"/>
      </w:divBdr>
      <w:divsChild>
        <w:div w:id="191694461">
          <w:marLeft w:val="230"/>
          <w:marRight w:val="0"/>
          <w:marTop w:val="0"/>
          <w:marBottom w:val="0"/>
          <w:divBdr>
            <w:top w:val="none" w:sz="0" w:space="0" w:color="auto"/>
            <w:left w:val="none" w:sz="0" w:space="0" w:color="auto"/>
            <w:bottom w:val="none" w:sz="0" w:space="0" w:color="auto"/>
            <w:right w:val="none" w:sz="0" w:space="0" w:color="auto"/>
          </w:divBdr>
        </w:div>
      </w:divsChild>
    </w:div>
    <w:div w:id="1808430228">
      <w:bodyDiv w:val="1"/>
      <w:marLeft w:val="0"/>
      <w:marRight w:val="0"/>
      <w:marTop w:val="0"/>
      <w:marBottom w:val="0"/>
      <w:divBdr>
        <w:top w:val="none" w:sz="0" w:space="0" w:color="auto"/>
        <w:left w:val="none" w:sz="0" w:space="0" w:color="auto"/>
        <w:bottom w:val="none" w:sz="0" w:space="0" w:color="auto"/>
        <w:right w:val="none" w:sz="0" w:space="0" w:color="auto"/>
      </w:divBdr>
      <w:divsChild>
        <w:div w:id="1511799998">
          <w:marLeft w:val="230"/>
          <w:marRight w:val="0"/>
          <w:marTop w:val="0"/>
          <w:marBottom w:val="0"/>
          <w:divBdr>
            <w:top w:val="none" w:sz="0" w:space="0" w:color="auto"/>
            <w:left w:val="none" w:sz="0" w:space="0" w:color="auto"/>
            <w:bottom w:val="none" w:sz="0" w:space="0" w:color="auto"/>
            <w:right w:val="none" w:sz="0" w:space="0" w:color="auto"/>
          </w:divBdr>
        </w:div>
      </w:divsChild>
    </w:div>
    <w:div w:id="1837457016">
      <w:bodyDiv w:val="1"/>
      <w:marLeft w:val="0"/>
      <w:marRight w:val="0"/>
      <w:marTop w:val="0"/>
      <w:marBottom w:val="0"/>
      <w:divBdr>
        <w:top w:val="none" w:sz="0" w:space="0" w:color="auto"/>
        <w:left w:val="none" w:sz="0" w:space="0" w:color="auto"/>
        <w:bottom w:val="none" w:sz="0" w:space="0" w:color="auto"/>
        <w:right w:val="none" w:sz="0" w:space="0" w:color="auto"/>
      </w:divBdr>
    </w:div>
    <w:div w:id="1851292172">
      <w:bodyDiv w:val="1"/>
      <w:marLeft w:val="0"/>
      <w:marRight w:val="0"/>
      <w:marTop w:val="0"/>
      <w:marBottom w:val="0"/>
      <w:divBdr>
        <w:top w:val="none" w:sz="0" w:space="0" w:color="auto"/>
        <w:left w:val="none" w:sz="0" w:space="0" w:color="auto"/>
        <w:bottom w:val="none" w:sz="0" w:space="0" w:color="auto"/>
        <w:right w:val="none" w:sz="0" w:space="0" w:color="auto"/>
      </w:divBdr>
    </w:div>
    <w:div w:id="2024549935">
      <w:bodyDiv w:val="1"/>
      <w:marLeft w:val="0"/>
      <w:marRight w:val="0"/>
      <w:marTop w:val="0"/>
      <w:marBottom w:val="0"/>
      <w:divBdr>
        <w:top w:val="none" w:sz="0" w:space="0" w:color="auto"/>
        <w:left w:val="none" w:sz="0" w:space="0" w:color="auto"/>
        <w:bottom w:val="none" w:sz="0" w:space="0" w:color="auto"/>
        <w:right w:val="none" w:sz="0" w:space="0" w:color="auto"/>
      </w:divBdr>
      <w:divsChild>
        <w:div w:id="216401830">
          <w:marLeft w:val="230"/>
          <w:marRight w:val="0"/>
          <w:marTop w:val="0"/>
          <w:marBottom w:val="0"/>
          <w:divBdr>
            <w:top w:val="none" w:sz="0" w:space="0" w:color="auto"/>
            <w:left w:val="none" w:sz="0" w:space="0" w:color="auto"/>
            <w:bottom w:val="none" w:sz="0" w:space="0" w:color="auto"/>
            <w:right w:val="none" w:sz="0" w:space="0" w:color="auto"/>
          </w:divBdr>
        </w:div>
      </w:divsChild>
    </w:div>
    <w:div w:id="2026512448">
      <w:bodyDiv w:val="1"/>
      <w:marLeft w:val="0"/>
      <w:marRight w:val="0"/>
      <w:marTop w:val="0"/>
      <w:marBottom w:val="0"/>
      <w:divBdr>
        <w:top w:val="none" w:sz="0" w:space="0" w:color="auto"/>
        <w:left w:val="none" w:sz="0" w:space="0" w:color="auto"/>
        <w:bottom w:val="none" w:sz="0" w:space="0" w:color="auto"/>
        <w:right w:val="none" w:sz="0" w:space="0" w:color="auto"/>
      </w:divBdr>
      <w:divsChild>
        <w:div w:id="711418026">
          <w:marLeft w:val="230"/>
          <w:marRight w:val="0"/>
          <w:marTop w:val="0"/>
          <w:marBottom w:val="100"/>
          <w:divBdr>
            <w:top w:val="none" w:sz="0" w:space="0" w:color="auto"/>
            <w:left w:val="none" w:sz="0" w:space="0" w:color="auto"/>
            <w:bottom w:val="none" w:sz="0" w:space="0" w:color="auto"/>
            <w:right w:val="none" w:sz="0" w:space="0" w:color="auto"/>
          </w:divBdr>
        </w:div>
      </w:divsChild>
    </w:div>
    <w:div w:id="2044594094">
      <w:bodyDiv w:val="1"/>
      <w:marLeft w:val="0"/>
      <w:marRight w:val="0"/>
      <w:marTop w:val="0"/>
      <w:marBottom w:val="0"/>
      <w:divBdr>
        <w:top w:val="none" w:sz="0" w:space="0" w:color="auto"/>
        <w:left w:val="none" w:sz="0" w:space="0" w:color="auto"/>
        <w:bottom w:val="none" w:sz="0" w:space="0" w:color="auto"/>
        <w:right w:val="none" w:sz="0" w:space="0" w:color="auto"/>
      </w:divBdr>
    </w:div>
    <w:div w:id="2063170804">
      <w:bodyDiv w:val="1"/>
      <w:marLeft w:val="0"/>
      <w:marRight w:val="0"/>
      <w:marTop w:val="0"/>
      <w:marBottom w:val="0"/>
      <w:divBdr>
        <w:top w:val="none" w:sz="0" w:space="0" w:color="auto"/>
        <w:left w:val="none" w:sz="0" w:space="0" w:color="auto"/>
        <w:bottom w:val="none" w:sz="0" w:space="0" w:color="auto"/>
        <w:right w:val="none" w:sz="0" w:space="0" w:color="auto"/>
      </w:divBdr>
    </w:div>
    <w:div w:id="2112629676">
      <w:bodyDiv w:val="1"/>
      <w:marLeft w:val="0"/>
      <w:marRight w:val="0"/>
      <w:marTop w:val="0"/>
      <w:marBottom w:val="0"/>
      <w:divBdr>
        <w:top w:val="none" w:sz="0" w:space="0" w:color="auto"/>
        <w:left w:val="none" w:sz="0" w:space="0" w:color="auto"/>
        <w:bottom w:val="none" w:sz="0" w:space="0" w:color="auto"/>
        <w:right w:val="none" w:sz="0" w:space="0" w:color="auto"/>
      </w:divBdr>
      <w:divsChild>
        <w:div w:id="175930096">
          <w:marLeft w:val="0"/>
          <w:marRight w:val="0"/>
          <w:marTop w:val="0"/>
          <w:marBottom w:val="0"/>
          <w:divBdr>
            <w:top w:val="none" w:sz="0" w:space="0" w:color="auto"/>
            <w:left w:val="none" w:sz="0" w:space="0" w:color="auto"/>
            <w:bottom w:val="none" w:sz="0" w:space="0" w:color="auto"/>
            <w:right w:val="none" w:sz="0" w:space="0" w:color="auto"/>
          </w:divBdr>
        </w:div>
        <w:div w:id="258178083">
          <w:marLeft w:val="0"/>
          <w:marRight w:val="0"/>
          <w:marTop w:val="0"/>
          <w:marBottom w:val="0"/>
          <w:divBdr>
            <w:top w:val="none" w:sz="0" w:space="0" w:color="auto"/>
            <w:left w:val="none" w:sz="0" w:space="0" w:color="auto"/>
            <w:bottom w:val="none" w:sz="0" w:space="0" w:color="auto"/>
            <w:right w:val="none" w:sz="0" w:space="0" w:color="auto"/>
          </w:divBdr>
        </w:div>
        <w:div w:id="749233426">
          <w:marLeft w:val="0"/>
          <w:marRight w:val="0"/>
          <w:marTop w:val="0"/>
          <w:marBottom w:val="0"/>
          <w:divBdr>
            <w:top w:val="none" w:sz="0" w:space="0" w:color="auto"/>
            <w:left w:val="none" w:sz="0" w:space="0" w:color="auto"/>
            <w:bottom w:val="none" w:sz="0" w:space="0" w:color="auto"/>
            <w:right w:val="none" w:sz="0" w:space="0" w:color="auto"/>
          </w:divBdr>
        </w:div>
        <w:div w:id="1521167738">
          <w:marLeft w:val="0"/>
          <w:marRight w:val="0"/>
          <w:marTop w:val="0"/>
          <w:marBottom w:val="0"/>
          <w:divBdr>
            <w:top w:val="none" w:sz="0" w:space="0" w:color="auto"/>
            <w:left w:val="none" w:sz="0" w:space="0" w:color="auto"/>
            <w:bottom w:val="none" w:sz="0" w:space="0" w:color="auto"/>
            <w:right w:val="none" w:sz="0" w:space="0" w:color="auto"/>
          </w:divBdr>
        </w:div>
        <w:div w:id="200011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n-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N Docs">
      <a:dk1>
        <a:srgbClr val="000000"/>
      </a:dk1>
      <a:lt1>
        <a:srgbClr val="FFFFFF"/>
      </a:lt1>
      <a:dk2>
        <a:srgbClr val="888887"/>
      </a:dk2>
      <a:lt2>
        <a:srgbClr val="D0D1D2"/>
      </a:lt2>
      <a:accent1>
        <a:srgbClr val="EE7F00"/>
      </a:accent1>
      <a:accent2>
        <a:srgbClr val="EA650D"/>
      </a:accent2>
      <a:accent3>
        <a:srgbClr val="E64415"/>
      </a:accent3>
      <a:accent4>
        <a:srgbClr val="00754E"/>
      </a:accent4>
      <a:accent5>
        <a:srgbClr val="FAD8BD"/>
      </a:accent5>
      <a:accent6>
        <a:srgbClr val="E64415"/>
      </a:accent6>
      <a:hlink>
        <a:srgbClr val="DB9E27"/>
      </a:hlink>
      <a:folHlink>
        <a:srgbClr val="D37F2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94B5467916A46A769BF14FE3F529A" ma:contentTypeVersion="16" ma:contentTypeDescription="Create a new document." ma:contentTypeScope="" ma:versionID="5b38fd9861fb2218bbfc33ff108f8024">
  <xsd:schema xmlns:xsd="http://www.w3.org/2001/XMLSchema" xmlns:xs="http://www.w3.org/2001/XMLSchema" xmlns:p="http://schemas.microsoft.com/office/2006/metadata/properties" xmlns:ns2="efa13518-bf80-4306-98c1-2f19927c12ad" xmlns:ns3="0a589051-8ed7-469e-a85c-62c11c9df6f3" targetNamespace="http://schemas.microsoft.com/office/2006/metadata/properties" ma:root="true" ma:fieldsID="21235af89c5bda3432139ab93784818a" ns2:_="" ns3:_="">
    <xsd:import namespace="efa13518-bf80-4306-98c1-2f19927c12ad"/>
    <xsd:import namespace="0a589051-8ed7-469e-a85c-62c11c9df6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Business_x0020_unit" minOccurs="0"/>
                <xsd:element ref="ns2:Choose" minOccurs="0"/>
                <xsd:element ref="ns2:_Flow_SignoffStatus" minOccurs="0"/>
                <xsd:element ref="ns2: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13518-bf80-4306-98c1-2f19927c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siness_x0020_unit" ma:index="20" nillable="true" ma:displayName="Business unit" ma:description="Business unit this Q&amp;A relates to" ma:format="Dropdown" ma:internalName="Business_x0020_unit">
      <xsd:simpleType>
        <xsd:restriction base="dms:Choice">
          <xsd:enumeration value="NN Group"/>
          <xsd:enumeration value="Netherlands Life"/>
          <xsd:enumeration value="Netherlands Non-life"/>
          <xsd:enumeration value="Insurance Europe"/>
          <xsd:enumeration value="Japan Life"/>
          <xsd:enumeration value="Asset Management"/>
          <xsd:enumeration value="Banking"/>
          <xsd:enumeration value="Other"/>
          <xsd:enumeration value="Netherlands"/>
          <xsd:enumeration value="International units"/>
        </xsd:restriction>
      </xsd:simpleType>
    </xsd:element>
    <xsd:element name="Choose" ma:index="21" nillable="true" ma:displayName="Choose" ma:default="Enter Choice #1" ma:format="Dropdown" ma:internalName="Choose">
      <xsd:simpleType>
        <xsd:restriction base="dms:Choice">
          <xsd:enumeration value="Enter Choice #1"/>
          <xsd:enumeration value="Enter Choice #2"/>
          <xsd:enumeration value="Enter Choice #3"/>
        </xsd:restriction>
      </xsd:simpleType>
    </xsd:element>
    <xsd:element name="_Flow_SignoffStatus" ma:index="22" nillable="true" ma:displayName="Sign-off status" ma:internalName="Sign_x002d_off_x0020_status">
      <xsd:simpleType>
        <xsd:restriction base="dms:Text"/>
      </xsd:simpleType>
    </xsd:element>
    <xsd:element name="FY" ma:index="23" nillable="true" ma:displayName="FY" ma:decimals="0" ma:format="Dropdown" ma:internalName="FY"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a589051-8ed7-469e-a85c-62c11c9df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fa13518-bf80-4306-98c1-2f19927c12ad" xsi:nil="true"/>
    <FY xmlns="efa13518-bf80-4306-98c1-2f19927c12ad" xsi:nil="true"/>
    <Business_x0020_unit xmlns="efa13518-bf80-4306-98c1-2f19927c12ad" xsi:nil="true"/>
    <Choose xmlns="efa13518-bf80-4306-98c1-2f19927c12ad">Enter Choice #1</Choose>
  </documentManagement>
</p:properties>
</file>

<file path=customXml/itemProps1.xml><?xml version="1.0" encoding="utf-8"?>
<ds:datastoreItem xmlns:ds="http://schemas.openxmlformats.org/officeDocument/2006/customXml" ds:itemID="{7EEAB4DE-3EDA-4894-A3EA-A815F8E02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13518-bf80-4306-98c1-2f19927c12ad"/>
    <ds:schemaRef ds:uri="0a589051-8ed7-469e-a85c-62c11c9d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19DF1-872A-4BED-8D60-FC2D1458ABB4}">
  <ds:schemaRefs>
    <ds:schemaRef ds:uri="http://schemas.microsoft.com/sharepoint/v3/contenttype/forms"/>
  </ds:schemaRefs>
</ds:datastoreItem>
</file>

<file path=customXml/itemProps3.xml><?xml version="1.0" encoding="utf-8"?>
<ds:datastoreItem xmlns:ds="http://schemas.openxmlformats.org/officeDocument/2006/customXml" ds:itemID="{96C686B3-2DA3-4101-B863-7FBA91988772}">
  <ds:schemaRefs>
    <ds:schemaRef ds:uri="http://schemas.microsoft.com/office/2006/metadata/properties"/>
    <ds:schemaRef ds:uri="http://schemas.microsoft.com/office/infopath/2007/PartnerControls"/>
    <ds:schemaRef ds:uri="efa13518-bf80-4306-98c1-2f19927c12a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3804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Piek, M.F.G. (Maurice)</dc:creator>
  <cp:lastModifiedBy>Piek, M.F.G. (Maurice)</cp:lastModifiedBy>
  <cp:revision>8</cp:revision>
  <cp:lastPrinted>2015-11-12T16:47:00Z</cp:lastPrinted>
  <dcterms:created xsi:type="dcterms:W3CDTF">2021-11-30T09:35:00Z</dcterms:created>
  <dcterms:modified xsi:type="dcterms:W3CDTF">2021-11-30T10:19:00Z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0x01010025594B5467916A46A769BF14FE3F529A</vt:lpwstr>
  </property>
</Properties>
</file>