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30349" w14:textId="77777777" w:rsidR="00330CFE" w:rsidRPr="00412603" w:rsidRDefault="00C52532" w:rsidP="005C1EB0">
      <w:pPr>
        <w:spacing w:line="240" w:lineRule="auto"/>
        <w:jc w:val="center"/>
        <w:rPr>
          <w:b/>
        </w:rPr>
      </w:pPr>
      <w:r w:rsidRPr="00412603">
        <w:rPr>
          <w:b/>
        </w:rPr>
        <w:t xml:space="preserve">ONWARD </w:t>
      </w:r>
      <w:r w:rsidR="0070663E" w:rsidRPr="00507E6E">
        <w:rPr>
          <w:b/>
          <w:bCs/>
          <w:lang w:val="nl-BE"/>
        </w:rPr>
        <w:t xml:space="preserve">– </w:t>
      </w:r>
      <w:r w:rsidR="00C26473" w:rsidRPr="00C26473">
        <w:rPr>
          <w:b/>
        </w:rPr>
        <w:t>Aankondiging halverwege de stabilisatieperiode</w:t>
      </w:r>
    </w:p>
    <w:p w14:paraId="37A1D49F" w14:textId="77777777" w:rsidR="00330CFE" w:rsidRPr="00412603" w:rsidRDefault="00330CFE">
      <w:pPr>
        <w:spacing w:line="240" w:lineRule="auto"/>
      </w:pPr>
    </w:p>
    <w:p w14:paraId="5666AE14" w14:textId="77777777" w:rsidR="002A5A4A" w:rsidRDefault="2CE1C86F" w:rsidP="00106539">
      <w:pPr>
        <w:spacing w:line="240" w:lineRule="auto"/>
        <w:jc w:val="both"/>
        <w:rPr>
          <w:lang/>
        </w:rPr>
      </w:pPr>
      <w:r w:rsidRPr="00412603">
        <w:t>EINDHOVEN, Nede</w:t>
      </w:r>
      <w:r w:rsidR="00A9542E">
        <w:t xml:space="preserve">rland &amp; LAUSANNE, Zwitserland – </w:t>
      </w:r>
      <w:bookmarkStart w:id="0" w:name="_GoBack"/>
      <w:bookmarkEnd w:id="0"/>
      <w:r w:rsidR="00A9542E">
        <w:t>22</w:t>
      </w:r>
      <w:r w:rsidRPr="00412603">
        <w:t xml:space="preserve"> </w:t>
      </w:r>
      <w:r w:rsidR="0005084E">
        <w:t>november</w:t>
      </w:r>
      <w:r w:rsidRPr="00412603">
        <w:t xml:space="preserve"> 2021 – ONWARD </w:t>
      </w:r>
      <w:proofErr w:type="spellStart"/>
      <w:r w:rsidRPr="00412603">
        <w:t>Medical</w:t>
      </w:r>
      <w:proofErr w:type="spellEnd"/>
      <w:r w:rsidRPr="00412603">
        <w:t xml:space="preserve"> B.V. (</w:t>
      </w:r>
      <w:r w:rsidRPr="001A5198">
        <w:rPr>
          <w:b/>
          <w:bCs/>
        </w:rPr>
        <w:t>'ONWARD'</w:t>
      </w:r>
      <w:r w:rsidRPr="00412603">
        <w:t xml:space="preserve"> of de </w:t>
      </w:r>
      <w:r w:rsidRPr="001A5198">
        <w:rPr>
          <w:b/>
          <w:bCs/>
        </w:rPr>
        <w:t>'Vennootschap'</w:t>
      </w:r>
      <w:r w:rsidRPr="00412603">
        <w:t xml:space="preserve">) </w:t>
      </w:r>
      <w:r w:rsidR="0070663E">
        <w:rPr>
          <w:lang/>
        </w:rPr>
        <w:t xml:space="preserve">werd </w:t>
      </w:r>
      <w:r w:rsidR="00467AB7">
        <w:rPr>
          <w:lang/>
        </w:rPr>
        <w:t xml:space="preserve">ingelicht door Belfius Bank NV, </w:t>
      </w:r>
      <w:r w:rsidR="00FE74B1">
        <w:rPr>
          <w:lang/>
        </w:rPr>
        <w:t xml:space="preserve">handelend </w:t>
      </w:r>
      <w:r w:rsidR="002E6AA4" w:rsidRPr="003718C2">
        <w:t xml:space="preserve">namens de </w:t>
      </w:r>
      <w:r w:rsidR="00C47027" w:rsidRPr="00507E6E">
        <w:rPr>
          <w:lang w:val="nl-BE"/>
        </w:rPr>
        <w:t xml:space="preserve">Joint Global </w:t>
      </w:r>
      <w:proofErr w:type="spellStart"/>
      <w:r w:rsidR="00C47027" w:rsidRPr="00507E6E">
        <w:rPr>
          <w:lang w:val="nl-BE"/>
        </w:rPr>
        <w:t>Coordinators</w:t>
      </w:r>
      <w:proofErr w:type="spellEnd"/>
      <w:r w:rsidR="002E6AA4" w:rsidRPr="003718C2">
        <w:t xml:space="preserve"> als stabilisatiemanager</w:t>
      </w:r>
      <w:r w:rsidR="00C47027">
        <w:rPr>
          <w:lang/>
        </w:rPr>
        <w:t xml:space="preserve"> (de ‘</w:t>
      </w:r>
      <w:r w:rsidR="00C47027" w:rsidRPr="00C47027">
        <w:rPr>
          <w:b/>
          <w:bCs/>
          <w:lang/>
        </w:rPr>
        <w:t>Stabilisatiemanager’</w:t>
      </w:r>
      <w:r w:rsidR="00C47027">
        <w:rPr>
          <w:lang/>
        </w:rPr>
        <w:t>)</w:t>
      </w:r>
      <w:r w:rsidR="002D2A13">
        <w:rPr>
          <w:lang/>
        </w:rPr>
        <w:t xml:space="preserve"> in </w:t>
      </w:r>
      <w:r w:rsidR="00814F8C">
        <w:rPr>
          <w:lang/>
        </w:rPr>
        <w:t>verband met</w:t>
      </w:r>
      <w:r w:rsidR="002D2A13">
        <w:rPr>
          <w:lang/>
        </w:rPr>
        <w:t xml:space="preserve"> </w:t>
      </w:r>
      <w:r w:rsidR="00814F8C">
        <w:rPr>
          <w:lang/>
        </w:rPr>
        <w:t xml:space="preserve">de </w:t>
      </w:r>
      <w:r w:rsidR="002D2A13">
        <w:rPr>
          <w:lang/>
        </w:rPr>
        <w:t>beursgang va</w:t>
      </w:r>
      <w:r w:rsidR="007A7045">
        <w:rPr>
          <w:lang/>
        </w:rPr>
        <w:t xml:space="preserve">n de Vennootschap </w:t>
      </w:r>
      <w:r w:rsidR="00F25527" w:rsidRPr="00F25527">
        <w:rPr>
          <w:lang/>
        </w:rPr>
        <w:t>van 5.900.000 nieuw uit</w:t>
      </w:r>
      <w:r w:rsidR="00F25527">
        <w:rPr>
          <w:lang/>
        </w:rPr>
        <w:t>ge</w:t>
      </w:r>
      <w:r w:rsidR="00F25527" w:rsidRPr="00F25527">
        <w:rPr>
          <w:lang/>
        </w:rPr>
        <w:t>geven gewone aandelen</w:t>
      </w:r>
      <w:r w:rsidR="00E00D37">
        <w:rPr>
          <w:lang/>
        </w:rPr>
        <w:t xml:space="preserve"> (‘</w:t>
      </w:r>
      <w:r w:rsidR="00E00D37" w:rsidRPr="00745430">
        <w:rPr>
          <w:b/>
          <w:bCs/>
          <w:lang/>
        </w:rPr>
        <w:t>Gewone Aandelen</w:t>
      </w:r>
      <w:r w:rsidR="00745430" w:rsidRPr="00745430">
        <w:rPr>
          <w:b/>
          <w:bCs/>
          <w:lang/>
        </w:rPr>
        <w:t>’</w:t>
      </w:r>
      <w:r w:rsidR="00E00D37">
        <w:rPr>
          <w:lang/>
        </w:rPr>
        <w:t>)</w:t>
      </w:r>
      <w:r w:rsidR="00F25527" w:rsidRPr="00F25527">
        <w:rPr>
          <w:lang/>
        </w:rPr>
        <w:t xml:space="preserve"> </w:t>
      </w:r>
      <w:r w:rsidR="00255179" w:rsidRPr="00412603">
        <w:t>in haar geplaatste aandelenkapitaal</w:t>
      </w:r>
      <w:r w:rsidR="00745430">
        <w:rPr>
          <w:lang/>
        </w:rPr>
        <w:t xml:space="preserve"> (de ‘</w:t>
      </w:r>
      <w:r w:rsidR="00745430" w:rsidRPr="00745430">
        <w:rPr>
          <w:b/>
          <w:bCs/>
          <w:lang/>
        </w:rPr>
        <w:t>Aangeboden Aandelen’</w:t>
      </w:r>
      <w:r w:rsidR="00745430">
        <w:rPr>
          <w:lang/>
        </w:rPr>
        <w:t>)</w:t>
      </w:r>
      <w:r w:rsidR="00F25527">
        <w:rPr>
          <w:lang/>
        </w:rPr>
        <w:t xml:space="preserve"> </w:t>
      </w:r>
      <w:r w:rsidR="00CD5447">
        <w:rPr>
          <w:lang/>
        </w:rPr>
        <w:t xml:space="preserve">op de gereglementeerde markten </w:t>
      </w:r>
      <w:r w:rsidR="009011C8">
        <w:rPr>
          <w:lang/>
        </w:rPr>
        <w:t xml:space="preserve">van </w:t>
      </w:r>
      <w:r w:rsidR="00CD5447">
        <w:rPr>
          <w:lang/>
        </w:rPr>
        <w:t>Euronext Brussel en Euronext Amsterdam</w:t>
      </w:r>
      <w:r w:rsidR="009011C8">
        <w:rPr>
          <w:lang/>
        </w:rPr>
        <w:t xml:space="preserve"> (samen ‘</w:t>
      </w:r>
      <w:r w:rsidR="009011C8" w:rsidRPr="009011C8">
        <w:rPr>
          <w:b/>
          <w:bCs/>
          <w:lang/>
        </w:rPr>
        <w:t>Euronext’</w:t>
      </w:r>
      <w:r w:rsidR="009011C8">
        <w:rPr>
          <w:lang/>
        </w:rPr>
        <w:t>)</w:t>
      </w:r>
      <w:r w:rsidR="00ED3644">
        <w:rPr>
          <w:lang/>
        </w:rPr>
        <w:t xml:space="preserve"> </w:t>
      </w:r>
      <w:r w:rsidR="00ED3644" w:rsidRPr="00412603">
        <w:t>onder het symbool 'ONWD'</w:t>
      </w:r>
      <w:r w:rsidR="004A2BBB">
        <w:rPr>
          <w:lang/>
        </w:rPr>
        <w:t xml:space="preserve"> (de ‘</w:t>
      </w:r>
      <w:r w:rsidR="004A2BBB" w:rsidRPr="004A2BBB">
        <w:rPr>
          <w:b/>
          <w:bCs/>
          <w:lang/>
        </w:rPr>
        <w:t>Aanbieding’</w:t>
      </w:r>
      <w:r w:rsidR="004A2BBB">
        <w:rPr>
          <w:lang/>
        </w:rPr>
        <w:t>)</w:t>
      </w:r>
      <w:r w:rsidR="00ED3644">
        <w:rPr>
          <w:lang/>
        </w:rPr>
        <w:t xml:space="preserve">, </w:t>
      </w:r>
      <w:r w:rsidR="001942A6">
        <w:rPr>
          <w:lang/>
        </w:rPr>
        <w:t>dat zij s</w:t>
      </w:r>
      <w:r w:rsidR="002A5A4A">
        <w:rPr>
          <w:lang/>
        </w:rPr>
        <w:t>tabilisatietransacties</w:t>
      </w:r>
      <w:r w:rsidR="001942A6">
        <w:rPr>
          <w:lang/>
        </w:rPr>
        <w:t xml:space="preserve"> heeft uitgevoerd</w:t>
      </w:r>
      <w:r w:rsidR="008723FB">
        <w:rPr>
          <w:lang/>
        </w:rPr>
        <w:t xml:space="preserve"> </w:t>
      </w:r>
      <w:r w:rsidR="008723FB" w:rsidRPr="008723FB">
        <w:rPr>
          <w:lang/>
        </w:rPr>
        <w:t>in de zin van artikel 3.2(d) van de Verordening Marktmisbruik (EU 596/2014) in verband met de aanbieding van de volgende effecten, zoals hieronder uiteengezet.</w:t>
      </w:r>
    </w:p>
    <w:p w14:paraId="3C3118B2" w14:textId="77777777" w:rsidR="002A5A4A" w:rsidRDefault="002A5A4A" w:rsidP="00106539">
      <w:pPr>
        <w:spacing w:line="240" w:lineRule="auto"/>
        <w:jc w:val="both"/>
        <w:rPr>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7"/>
        <w:gridCol w:w="5822"/>
      </w:tblGrid>
      <w:tr w:rsidR="000B6EE7" w:rsidRPr="00974340" w14:paraId="3458B915" w14:textId="77777777" w:rsidTr="00714C83">
        <w:trPr>
          <w:trHeight w:val="75"/>
        </w:trPr>
        <w:tc>
          <w:tcPr>
            <w:tcW w:w="3397" w:type="dxa"/>
          </w:tcPr>
          <w:p w14:paraId="428D3FED" w14:textId="77777777" w:rsidR="000B6EE7" w:rsidRPr="000B6EE7" w:rsidRDefault="00714C83" w:rsidP="000871E2">
            <w:pPr>
              <w:autoSpaceDE w:val="0"/>
              <w:autoSpaceDN w:val="0"/>
              <w:adjustRightInd w:val="0"/>
              <w:rPr>
                <w:color w:val="000000"/>
                <w:sz w:val="20"/>
                <w:szCs w:val="20"/>
                <w:lang w:eastAsia="da-DK"/>
              </w:rPr>
            </w:pPr>
            <w:r>
              <w:rPr>
                <w:color w:val="000000"/>
                <w:sz w:val="20"/>
                <w:szCs w:val="20"/>
                <w:lang w:eastAsia="da-DK"/>
              </w:rPr>
              <w:t>Emittent</w:t>
            </w:r>
          </w:p>
        </w:tc>
        <w:tc>
          <w:tcPr>
            <w:tcW w:w="5822" w:type="dxa"/>
          </w:tcPr>
          <w:p w14:paraId="3FDA4A14"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Onward Medical N.V.</w:t>
            </w:r>
          </w:p>
        </w:tc>
      </w:tr>
      <w:tr w:rsidR="000B6EE7" w:rsidRPr="00974340" w14:paraId="504A85A7" w14:textId="77777777" w:rsidTr="00714C83">
        <w:trPr>
          <w:trHeight w:val="75"/>
        </w:trPr>
        <w:tc>
          <w:tcPr>
            <w:tcW w:w="3397" w:type="dxa"/>
          </w:tcPr>
          <w:p w14:paraId="4AC12FF9" w14:textId="77777777" w:rsidR="000B6EE7" w:rsidRPr="00714C83" w:rsidRDefault="000B6EE7" w:rsidP="000871E2">
            <w:pPr>
              <w:autoSpaceDE w:val="0"/>
              <w:autoSpaceDN w:val="0"/>
              <w:adjustRightInd w:val="0"/>
              <w:rPr>
                <w:color w:val="000000"/>
                <w:sz w:val="20"/>
                <w:szCs w:val="20"/>
                <w:lang w:eastAsia="da-DK"/>
              </w:rPr>
            </w:pPr>
            <w:r w:rsidRPr="00974340">
              <w:rPr>
                <w:sz w:val="20"/>
                <w:szCs w:val="20"/>
                <w:lang w:val="en-GB" w:eastAsia="da-DK"/>
              </w:rPr>
              <w:t xml:space="preserve"> </w:t>
            </w:r>
            <w:r w:rsidR="00714C83">
              <w:rPr>
                <w:color w:val="000000"/>
                <w:sz w:val="20"/>
                <w:szCs w:val="20"/>
                <w:lang w:eastAsia="da-DK"/>
              </w:rPr>
              <w:t>Effecten</w:t>
            </w:r>
          </w:p>
        </w:tc>
        <w:tc>
          <w:tcPr>
            <w:tcW w:w="5822" w:type="dxa"/>
          </w:tcPr>
          <w:p w14:paraId="705A3906" w14:textId="77777777" w:rsidR="000B6EE7" w:rsidRPr="00974340" w:rsidRDefault="00486FC0" w:rsidP="000871E2">
            <w:pPr>
              <w:autoSpaceDE w:val="0"/>
              <w:autoSpaceDN w:val="0"/>
              <w:adjustRightInd w:val="0"/>
              <w:rPr>
                <w:color w:val="000000"/>
                <w:sz w:val="20"/>
                <w:szCs w:val="20"/>
                <w:lang w:val="en-GB" w:eastAsia="da-DK"/>
              </w:rPr>
            </w:pPr>
            <w:r>
              <w:rPr>
                <w:color w:val="000000"/>
                <w:sz w:val="20"/>
                <w:szCs w:val="20"/>
                <w:lang w:eastAsia="da-DK"/>
              </w:rPr>
              <w:t>Gewone Aandelen</w:t>
            </w:r>
            <w:r w:rsidR="000B6EE7">
              <w:rPr>
                <w:color w:val="000000"/>
                <w:sz w:val="20"/>
                <w:szCs w:val="20"/>
                <w:lang w:val="en-GB" w:eastAsia="da-DK"/>
              </w:rPr>
              <w:t xml:space="preserve">  </w:t>
            </w:r>
          </w:p>
        </w:tc>
      </w:tr>
      <w:tr w:rsidR="000B6EE7" w:rsidRPr="00974340" w14:paraId="0CA0639B" w14:textId="77777777" w:rsidTr="00714C83">
        <w:trPr>
          <w:trHeight w:val="75"/>
        </w:trPr>
        <w:tc>
          <w:tcPr>
            <w:tcW w:w="3397" w:type="dxa"/>
          </w:tcPr>
          <w:p w14:paraId="55F635DA" w14:textId="77777777" w:rsidR="000B6EE7" w:rsidRPr="00507E6E" w:rsidRDefault="000B6EE7" w:rsidP="000871E2">
            <w:pPr>
              <w:autoSpaceDE w:val="0"/>
              <w:autoSpaceDN w:val="0"/>
              <w:adjustRightInd w:val="0"/>
              <w:rPr>
                <w:color w:val="000000"/>
                <w:sz w:val="20"/>
                <w:szCs w:val="20"/>
                <w:lang w:val="nl-BE" w:eastAsia="da-DK"/>
              </w:rPr>
            </w:pPr>
            <w:r w:rsidRPr="00507E6E">
              <w:rPr>
                <w:sz w:val="20"/>
                <w:szCs w:val="20"/>
                <w:lang w:val="nl-BE" w:eastAsia="da-DK"/>
              </w:rPr>
              <w:t xml:space="preserve"> </w:t>
            </w:r>
            <w:r w:rsidRPr="00507E6E">
              <w:rPr>
                <w:color w:val="000000"/>
                <w:sz w:val="20"/>
                <w:szCs w:val="20"/>
                <w:lang w:val="nl-BE" w:eastAsia="da-DK"/>
              </w:rPr>
              <w:t>Global</w:t>
            </w:r>
            <w:r w:rsidR="00714C83">
              <w:rPr>
                <w:color w:val="000000"/>
                <w:sz w:val="20"/>
                <w:szCs w:val="20"/>
                <w:lang w:eastAsia="da-DK"/>
              </w:rPr>
              <w:t>e omvang van de Aanbieding</w:t>
            </w:r>
          </w:p>
        </w:tc>
        <w:tc>
          <w:tcPr>
            <w:tcW w:w="5822" w:type="dxa"/>
          </w:tcPr>
          <w:p w14:paraId="617CD265"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 xml:space="preserve">5,900,000 </w:t>
            </w:r>
            <w:r w:rsidR="004C2548">
              <w:rPr>
                <w:color w:val="000000"/>
                <w:sz w:val="20"/>
                <w:szCs w:val="20"/>
                <w:lang w:eastAsia="da-DK"/>
              </w:rPr>
              <w:t>Aangeboden Aandelen</w:t>
            </w:r>
          </w:p>
        </w:tc>
      </w:tr>
      <w:tr w:rsidR="000B6EE7" w:rsidRPr="00974340" w14:paraId="4E2A6AEE" w14:textId="77777777" w:rsidTr="00714C83">
        <w:trPr>
          <w:trHeight w:val="75"/>
        </w:trPr>
        <w:tc>
          <w:tcPr>
            <w:tcW w:w="3397" w:type="dxa"/>
          </w:tcPr>
          <w:p w14:paraId="0019EEE7" w14:textId="77777777"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00486FC0">
              <w:rPr>
                <w:color w:val="000000"/>
                <w:sz w:val="20"/>
                <w:szCs w:val="20"/>
                <w:lang w:eastAsia="da-DK"/>
              </w:rPr>
              <w:t>Aanbiedingsprijs</w:t>
            </w:r>
            <w:r w:rsidRPr="00974340">
              <w:rPr>
                <w:color w:val="000000"/>
                <w:sz w:val="20"/>
                <w:szCs w:val="20"/>
                <w:lang w:val="en-GB" w:eastAsia="da-DK"/>
              </w:rPr>
              <w:t xml:space="preserve"> </w:t>
            </w:r>
          </w:p>
        </w:tc>
        <w:tc>
          <w:tcPr>
            <w:tcW w:w="5822" w:type="dxa"/>
          </w:tcPr>
          <w:p w14:paraId="7DEED33B"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EUR 12</w:t>
            </w:r>
            <w:r w:rsidR="004C2548">
              <w:rPr>
                <w:color w:val="000000"/>
                <w:sz w:val="20"/>
                <w:szCs w:val="20"/>
                <w:lang w:eastAsia="da-DK"/>
              </w:rPr>
              <w:t>,</w:t>
            </w:r>
            <w:r>
              <w:rPr>
                <w:color w:val="000000"/>
                <w:sz w:val="20"/>
                <w:szCs w:val="20"/>
                <w:lang w:val="en-GB" w:eastAsia="da-DK"/>
              </w:rPr>
              <w:t xml:space="preserve">75 per </w:t>
            </w:r>
            <w:r w:rsidR="004C2548">
              <w:rPr>
                <w:color w:val="000000"/>
                <w:sz w:val="20"/>
                <w:szCs w:val="20"/>
                <w:lang w:eastAsia="da-DK"/>
              </w:rPr>
              <w:t>Aangeboden Aandeel</w:t>
            </w:r>
          </w:p>
        </w:tc>
      </w:tr>
      <w:tr w:rsidR="000B6EE7" w:rsidRPr="00974340" w14:paraId="737FC356" w14:textId="77777777" w:rsidTr="00714C83">
        <w:trPr>
          <w:trHeight w:val="75"/>
        </w:trPr>
        <w:tc>
          <w:tcPr>
            <w:tcW w:w="3397" w:type="dxa"/>
          </w:tcPr>
          <w:p w14:paraId="4C5514B0" w14:textId="77777777"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proofErr w:type="spellStart"/>
            <w:r w:rsidRPr="00974340">
              <w:rPr>
                <w:color w:val="000000"/>
                <w:sz w:val="20"/>
                <w:szCs w:val="20"/>
                <w:lang w:val="en-GB" w:eastAsia="da-DK"/>
              </w:rPr>
              <w:t>Markt</w:t>
            </w:r>
            <w:proofErr w:type="spellEnd"/>
          </w:p>
        </w:tc>
        <w:tc>
          <w:tcPr>
            <w:tcW w:w="5822" w:type="dxa"/>
          </w:tcPr>
          <w:p w14:paraId="770770D0"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Euronext Brussel; Euronext Amsterdam</w:t>
            </w:r>
          </w:p>
        </w:tc>
      </w:tr>
      <w:tr w:rsidR="000B6EE7" w:rsidRPr="00974340" w14:paraId="0904CE17" w14:textId="77777777" w:rsidTr="00714C83">
        <w:trPr>
          <w:trHeight w:val="75"/>
        </w:trPr>
        <w:tc>
          <w:tcPr>
            <w:tcW w:w="3397" w:type="dxa"/>
          </w:tcPr>
          <w:p w14:paraId="0775AA1D" w14:textId="77777777"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Ticker</w:t>
            </w:r>
          </w:p>
        </w:tc>
        <w:tc>
          <w:tcPr>
            <w:tcW w:w="5822" w:type="dxa"/>
          </w:tcPr>
          <w:p w14:paraId="480BD55B"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ONWD</w:t>
            </w:r>
          </w:p>
        </w:tc>
      </w:tr>
      <w:tr w:rsidR="000B6EE7" w:rsidRPr="00974340" w14:paraId="454D264F" w14:textId="77777777" w:rsidTr="00714C83">
        <w:trPr>
          <w:trHeight w:val="75"/>
        </w:trPr>
        <w:tc>
          <w:tcPr>
            <w:tcW w:w="3397" w:type="dxa"/>
          </w:tcPr>
          <w:p w14:paraId="18630D84" w14:textId="77777777"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proofErr w:type="spellStart"/>
            <w:r w:rsidRPr="00974340">
              <w:rPr>
                <w:color w:val="000000"/>
                <w:sz w:val="20"/>
                <w:szCs w:val="20"/>
                <w:lang w:val="en-GB" w:eastAsia="da-DK"/>
              </w:rPr>
              <w:t>Stabilisati</w:t>
            </w:r>
            <w:proofErr w:type="spellEnd"/>
            <w:r w:rsidR="004C2548">
              <w:rPr>
                <w:color w:val="000000"/>
                <w:sz w:val="20"/>
                <w:szCs w:val="20"/>
                <w:lang w:eastAsia="da-DK"/>
              </w:rPr>
              <w:t>em</w:t>
            </w:r>
            <w:proofErr w:type="spellStart"/>
            <w:r w:rsidRPr="00974340">
              <w:rPr>
                <w:color w:val="000000"/>
                <w:sz w:val="20"/>
                <w:szCs w:val="20"/>
                <w:lang w:val="en-GB" w:eastAsia="da-DK"/>
              </w:rPr>
              <w:t>anager</w:t>
            </w:r>
            <w:proofErr w:type="spellEnd"/>
          </w:p>
        </w:tc>
        <w:tc>
          <w:tcPr>
            <w:tcW w:w="5822" w:type="dxa"/>
          </w:tcPr>
          <w:p w14:paraId="2B0A4D88"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Belfius Bank NV</w:t>
            </w:r>
          </w:p>
        </w:tc>
      </w:tr>
    </w:tbl>
    <w:p w14:paraId="3BC37E9D" w14:textId="77777777" w:rsidR="003D526A" w:rsidRDefault="003D526A" w:rsidP="003D526A">
      <w:pPr>
        <w:shd w:val="clear" w:color="auto" w:fill="FEFEFE"/>
        <w:spacing w:line="240" w:lineRule="auto"/>
        <w:rPr>
          <w:lang/>
        </w:rPr>
      </w:pPr>
    </w:p>
    <w:p w14:paraId="55DD25AD" w14:textId="77777777" w:rsidR="00494696" w:rsidRPr="00974340" w:rsidRDefault="00494696" w:rsidP="00494696">
      <w:pPr>
        <w:pStyle w:val="NormalWeb"/>
        <w:spacing w:before="0" w:beforeAutospacing="0" w:after="0" w:afterAutospacing="0"/>
        <w:jc w:val="both"/>
        <w:rPr>
          <w:rFonts w:ascii="Arial" w:hAnsi="Arial" w:cs="Arial"/>
          <w:color w:val="000000"/>
        </w:rPr>
      </w:pPr>
      <w:proofErr w:type="spellStart"/>
      <w:r w:rsidRPr="00974340">
        <w:rPr>
          <w:rFonts w:ascii="Arial" w:hAnsi="Arial" w:cs="Arial"/>
          <w:b/>
          <w:bCs/>
          <w:color w:val="000000"/>
          <w:sz w:val="20"/>
          <w:szCs w:val="20"/>
          <w:lang w:val="en-GB"/>
        </w:rPr>
        <w:t>Stabilisati</w:t>
      </w:r>
      <w:proofErr w:type="spellEnd"/>
      <w:r>
        <w:rPr>
          <w:rFonts w:ascii="Arial" w:hAnsi="Arial" w:cs="Arial"/>
          <w:b/>
          <w:bCs/>
          <w:color w:val="000000"/>
          <w:sz w:val="20"/>
          <w:szCs w:val="20"/>
          <w:lang/>
        </w:rPr>
        <w:t>e</w:t>
      </w:r>
      <w:proofErr w:type="spellStart"/>
      <w:r w:rsidRPr="00974340">
        <w:rPr>
          <w:rFonts w:ascii="Arial" w:hAnsi="Arial" w:cs="Arial"/>
          <w:b/>
          <w:bCs/>
          <w:color w:val="000000"/>
          <w:sz w:val="20"/>
          <w:szCs w:val="20"/>
          <w:lang w:val="en-GB"/>
        </w:rPr>
        <w:t>transacti</w:t>
      </w:r>
      <w:proofErr w:type="spellEnd"/>
      <w:r>
        <w:rPr>
          <w:rFonts w:ascii="Arial" w:hAnsi="Arial" w:cs="Arial"/>
          <w:b/>
          <w:bCs/>
          <w:color w:val="000000"/>
          <w:sz w:val="20"/>
          <w:szCs w:val="20"/>
          <w:lang/>
        </w:rPr>
        <w:t>e</w:t>
      </w:r>
      <w:r w:rsidRPr="00974340">
        <w:rPr>
          <w:rFonts w:ascii="Arial" w:hAnsi="Arial" w:cs="Arial"/>
          <w:b/>
          <w:bCs/>
          <w:color w:val="000000"/>
          <w:sz w:val="20"/>
          <w:szCs w:val="20"/>
          <w:lang w:val="en-GB"/>
        </w:rPr>
        <w:t>s</w:t>
      </w:r>
    </w:p>
    <w:p w14:paraId="1FFB331E" w14:textId="77777777" w:rsidR="00494696" w:rsidRPr="00974340" w:rsidRDefault="00494696" w:rsidP="00494696">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tbl>
      <w:tblPr>
        <w:tblW w:w="9252" w:type="dxa"/>
        <w:tblInd w:w="108" w:type="dxa"/>
        <w:tblCellMar>
          <w:left w:w="0" w:type="dxa"/>
          <w:right w:w="0" w:type="dxa"/>
        </w:tblCellMar>
        <w:tblLook w:val="04A0" w:firstRow="1" w:lastRow="0" w:firstColumn="1" w:lastColumn="0" w:noHBand="0" w:noVBand="1"/>
      </w:tblPr>
      <w:tblGrid>
        <w:gridCol w:w="2132"/>
        <w:gridCol w:w="2368"/>
        <w:gridCol w:w="1406"/>
        <w:gridCol w:w="1395"/>
        <w:gridCol w:w="1951"/>
      </w:tblGrid>
      <w:tr w:rsidR="00494696" w:rsidRPr="00974340" w14:paraId="0189AB73" w14:textId="77777777" w:rsidTr="000871E2">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E4D481" w14:textId="77777777" w:rsidR="00494696" w:rsidRPr="00507E6E" w:rsidRDefault="00494696" w:rsidP="000871E2">
            <w:pPr>
              <w:pStyle w:val="NormalWeb"/>
              <w:spacing w:before="0" w:beforeAutospacing="0" w:after="0" w:afterAutospacing="0"/>
              <w:jc w:val="center"/>
              <w:rPr>
                <w:rFonts w:ascii="Arial" w:hAnsi="Arial" w:cs="Arial"/>
                <w:sz w:val="20"/>
                <w:szCs w:val="20"/>
                <w:lang/>
              </w:rPr>
            </w:pPr>
            <w:proofErr w:type="spellStart"/>
            <w:r w:rsidRPr="00507E6E">
              <w:rPr>
                <w:rFonts w:ascii="Arial" w:hAnsi="Arial" w:cs="Arial"/>
                <w:b/>
                <w:bCs/>
                <w:sz w:val="20"/>
                <w:szCs w:val="20"/>
                <w:lang w:val="en-GB"/>
              </w:rPr>
              <w:t>Dat</w:t>
            </w:r>
            <w:proofErr w:type="spellEnd"/>
            <w:r w:rsidRPr="00507E6E">
              <w:rPr>
                <w:rFonts w:ascii="Arial" w:hAnsi="Arial" w:cs="Arial"/>
                <w:b/>
                <w:bCs/>
                <w:sz w:val="20"/>
                <w:szCs w:val="20"/>
                <w:lang/>
              </w:rPr>
              <w:t>um</w:t>
            </w:r>
          </w:p>
        </w:tc>
        <w:tc>
          <w:tcPr>
            <w:tcW w:w="2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8FABC" w14:textId="77777777" w:rsidR="00494696" w:rsidRPr="00507E6E" w:rsidRDefault="00494696" w:rsidP="000871E2">
            <w:pPr>
              <w:pStyle w:val="NormalWeb"/>
              <w:spacing w:before="0" w:beforeAutospacing="0" w:after="0" w:afterAutospacing="0"/>
              <w:jc w:val="center"/>
              <w:rPr>
                <w:rFonts w:ascii="Arial" w:hAnsi="Arial" w:cs="Arial"/>
                <w:sz w:val="20"/>
                <w:szCs w:val="20"/>
              </w:rPr>
            </w:pPr>
            <w:proofErr w:type="spellStart"/>
            <w:r w:rsidRPr="00507E6E">
              <w:rPr>
                <w:rFonts w:ascii="Arial" w:hAnsi="Arial" w:cs="Arial"/>
                <w:b/>
                <w:bCs/>
                <w:sz w:val="20"/>
                <w:szCs w:val="20"/>
                <w:lang w:val="en-GB"/>
              </w:rPr>
              <w:t>Totaal</w:t>
            </w:r>
            <w:proofErr w:type="spellEnd"/>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aantal</w:t>
            </w:r>
            <w:proofErr w:type="spellEnd"/>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aangekochte</w:t>
            </w:r>
            <w:proofErr w:type="spellEnd"/>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effecten</w:t>
            </w:r>
            <w:proofErr w:type="spellEnd"/>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7B5AD" w14:textId="77777777" w:rsidR="00494696" w:rsidRPr="00507E6E" w:rsidRDefault="00494696" w:rsidP="000871E2">
            <w:pPr>
              <w:pStyle w:val="NormalWeb"/>
              <w:spacing w:before="0" w:beforeAutospacing="0" w:after="0" w:afterAutospacing="0"/>
              <w:jc w:val="center"/>
              <w:rPr>
                <w:rFonts w:ascii="Arial" w:hAnsi="Arial" w:cs="Arial"/>
                <w:sz w:val="20"/>
                <w:szCs w:val="20"/>
              </w:rPr>
            </w:pPr>
            <w:r w:rsidRPr="00507E6E">
              <w:rPr>
                <w:rFonts w:ascii="Arial" w:hAnsi="Arial" w:cs="Arial"/>
                <w:b/>
                <w:bCs/>
                <w:sz w:val="20"/>
                <w:szCs w:val="20"/>
                <w:lang/>
              </w:rPr>
              <w:t>Aantal</w:t>
            </w:r>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transacti</w:t>
            </w:r>
            <w:proofErr w:type="spellEnd"/>
            <w:r w:rsidRPr="00507E6E">
              <w:rPr>
                <w:rFonts w:ascii="Arial" w:hAnsi="Arial" w:cs="Arial"/>
                <w:b/>
                <w:bCs/>
                <w:sz w:val="20"/>
                <w:szCs w:val="20"/>
                <w:lang/>
              </w:rPr>
              <w:t>e</w:t>
            </w:r>
            <w:r w:rsidRPr="00507E6E">
              <w:rPr>
                <w:rFonts w:ascii="Arial" w:hAnsi="Arial" w:cs="Arial"/>
                <w:b/>
                <w:bCs/>
                <w:sz w:val="20"/>
                <w:szCs w:val="20"/>
                <w:lang w:val="en-GB"/>
              </w:rPr>
              <w:t>s</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15AE2" w14:textId="77777777" w:rsidR="00494696" w:rsidRPr="00507E6E" w:rsidRDefault="00615540" w:rsidP="000871E2">
            <w:pPr>
              <w:pStyle w:val="NormalWeb"/>
              <w:spacing w:before="0" w:beforeAutospacing="0" w:after="0" w:afterAutospacing="0"/>
              <w:jc w:val="center"/>
              <w:rPr>
                <w:rFonts w:ascii="Arial" w:hAnsi="Arial" w:cs="Arial"/>
                <w:sz w:val="20"/>
                <w:szCs w:val="20"/>
              </w:rPr>
            </w:pPr>
            <w:r w:rsidRPr="00507E6E">
              <w:rPr>
                <w:rFonts w:ascii="Arial" w:hAnsi="Arial" w:cs="Arial"/>
                <w:b/>
                <w:bCs/>
                <w:sz w:val="20"/>
                <w:szCs w:val="20"/>
                <w:lang/>
              </w:rPr>
              <w:t>Prijsvork</w:t>
            </w:r>
            <w:r w:rsidR="00494696" w:rsidRPr="00507E6E">
              <w:rPr>
                <w:rFonts w:ascii="Arial" w:hAnsi="Arial" w:cs="Arial"/>
                <w:b/>
                <w:bCs/>
                <w:sz w:val="20"/>
                <w:szCs w:val="20"/>
                <w:lang w:val="en-GB"/>
              </w:rPr>
              <w:br/>
              <w:t>(EUR)</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849F2" w14:textId="77777777" w:rsidR="00494696" w:rsidRPr="00507E6E" w:rsidRDefault="00EB024F" w:rsidP="000871E2">
            <w:pPr>
              <w:pStyle w:val="NormalWeb"/>
              <w:spacing w:before="0" w:beforeAutospacing="0" w:after="0" w:afterAutospacing="0"/>
              <w:jc w:val="center"/>
              <w:rPr>
                <w:rFonts w:ascii="Arial" w:hAnsi="Arial" w:cs="Arial"/>
                <w:sz w:val="20"/>
                <w:szCs w:val="20"/>
                <w:lang/>
              </w:rPr>
            </w:pPr>
            <w:r w:rsidRPr="00507E6E">
              <w:rPr>
                <w:rFonts w:ascii="Arial" w:hAnsi="Arial" w:cs="Arial"/>
                <w:b/>
                <w:bCs/>
                <w:sz w:val="20"/>
                <w:szCs w:val="20"/>
                <w:lang/>
              </w:rPr>
              <w:t>Plaats van uitvoering</w:t>
            </w:r>
          </w:p>
        </w:tc>
      </w:tr>
      <w:tr w:rsidR="002967C2" w:rsidRPr="00974340" w14:paraId="494BB130"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98308C9" w14:textId="77777777" w:rsidR="002967C2" w:rsidRPr="0005084E" w:rsidRDefault="002967C2" w:rsidP="002967C2">
            <w:pPr>
              <w:pStyle w:val="NormalWeb"/>
              <w:spacing w:before="0" w:beforeAutospacing="0" w:after="0" w:afterAutospacing="0"/>
              <w:jc w:val="center"/>
              <w:rPr>
                <w:rFonts w:ascii="Arial" w:hAnsi="Arial" w:cs="Arial"/>
                <w:sz w:val="20"/>
                <w:szCs w:val="20"/>
              </w:rPr>
            </w:pPr>
            <w:r>
              <w:rPr>
                <w:rFonts w:ascii="Calibri" w:hAnsi="Calibri" w:cs="Calibri"/>
                <w:color w:val="000000"/>
                <w:sz w:val="22"/>
                <w:szCs w:val="22"/>
              </w:rPr>
              <w:t>19/11/2021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52F4CEBA" w14:textId="77777777" w:rsidR="002967C2" w:rsidRPr="0005084E" w:rsidRDefault="002967C2" w:rsidP="002967C2">
            <w:pPr>
              <w:pStyle w:val="NormalWeb"/>
              <w:spacing w:before="0" w:beforeAutospacing="0" w:after="0" w:afterAutospacing="0"/>
              <w:jc w:val="right"/>
              <w:rPr>
                <w:rFonts w:ascii="Arial" w:hAnsi="Arial" w:cs="Arial"/>
                <w:sz w:val="20"/>
                <w:szCs w:val="20"/>
              </w:rPr>
            </w:pPr>
            <w:r>
              <w:rPr>
                <w:rFonts w:ascii="Calibri" w:hAnsi="Calibri" w:cs="Calibri"/>
                <w:color w:val="000000"/>
                <w:sz w:val="22"/>
                <w:szCs w:val="22"/>
              </w:rPr>
              <w:t>766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14AB9465" w14:textId="77777777" w:rsidR="002967C2" w:rsidRPr="0005084E" w:rsidRDefault="002967C2" w:rsidP="002967C2">
            <w:pPr>
              <w:pStyle w:val="NormalWeb"/>
              <w:spacing w:before="0" w:beforeAutospacing="0" w:after="0" w:afterAutospacing="0"/>
              <w:jc w:val="right"/>
              <w:rPr>
                <w:rFonts w:ascii="Arial" w:hAnsi="Arial" w:cs="Arial"/>
                <w:sz w:val="20"/>
                <w:szCs w:val="20"/>
              </w:rPr>
            </w:pPr>
            <w:r>
              <w:rPr>
                <w:rFonts w:ascii="Calibri" w:hAnsi="Calibri" w:cs="Calibri"/>
                <w:color w:val="000000"/>
                <w:sz w:val="22"/>
                <w:szCs w:val="22"/>
              </w:rPr>
              <w:t>11</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1568A82F" w14:textId="77777777" w:rsidR="002967C2" w:rsidRPr="0005084E" w:rsidRDefault="002967C2" w:rsidP="002967C2">
            <w:pPr>
              <w:pStyle w:val="NormalWeb"/>
              <w:spacing w:before="0" w:beforeAutospacing="0" w:after="0" w:afterAutospacing="0"/>
              <w:jc w:val="center"/>
              <w:rPr>
                <w:rFonts w:ascii="Arial" w:hAnsi="Arial" w:cs="Arial"/>
                <w:sz w:val="20"/>
                <w:szCs w:val="20"/>
              </w:rPr>
            </w:pPr>
            <w:r>
              <w:rPr>
                <w:rFonts w:ascii="Calibri" w:hAnsi="Calibri" w:cs="Calibri"/>
                <w:color w:val="000000"/>
                <w:sz w:val="22"/>
                <w:szCs w:val="22"/>
              </w:rPr>
              <w:t>12,5</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6B08BD1B" w14:textId="77777777" w:rsidR="002967C2" w:rsidRPr="0005084E" w:rsidRDefault="002967C2" w:rsidP="002967C2">
            <w:pPr>
              <w:pStyle w:val="NormalWeb"/>
              <w:spacing w:before="0" w:beforeAutospacing="0" w:after="0" w:afterAutospacing="0"/>
              <w:jc w:val="center"/>
              <w:rPr>
                <w:rFonts w:ascii="Arial" w:hAnsi="Arial" w:cs="Arial"/>
                <w:sz w:val="20"/>
                <w:szCs w:val="20"/>
              </w:rPr>
            </w:pPr>
            <w:r>
              <w:rPr>
                <w:rFonts w:ascii="Calibri" w:hAnsi="Calibri" w:cs="Calibri"/>
                <w:color w:val="000000"/>
                <w:sz w:val="22"/>
                <w:szCs w:val="22"/>
              </w:rPr>
              <w:t>Euronext Brussels</w:t>
            </w:r>
          </w:p>
        </w:tc>
      </w:tr>
    </w:tbl>
    <w:p w14:paraId="77D96C5B" w14:textId="77777777" w:rsidR="00494696" w:rsidRPr="00974340" w:rsidRDefault="00494696" w:rsidP="00494696">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p w14:paraId="6B1ECACE" w14:textId="77777777" w:rsidR="00F66167" w:rsidRPr="0073272F" w:rsidRDefault="00D21149" w:rsidP="0073272F">
      <w:pPr>
        <w:spacing w:line="240" w:lineRule="auto"/>
        <w:jc w:val="both"/>
      </w:pPr>
      <w:r>
        <w:rPr>
          <w:lang/>
        </w:rPr>
        <w:t>Voor meer informatie over ONWARD en de Aanbieding</w:t>
      </w:r>
      <w:r w:rsidR="0073272F" w:rsidRPr="00507E6E">
        <w:rPr>
          <w:lang w:val="nl-BE"/>
        </w:rPr>
        <w:t xml:space="preserve">, </w:t>
      </w:r>
      <w:r w:rsidR="00552B84">
        <w:rPr>
          <w:lang/>
        </w:rPr>
        <w:t>gelieve het Prospectus van 11 oktober 2021 te raadplegen</w:t>
      </w:r>
      <w:r w:rsidR="0073272F" w:rsidRPr="00507E6E">
        <w:rPr>
          <w:lang w:val="nl-BE"/>
        </w:rPr>
        <w:t xml:space="preserve">. </w:t>
      </w:r>
      <w:r w:rsidR="00552B84">
        <w:rPr>
          <w:lang/>
        </w:rPr>
        <w:t>Het P</w:t>
      </w:r>
      <w:proofErr w:type="spellStart"/>
      <w:r w:rsidR="0073272F" w:rsidRPr="00507E6E">
        <w:rPr>
          <w:lang w:val="nl-BE"/>
        </w:rPr>
        <w:t>rospectus</w:t>
      </w:r>
      <w:proofErr w:type="spellEnd"/>
      <w:r w:rsidR="0073272F" w:rsidRPr="00507E6E">
        <w:rPr>
          <w:lang w:val="nl-BE"/>
        </w:rPr>
        <w:t xml:space="preserve"> is </w:t>
      </w:r>
      <w:r w:rsidR="00552B84">
        <w:rPr>
          <w:lang/>
        </w:rPr>
        <w:t>beschikbaar op de website van de Vennootschap</w:t>
      </w:r>
      <w:r w:rsidR="004C77BB">
        <w:rPr>
          <w:lang/>
        </w:rPr>
        <w:t>:</w:t>
      </w:r>
      <w:r w:rsidR="0073272F" w:rsidRPr="00507E6E">
        <w:rPr>
          <w:lang w:val="nl-BE"/>
        </w:rPr>
        <w:t xml:space="preserve"> </w:t>
      </w:r>
      <w:hyperlink r:id="rId12" w:history="1">
        <w:r w:rsidR="0073272F" w:rsidRPr="00EC2BCB">
          <w:rPr>
            <w:rStyle w:val="Hyperlink"/>
          </w:rPr>
          <w:t>https://ir.onwd.com</w:t>
        </w:r>
      </w:hyperlink>
      <w:r w:rsidR="0073272F">
        <w:rPr>
          <w:rStyle w:val="Hyperlink"/>
        </w:rPr>
        <w:t>/prospectus</w:t>
      </w:r>
      <w:r w:rsidR="0073272F" w:rsidRPr="00F33061">
        <w:t>.</w:t>
      </w:r>
    </w:p>
    <w:p w14:paraId="17572278" w14:textId="77777777" w:rsidR="00F66167" w:rsidRDefault="00F66167" w:rsidP="003D526A">
      <w:pPr>
        <w:shd w:val="clear" w:color="auto" w:fill="FEFEFE"/>
        <w:spacing w:line="240" w:lineRule="auto"/>
        <w:rPr>
          <w:b/>
        </w:rPr>
      </w:pPr>
    </w:p>
    <w:p w14:paraId="04D22326" w14:textId="77777777" w:rsidR="00330CFE" w:rsidRPr="00412603" w:rsidRDefault="00C52532">
      <w:pPr>
        <w:shd w:val="clear" w:color="auto" w:fill="FEFEFE"/>
        <w:spacing w:line="240" w:lineRule="auto"/>
        <w:rPr>
          <w:b/>
        </w:rPr>
      </w:pPr>
      <w:r w:rsidRPr="00412603">
        <w:rPr>
          <w:b/>
        </w:rPr>
        <w:t>Over ONWARD</w:t>
      </w:r>
    </w:p>
    <w:p w14:paraId="0C9B1C35" w14:textId="77777777" w:rsidR="00BA0BA2" w:rsidRPr="00412603" w:rsidRDefault="00BA0BA2">
      <w:pPr>
        <w:shd w:val="clear" w:color="auto" w:fill="FEFEFE"/>
        <w:spacing w:line="240" w:lineRule="auto"/>
        <w:rPr>
          <w:b/>
        </w:rPr>
      </w:pPr>
    </w:p>
    <w:p w14:paraId="3595E7F5" w14:textId="77777777" w:rsidR="000631A1" w:rsidRPr="00412603" w:rsidRDefault="000631A1" w:rsidP="000631A1">
      <w:pPr>
        <w:shd w:val="clear" w:color="auto" w:fill="FEFEFE"/>
        <w:spacing w:line="240" w:lineRule="auto"/>
        <w:jc w:val="both"/>
      </w:pPr>
      <w:r w:rsidRPr="00412603">
        <w:t xml:space="preserve">ONWARD is een medisch technologiebedrijf dat innovatieve therapieën ontwikkelt om beweging, onafhankelijkheid en gezondheid bij mensen met een dwarslaesie te herstellen. Het werk van ONWARD bouwt voort op meer dan een decennium aan fundamenteel wetenschappelijk en preklinisch onderzoek in 's werelds toonaangevendste neurowetenschappelijke laboratoria. </w:t>
      </w:r>
      <w:proofErr w:type="spellStart"/>
      <w:r w:rsidRPr="00412603">
        <w:t>ONWARDs</w:t>
      </w:r>
      <w:proofErr w:type="spellEnd"/>
      <w:r w:rsidRPr="00412603">
        <w:t xml:space="preserve"> ARC-therapie kan via onderhuidse (ARC</w:t>
      </w:r>
      <w:r w:rsidRPr="00412603">
        <w:rPr>
          <w:vertAlign w:val="superscript"/>
        </w:rPr>
        <w:t>IM</w:t>
      </w:r>
      <w:r w:rsidRPr="00412603">
        <w:t>) of externe (ARC</w:t>
      </w:r>
      <w:r w:rsidRPr="00412603">
        <w:rPr>
          <w:vertAlign w:val="superscript"/>
        </w:rPr>
        <w:t>EX</w:t>
      </w:r>
      <w:r w:rsidRPr="00412603">
        <w:t>) systemen worden toegediend en is ontworpen om het ruggenmerg gericht en geprogrammeerd te stimuleren. Het doel is om beweging en andere functies bij mensen met een dwarslaesie te herstellen om uiteindelijk hun levenskwaliteit te verbeteren. ONWARD heeft van de FDA drie '</w:t>
      </w:r>
      <w:proofErr w:type="spellStart"/>
      <w:r w:rsidRPr="00412603">
        <w:t>Breakthrough</w:t>
      </w:r>
      <w:proofErr w:type="spellEnd"/>
      <w:r w:rsidRPr="00412603">
        <w:t xml:space="preserve"> Device </w:t>
      </w:r>
      <w:proofErr w:type="spellStart"/>
      <w:r w:rsidRPr="00412603">
        <w:t>Designations</w:t>
      </w:r>
      <w:proofErr w:type="spellEnd"/>
      <w:r w:rsidRPr="00412603">
        <w:t>', voor zowel ARC</w:t>
      </w:r>
      <w:r w:rsidRPr="00412603">
        <w:rPr>
          <w:vertAlign w:val="superscript"/>
        </w:rPr>
        <w:t>IM</w:t>
      </w:r>
      <w:r w:rsidRPr="00412603">
        <w:t xml:space="preserve"> als ARC</w:t>
      </w:r>
      <w:r w:rsidRPr="00412603">
        <w:rPr>
          <w:vertAlign w:val="superscript"/>
        </w:rPr>
        <w:t>EX</w:t>
      </w:r>
      <w:r w:rsidRPr="00412603">
        <w:t>, gekregen. Het eerste cruciale FDA-onderzoek van de Vennootschap heeft de naam Up-LIFT en begon in januari 2021 met plannen om 65 proefpersonen in maximaal 15 centra wereldwijd in te schrijven.</w:t>
      </w:r>
    </w:p>
    <w:p w14:paraId="52F07F83" w14:textId="77777777" w:rsidR="000631A1" w:rsidRPr="00412603" w:rsidRDefault="000631A1" w:rsidP="000631A1">
      <w:pPr>
        <w:shd w:val="clear" w:color="auto" w:fill="FEFEFE"/>
        <w:spacing w:line="240" w:lineRule="auto"/>
        <w:jc w:val="both"/>
      </w:pPr>
    </w:p>
    <w:p w14:paraId="6F58B8CD" w14:textId="77777777" w:rsidR="000631A1" w:rsidRPr="00412603" w:rsidRDefault="000631A1" w:rsidP="000631A1">
      <w:pPr>
        <w:pBdr>
          <w:top w:val="nil"/>
          <w:left w:val="nil"/>
          <w:bottom w:val="nil"/>
          <w:right w:val="nil"/>
          <w:between w:val="nil"/>
        </w:pBdr>
        <w:shd w:val="clear" w:color="auto" w:fill="FEFEFE"/>
        <w:spacing w:line="240" w:lineRule="auto"/>
        <w:jc w:val="both"/>
        <w:rPr>
          <w:color w:val="444444"/>
        </w:rPr>
      </w:pPr>
      <w:r w:rsidRPr="00412603">
        <w:t xml:space="preserve">ONWARD is gevestigd op de High Tech Campus in Eindhoven, Nederland. Het bezit een kantoor in het EPFL </w:t>
      </w:r>
      <w:proofErr w:type="spellStart"/>
      <w:r w:rsidRPr="00412603">
        <w:t>Innovation</w:t>
      </w:r>
      <w:proofErr w:type="spellEnd"/>
      <w:r w:rsidRPr="00412603">
        <w:t xml:space="preserve"> Park in Lausanne, Zwitserland, en heeft een groeiende Amerikaanse aanwezigheid in Boston, Massachusetts, VS. Meer informatie over de Vennootschap vindt u op</w:t>
      </w:r>
      <w:r w:rsidRPr="00412603">
        <w:rPr>
          <w:color w:val="444444"/>
        </w:rPr>
        <w:t xml:space="preserve"> </w:t>
      </w:r>
      <w:hyperlink r:id="rId13">
        <w:r w:rsidRPr="00412603">
          <w:rPr>
            <w:color w:val="499ED6"/>
          </w:rPr>
          <w:t>ONWD.com</w:t>
        </w:r>
      </w:hyperlink>
      <w:r w:rsidRPr="00412603">
        <w:rPr>
          <w:color w:val="444444"/>
        </w:rPr>
        <w:t>.</w:t>
      </w:r>
    </w:p>
    <w:p w14:paraId="39B6861C" w14:textId="77777777" w:rsidR="00330CFE" w:rsidRPr="00412603" w:rsidRDefault="00330CFE">
      <w:pPr>
        <w:spacing w:line="240" w:lineRule="auto"/>
      </w:pPr>
    </w:p>
    <w:p w14:paraId="2A43C0E8" w14:textId="77777777" w:rsidR="00AA4F0B" w:rsidRPr="00001FD1" w:rsidRDefault="00AA4F0B" w:rsidP="00AA4F0B">
      <w:pPr>
        <w:pBdr>
          <w:top w:val="nil"/>
          <w:left w:val="nil"/>
          <w:bottom w:val="nil"/>
          <w:right w:val="nil"/>
          <w:between w:val="nil"/>
        </w:pBdr>
        <w:shd w:val="clear" w:color="auto" w:fill="FEFEFE"/>
        <w:spacing w:line="240" w:lineRule="auto"/>
        <w:jc w:val="both"/>
        <w:rPr>
          <w:b/>
          <w:bCs/>
        </w:rPr>
      </w:pPr>
      <w:r w:rsidRPr="00001FD1">
        <w:rPr>
          <w:b/>
          <w:bCs/>
        </w:rPr>
        <w:lastRenderedPageBreak/>
        <w:t xml:space="preserve">Verklaring lidstaat van herkomst </w:t>
      </w:r>
    </w:p>
    <w:p w14:paraId="044C4ADE" w14:textId="77777777" w:rsidR="00AA4F0B" w:rsidRPr="00001FD1" w:rsidRDefault="00AA4F0B" w:rsidP="00AA4F0B">
      <w:pPr>
        <w:pBdr>
          <w:top w:val="nil"/>
          <w:left w:val="nil"/>
          <w:bottom w:val="nil"/>
          <w:right w:val="nil"/>
          <w:between w:val="nil"/>
        </w:pBdr>
        <w:shd w:val="clear" w:color="auto" w:fill="FEFEFE"/>
        <w:spacing w:line="240" w:lineRule="auto"/>
        <w:jc w:val="both"/>
      </w:pPr>
    </w:p>
    <w:p w14:paraId="7DE0DE2B" w14:textId="77777777" w:rsidR="00AA4F0B" w:rsidRPr="00001FD1" w:rsidRDefault="00AA4F0B" w:rsidP="00AA4F0B">
      <w:pPr>
        <w:pBdr>
          <w:top w:val="nil"/>
          <w:left w:val="nil"/>
          <w:bottom w:val="nil"/>
          <w:right w:val="nil"/>
          <w:between w:val="nil"/>
        </w:pBdr>
        <w:shd w:val="clear" w:color="auto" w:fill="FEFEFE"/>
        <w:spacing w:line="240" w:lineRule="auto"/>
        <w:jc w:val="both"/>
      </w:pPr>
      <w:r w:rsidRPr="00001FD1">
        <w:t>Artikel 5:25a</w:t>
      </w:r>
      <w:r w:rsidR="006E6A75" w:rsidRPr="00001FD1">
        <w:rPr>
          <w:lang/>
        </w:rPr>
        <w:t>(2)</w:t>
      </w:r>
      <w:r w:rsidRPr="00001FD1">
        <w:t xml:space="preserve"> van de </w:t>
      </w:r>
      <w:r w:rsidR="006E6A75" w:rsidRPr="00001FD1">
        <w:rPr>
          <w:lang/>
        </w:rPr>
        <w:t xml:space="preserve">Nederlandse </w:t>
      </w:r>
      <w:r w:rsidRPr="00001FD1">
        <w:t>Wet op het financieel toezicht</w:t>
      </w:r>
      <w:r w:rsidR="000B67D5" w:rsidRPr="00001FD1">
        <w:rPr>
          <w:lang/>
        </w:rPr>
        <w:t xml:space="preserve"> </w:t>
      </w:r>
      <w:r w:rsidRPr="00001FD1">
        <w:t xml:space="preserve">verplicht alle beursgenoteerde ondernemingen om publiekelijk bekend te maken welk land hun </w:t>
      </w:r>
      <w:r w:rsidR="000B67D5" w:rsidRPr="00001FD1">
        <w:rPr>
          <w:lang/>
        </w:rPr>
        <w:t>‘</w:t>
      </w:r>
      <w:r w:rsidRPr="00001FD1">
        <w:t>lidstaat van herkomst</w:t>
      </w:r>
      <w:r w:rsidR="000B67D5" w:rsidRPr="00001FD1">
        <w:rPr>
          <w:lang/>
        </w:rPr>
        <w:t>’</w:t>
      </w:r>
      <w:r w:rsidRPr="00001FD1">
        <w:t xml:space="preserve"> is voor de doeleinden van hun openbaarmakingsverplichtingen uit hoofde van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 (de </w:t>
      </w:r>
      <w:r w:rsidR="00C213B1" w:rsidRPr="00001FD1">
        <w:rPr>
          <w:lang/>
        </w:rPr>
        <w:t>‘</w:t>
      </w:r>
      <w:r w:rsidRPr="00001FD1">
        <w:rPr>
          <w:b/>
          <w:bCs/>
        </w:rPr>
        <w:t>EU-</w:t>
      </w:r>
      <w:proofErr w:type="spellStart"/>
      <w:r w:rsidRPr="00001FD1">
        <w:rPr>
          <w:b/>
          <w:bCs/>
        </w:rPr>
        <w:t>Transparantierichtlij</w:t>
      </w:r>
      <w:proofErr w:type="spellEnd"/>
      <w:r w:rsidR="00C213B1" w:rsidRPr="00001FD1">
        <w:rPr>
          <w:b/>
          <w:bCs/>
          <w:lang/>
        </w:rPr>
        <w:t>n’</w:t>
      </w:r>
      <w:r w:rsidRPr="00001FD1">
        <w:t xml:space="preserve">). </w:t>
      </w:r>
    </w:p>
    <w:p w14:paraId="36B80850" w14:textId="77777777" w:rsidR="00725C97" w:rsidRPr="00001FD1" w:rsidRDefault="00725C97" w:rsidP="00AA4F0B">
      <w:pPr>
        <w:pBdr>
          <w:top w:val="nil"/>
          <w:left w:val="nil"/>
          <w:bottom w:val="nil"/>
          <w:right w:val="nil"/>
          <w:between w:val="nil"/>
        </w:pBdr>
        <w:shd w:val="clear" w:color="auto" w:fill="FEFEFE"/>
        <w:spacing w:line="240" w:lineRule="auto"/>
        <w:jc w:val="both"/>
      </w:pPr>
    </w:p>
    <w:p w14:paraId="4D23C618" w14:textId="77777777" w:rsidR="00AA4F0B" w:rsidRPr="00001FD1" w:rsidRDefault="00AA4F0B" w:rsidP="00AA4F0B">
      <w:pPr>
        <w:pBdr>
          <w:top w:val="nil"/>
          <w:left w:val="nil"/>
          <w:bottom w:val="nil"/>
          <w:right w:val="nil"/>
          <w:between w:val="nil"/>
        </w:pBdr>
        <w:shd w:val="clear" w:color="auto" w:fill="FEFEFE"/>
        <w:spacing w:line="240" w:lineRule="auto"/>
        <w:jc w:val="both"/>
      </w:pPr>
      <w:proofErr w:type="spellStart"/>
      <w:r w:rsidRPr="00001FD1">
        <w:t>Onward</w:t>
      </w:r>
      <w:proofErr w:type="spellEnd"/>
      <w:r w:rsidRPr="00001FD1">
        <w:t xml:space="preserve"> </w:t>
      </w:r>
      <w:proofErr w:type="spellStart"/>
      <w:r w:rsidRPr="00001FD1">
        <w:t>Medical</w:t>
      </w:r>
      <w:proofErr w:type="spellEnd"/>
      <w:r w:rsidRPr="00001FD1">
        <w:t xml:space="preserve"> B.V. maakt hierbij bekend dat haar lidstaat van herkomst Nederland is. Deze openbaarmaking is ook beschikbaar op https://ir.onwd.com en in het Prospectus.</w:t>
      </w:r>
    </w:p>
    <w:p w14:paraId="7073692C" w14:textId="77777777" w:rsidR="00E2785C" w:rsidRPr="00001FD1" w:rsidRDefault="00E2785C" w:rsidP="00AA4F0B">
      <w:pPr>
        <w:pBdr>
          <w:top w:val="nil"/>
          <w:left w:val="nil"/>
          <w:bottom w:val="nil"/>
          <w:right w:val="nil"/>
          <w:between w:val="nil"/>
        </w:pBdr>
        <w:shd w:val="clear" w:color="auto" w:fill="FEFEFE"/>
        <w:spacing w:line="240" w:lineRule="auto"/>
        <w:jc w:val="both"/>
      </w:pPr>
    </w:p>
    <w:p w14:paraId="1696B0C0" w14:textId="77777777" w:rsidR="00001FD1" w:rsidRPr="00507E6E" w:rsidRDefault="00001FD1" w:rsidP="00001FD1">
      <w:pPr>
        <w:pBdr>
          <w:top w:val="nil"/>
          <w:left w:val="nil"/>
          <w:bottom w:val="nil"/>
          <w:right w:val="nil"/>
          <w:between w:val="nil"/>
        </w:pBdr>
        <w:shd w:val="clear" w:color="auto" w:fill="FEFEFE"/>
        <w:spacing w:line="240" w:lineRule="auto"/>
        <w:jc w:val="both"/>
        <w:rPr>
          <w:b/>
          <w:bCs/>
          <w:color w:val="00679B"/>
          <w:shd w:val="clear" w:color="auto" w:fill="FFFFFF"/>
          <w:lang w:val="nl-BE"/>
        </w:rPr>
      </w:pPr>
      <w:r w:rsidRPr="00507E6E">
        <w:rPr>
          <w:b/>
          <w:bCs/>
          <w:color w:val="00679B"/>
          <w:shd w:val="clear" w:color="auto" w:fill="FFFFFF"/>
          <w:lang w:val="nl-BE"/>
        </w:rPr>
        <w:t>Voorwetenschap</w:t>
      </w:r>
    </w:p>
    <w:p w14:paraId="2E0781A7" w14:textId="77777777" w:rsidR="007C2B33" w:rsidRPr="00507E6E" w:rsidRDefault="007C2B33" w:rsidP="00001FD1">
      <w:pPr>
        <w:pBdr>
          <w:top w:val="nil"/>
          <w:left w:val="nil"/>
          <w:bottom w:val="nil"/>
          <w:right w:val="nil"/>
          <w:between w:val="nil"/>
        </w:pBdr>
        <w:shd w:val="clear" w:color="auto" w:fill="FEFEFE"/>
        <w:spacing w:line="240" w:lineRule="auto"/>
        <w:jc w:val="both"/>
        <w:rPr>
          <w:b/>
          <w:bCs/>
          <w:color w:val="00679B"/>
          <w:shd w:val="clear" w:color="auto" w:fill="FFFFFF"/>
          <w:lang w:val="nl-BE"/>
        </w:rPr>
      </w:pPr>
    </w:p>
    <w:p w14:paraId="7105BD94" w14:textId="77777777" w:rsidR="00E2785C" w:rsidRPr="00007AA5" w:rsidRDefault="00001FD1" w:rsidP="00001FD1">
      <w:pPr>
        <w:pBdr>
          <w:top w:val="nil"/>
          <w:left w:val="nil"/>
          <w:bottom w:val="nil"/>
          <w:right w:val="nil"/>
          <w:between w:val="nil"/>
        </w:pBdr>
        <w:shd w:val="clear" w:color="auto" w:fill="FEFEFE"/>
        <w:spacing w:line="240" w:lineRule="auto"/>
        <w:jc w:val="both"/>
        <w:rPr>
          <w:i/>
          <w:iCs/>
          <w:color w:val="59595B"/>
        </w:rPr>
      </w:pPr>
      <w:r w:rsidRPr="00007AA5">
        <w:rPr>
          <w:i/>
          <w:iCs/>
          <w:color w:val="59595B"/>
        </w:rPr>
        <w:t>Dit persbericht heeft betrekking op de openbaarmaking van informatie die kwalificeert, of gekwalificeerd kan zijn, als voorwetenschap in de zin van artikel 7, lid 1, van de EU-verordening inzake marktmisbruik.</w:t>
      </w:r>
    </w:p>
    <w:p w14:paraId="0446D5C6" w14:textId="77777777" w:rsidR="00AA4F0B" w:rsidRDefault="00AA4F0B">
      <w:pPr>
        <w:spacing w:line="240" w:lineRule="auto"/>
        <w:rPr>
          <w:b/>
        </w:rPr>
      </w:pPr>
    </w:p>
    <w:p w14:paraId="2C83BBE9" w14:textId="77777777" w:rsidR="007B55BD" w:rsidRPr="00412603" w:rsidRDefault="007B55BD">
      <w:pPr>
        <w:spacing w:line="240" w:lineRule="auto"/>
        <w:rPr>
          <w:b/>
        </w:rPr>
      </w:pPr>
      <w:r w:rsidRPr="00412603">
        <w:rPr>
          <w:b/>
        </w:rPr>
        <w:t xml:space="preserve">Disclaimer </w:t>
      </w:r>
    </w:p>
    <w:p w14:paraId="54CCAF36" w14:textId="77777777" w:rsidR="007B55BD" w:rsidRPr="00412603" w:rsidRDefault="007B55BD">
      <w:pPr>
        <w:spacing w:line="240" w:lineRule="auto"/>
        <w:rPr>
          <w:b/>
        </w:rPr>
      </w:pPr>
    </w:p>
    <w:p w14:paraId="4B6A9517" w14:textId="77777777" w:rsidR="0059729B" w:rsidRPr="003718C2" w:rsidRDefault="0059729B" w:rsidP="0059729B">
      <w:pPr>
        <w:spacing w:line="240" w:lineRule="auto"/>
        <w:jc w:val="both"/>
        <w:rPr>
          <w:i/>
        </w:rPr>
      </w:pPr>
      <w:r w:rsidRPr="003718C2">
        <w:rPr>
          <w:i/>
        </w:rPr>
        <w:t>Deze bekendmaking is niet bedoeld voor directe of indirecte, gehele of gedeeltelijke vrijgave, distributie of publicatie in of naar de Verenigde Staten, Canada, Australië, Zuid-Afrika of Japan of enige andere jurisdictie waar dat een schending van de relevante wetten zou inhouden.</w:t>
      </w:r>
    </w:p>
    <w:p w14:paraId="52E67177" w14:textId="77777777" w:rsidR="0059729B" w:rsidRPr="003718C2" w:rsidRDefault="0059729B" w:rsidP="0059729B">
      <w:pPr>
        <w:pStyle w:val="ListParagraph"/>
        <w:spacing w:line="240" w:lineRule="auto"/>
      </w:pPr>
    </w:p>
    <w:p w14:paraId="6D9BC176" w14:textId="77777777" w:rsidR="0059729B" w:rsidRPr="003718C2" w:rsidRDefault="0059729B" w:rsidP="0059729B">
      <w:pPr>
        <w:autoSpaceDE w:val="0"/>
        <w:autoSpaceDN w:val="0"/>
        <w:adjustRightInd w:val="0"/>
        <w:spacing w:line="240" w:lineRule="auto"/>
        <w:jc w:val="both"/>
        <w:rPr>
          <w:i/>
        </w:rPr>
      </w:pPr>
      <w:r w:rsidRPr="003718C2">
        <w:rPr>
          <w:i/>
        </w:rPr>
        <w:t xml:space="preserve">Deze bekendmaking is uitsluitend voor informatiedoeleinden bedoeld. Ze heeft niet ten doel volledig of compleet te zijn, is niet bedoeld en mag niet worden opgevat als een aanbod om de Effecten te verkopen of een verzoek tot het doen van een aanbod om de Effecten te kopen in een rechtsgebied, met inbegrip van de Verenigde Staten, Canada, Australië, Zuid-Afrika en Japan. Niemand mag zich voor enig doel beroepen op de informatie in deze bekendmaking of op de juistheid, billijkheid of volledigheid ervan. </w:t>
      </w:r>
    </w:p>
    <w:p w14:paraId="0B59C6E7" w14:textId="77777777" w:rsidR="0059729B" w:rsidRPr="003718C2" w:rsidRDefault="0059729B" w:rsidP="0059729B">
      <w:pPr>
        <w:autoSpaceDE w:val="0"/>
        <w:autoSpaceDN w:val="0"/>
        <w:adjustRightInd w:val="0"/>
        <w:spacing w:line="240" w:lineRule="auto"/>
        <w:jc w:val="both"/>
      </w:pPr>
    </w:p>
    <w:p w14:paraId="0E30494A" w14:textId="77777777" w:rsidR="0059729B" w:rsidRPr="003718C2" w:rsidRDefault="0059729B" w:rsidP="0059729B">
      <w:pPr>
        <w:autoSpaceDE w:val="0"/>
        <w:autoSpaceDN w:val="0"/>
        <w:adjustRightInd w:val="0"/>
        <w:spacing w:line="240" w:lineRule="auto"/>
        <w:jc w:val="both"/>
        <w:rPr>
          <w:i/>
          <w:iCs/>
        </w:rPr>
      </w:pPr>
      <w:r w:rsidRPr="003718C2">
        <w:rPr>
          <w:i/>
        </w:rPr>
        <w:t xml:space="preserve">Deze bekendmaking bevat en vormt geen aanbod, en maakt geen deel uit van een aanbod, om Effecten in de Verenigde Staten te verkopen noch een verzoek tot de aankoop van Effecten aldaar. De Effecten zijn niet geregistreerd en zullen niet worden geregistreerd onder de Amerikaanse </w:t>
      </w:r>
      <w:proofErr w:type="spellStart"/>
      <w:r w:rsidRPr="003718C2">
        <w:rPr>
          <w:i/>
        </w:rPr>
        <w:t>Securities</w:t>
      </w:r>
      <w:proofErr w:type="spellEnd"/>
      <w:r w:rsidRPr="003718C2">
        <w:rPr>
          <w:i/>
        </w:rPr>
        <w:t xml:space="preserve"> Act van 1933, zoals gewijzigd (de </w:t>
      </w:r>
      <w:r w:rsidRPr="001F2C87">
        <w:rPr>
          <w:bCs/>
          <w:i/>
        </w:rPr>
        <w:t>"</w:t>
      </w:r>
      <w:proofErr w:type="spellStart"/>
      <w:r w:rsidRPr="001711FF">
        <w:rPr>
          <w:b/>
          <w:bCs/>
          <w:i/>
        </w:rPr>
        <w:t>Securities</w:t>
      </w:r>
      <w:proofErr w:type="spellEnd"/>
      <w:r w:rsidRPr="001711FF">
        <w:rPr>
          <w:b/>
          <w:bCs/>
          <w:i/>
        </w:rPr>
        <w:t xml:space="preserve"> Act</w:t>
      </w:r>
      <w:r w:rsidRPr="001F2C87">
        <w:rPr>
          <w:bCs/>
          <w:i/>
        </w:rPr>
        <w:t>"</w:t>
      </w:r>
      <w:r w:rsidRPr="003718C2">
        <w:rPr>
          <w:i/>
        </w:rPr>
        <w:t xml:space="preserve">). Ze mogen in de Verenigde Staten niet worden aangeboden of verkocht zonder registratie of op grond van een toepasselijke vrijstelling van, of in een transactie die niet onderworpen is aan, de registratieverplichtingen van de Effectenwet. Het is niet de bedoeling om de Effecten in de Verenigde Staten te registreren of om er een openbare uitgifte van de Effecten te doen. De Vennootschap heeft geen toestemming gegeven om Effecten aan te bieden aan het publiek in een andere Lidstaat van de Europese Economische Ruimte dan België. Met betrekking tot een andere Lidstaat van de Europese Economische Ruimte dan België (elk een </w:t>
      </w:r>
      <w:r w:rsidRPr="001F2C87">
        <w:rPr>
          <w:bCs/>
          <w:i/>
        </w:rPr>
        <w:t>"</w:t>
      </w:r>
      <w:r w:rsidRPr="00D72BE0">
        <w:rPr>
          <w:b/>
          <w:bCs/>
          <w:i/>
        </w:rPr>
        <w:t>Relevante Staat</w:t>
      </w:r>
      <w:r w:rsidRPr="001F2C87">
        <w:rPr>
          <w:bCs/>
          <w:i/>
        </w:rPr>
        <w:t>"</w:t>
      </w:r>
      <w:r w:rsidRPr="003718C2">
        <w:rPr>
          <w:i/>
        </w:rPr>
        <w:t xml:space="preserve">) is geen actie ondernomen of zal geen actie worden ondernomen om het publiek effecten aan te bieden waarvoor de publicatie van een prospectus in een Relevante Staat vereist is. Bijgevolg mogen de Effecten alleen in Relevante Staten worden aangeboden (i) aan een rechtspersoon die een gekwalificeerde belegger is zoals gedefinieerd in Verordening (EU) 2017/1129, zoals gewijzigd (de </w:t>
      </w:r>
      <w:r w:rsidRPr="001F2C87">
        <w:rPr>
          <w:bCs/>
          <w:i/>
        </w:rPr>
        <w:t>"</w:t>
      </w:r>
      <w:r w:rsidRPr="00D72BE0">
        <w:rPr>
          <w:b/>
          <w:bCs/>
          <w:i/>
        </w:rPr>
        <w:t>Prospectusverordening</w:t>
      </w:r>
      <w:r w:rsidRPr="001F2C87">
        <w:rPr>
          <w:bCs/>
          <w:i/>
        </w:rPr>
        <w:t>"</w:t>
      </w:r>
      <w:r w:rsidRPr="003718C2">
        <w:rPr>
          <w:i/>
        </w:rPr>
        <w:t xml:space="preserve">) of (ii) in alle andere omstandigheden die onder artikel 1, lid 4, van de Prospectusverordening vallen. Voor de toepassing van deze paragraaf wordt onder "aanbieding van effecten aan het publiek" verstaan de mededeling in om het even welke </w:t>
      </w:r>
      <w:r w:rsidRPr="003718C2">
        <w:rPr>
          <w:i/>
        </w:rPr>
        <w:lastRenderedPageBreak/>
        <w:t>vorm en met om het even welk middel van voldoende informatie over de voorwaarden van de aanbieding en de aan te bieden Effecten om het de belegger mogelijk te maken de Effecten uit te oefenen, aan te kopen of erop in te schrijven. In België mogen effecten alleen aan het publiek worden aangeboden op grond van een prospectus dat in België van een paspoort is voorzien. Dit houdt in dat de AFM het prospectus van een paspoort voorziet en de Belgische Autoriteit voor Financiële Diensten daarvan op de hoogte brengt.</w:t>
      </w:r>
    </w:p>
    <w:p w14:paraId="6D78464A" w14:textId="77777777" w:rsidR="0059729B" w:rsidRPr="003718C2" w:rsidRDefault="0059729B" w:rsidP="0059729B">
      <w:pPr>
        <w:autoSpaceDE w:val="0"/>
        <w:autoSpaceDN w:val="0"/>
        <w:adjustRightInd w:val="0"/>
        <w:spacing w:line="240" w:lineRule="auto"/>
        <w:jc w:val="both"/>
        <w:rPr>
          <w:iCs/>
        </w:rPr>
      </w:pPr>
    </w:p>
    <w:p w14:paraId="3A2D7DBE" w14:textId="77777777" w:rsidR="0059729B" w:rsidRDefault="0059729B" w:rsidP="0059729B">
      <w:pPr>
        <w:autoSpaceDE w:val="0"/>
        <w:autoSpaceDN w:val="0"/>
        <w:adjustRightInd w:val="0"/>
        <w:spacing w:line="240" w:lineRule="auto"/>
        <w:jc w:val="both"/>
      </w:pPr>
      <w:r w:rsidRPr="003718C2">
        <w:rPr>
          <w:i/>
        </w:rPr>
        <w:t>De Vennootschap heeft geen toestemming gegeven voor een aanbieding van Effecten aan het publiek in het Verenigd Koninkrijk. Ten</w:t>
      </w:r>
      <w:r>
        <w:rPr>
          <w:i/>
        </w:rPr>
        <w:t xml:space="preserve"> </w:t>
      </w:r>
      <w:r w:rsidRPr="003718C2">
        <w:rPr>
          <w:i/>
        </w:rPr>
        <w:t>aanzien van het Verenigd Koninkrijk is geen actie ondernomen of zal geen actie worden ondernomen om aan het publiek een aanbod te doen van effecten die de publicatie van een prospectus in het Verenigd Koninkrijk vereisen. Bijgevolg mogen de Effecten alleen worden aangeboden in het Verenigd Koninkrijk (i) aan elke rechtspersoon die een gekwalificeerde belegger is in de zin van artikel 2, lid e, van Verordening (EU) 2017/1129 zoals deze deel uitmaakt van het nationale recht krachtens de European Union (Withdrawal) Act 2018 (</w:t>
      </w:r>
      <w:r>
        <w:rPr>
          <w:i/>
        </w:rPr>
        <w:t>"</w:t>
      </w:r>
      <w:r w:rsidRPr="003718C2">
        <w:rPr>
          <w:b/>
          <w:i/>
        </w:rPr>
        <w:t>Britse Prospectusverordening</w:t>
      </w:r>
      <w:r>
        <w:rPr>
          <w:i/>
        </w:rPr>
        <w:t>"</w:t>
      </w:r>
      <w:r w:rsidRPr="003718C2">
        <w:rPr>
          <w:i/>
        </w:rPr>
        <w:t>) of (ii) in alle andere omstandigheden die onder artikel 1, lid 4, van de Britse Prospectusverordening vallen. Voor de toepassing van deze paragraaf wordt onder "aanbieding van effecten aan het publiek" verstaan de mededeling in om het even welke vorm en met om het even welk middel van voldoende informatie over de voorwaarden van de aanbieding en de aan te bieden Effecten om het de belegger mogelijk te maken de Effecten uit te oefenen, aan te kopen of erop in te schrijven.</w:t>
      </w:r>
      <w:r w:rsidRPr="003718C2">
        <w:t xml:space="preserve"> </w:t>
      </w:r>
    </w:p>
    <w:p w14:paraId="7E3DBB69" w14:textId="77777777" w:rsidR="0059729B" w:rsidRDefault="0059729B" w:rsidP="0059729B">
      <w:pPr>
        <w:autoSpaceDE w:val="0"/>
        <w:autoSpaceDN w:val="0"/>
        <w:adjustRightInd w:val="0"/>
        <w:spacing w:line="240" w:lineRule="auto"/>
        <w:jc w:val="both"/>
      </w:pPr>
    </w:p>
    <w:p w14:paraId="214B9FBC" w14:textId="77777777" w:rsidR="0059729B" w:rsidRDefault="0059729B" w:rsidP="0059729B">
      <w:pPr>
        <w:autoSpaceDE w:val="0"/>
        <w:autoSpaceDN w:val="0"/>
        <w:adjustRightInd w:val="0"/>
        <w:spacing w:line="240" w:lineRule="auto"/>
        <w:jc w:val="both"/>
        <w:rPr>
          <w:i/>
        </w:rPr>
      </w:pPr>
      <w:r w:rsidRPr="00412603">
        <w:rPr>
          <w:i/>
        </w:rPr>
        <w:t xml:space="preserve">De Vennootschap heeft geen toestemming gegeven voor een aanbieding van Effecten aan het publiek in </w:t>
      </w:r>
      <w:r>
        <w:rPr>
          <w:i/>
        </w:rPr>
        <w:t>Zwitserland</w:t>
      </w:r>
      <w:r w:rsidRPr="00412603">
        <w:rPr>
          <w:i/>
        </w:rPr>
        <w:t xml:space="preserve">. Ten aanzien van </w:t>
      </w:r>
      <w:r>
        <w:rPr>
          <w:i/>
        </w:rPr>
        <w:t>Zwitserland</w:t>
      </w:r>
      <w:r w:rsidRPr="00412603">
        <w:rPr>
          <w:i/>
        </w:rPr>
        <w:t xml:space="preserve"> is geen actie ondernomen of zal geen actie worden ondernomen om aan het publiek een aanbod te doen van effecten die de publicatie van een prospectus in </w:t>
      </w:r>
      <w:r>
        <w:rPr>
          <w:i/>
        </w:rPr>
        <w:t>Zwitserland</w:t>
      </w:r>
      <w:r w:rsidRPr="00412603">
        <w:rPr>
          <w:i/>
        </w:rPr>
        <w:t xml:space="preserve"> vereisen. Bijgevolg mogen de Effecten alleen worden aangeboden in </w:t>
      </w:r>
      <w:r>
        <w:rPr>
          <w:i/>
        </w:rPr>
        <w:t>Zwitserland aan "</w:t>
      </w:r>
      <w:r w:rsidRPr="00C562FC">
        <w:rPr>
          <w:i/>
        </w:rPr>
        <w:t>professionele cliënten</w:t>
      </w:r>
      <w:r>
        <w:rPr>
          <w:i/>
        </w:rPr>
        <w:t>"</w:t>
      </w:r>
      <w:r w:rsidRPr="00C562FC">
        <w:rPr>
          <w:i/>
        </w:rPr>
        <w:t xml:space="preserve"> in de zin van de Zwitserse Wet Financiële Diensten (</w:t>
      </w:r>
      <w:proofErr w:type="spellStart"/>
      <w:r w:rsidRPr="00C562FC">
        <w:rPr>
          <w:i/>
        </w:rPr>
        <w:t>Finanzdienstleistungsgesetz</w:t>
      </w:r>
      <w:proofErr w:type="spellEnd"/>
      <w:r w:rsidRPr="00C562FC">
        <w:rPr>
          <w:i/>
        </w:rPr>
        <w:t xml:space="preserve">) van 15 juni 2018, zoals gewijzigd (de </w:t>
      </w:r>
      <w:r>
        <w:rPr>
          <w:i/>
        </w:rPr>
        <w:t>"</w:t>
      </w:r>
      <w:proofErr w:type="spellStart"/>
      <w:r w:rsidRPr="00A442E4">
        <w:rPr>
          <w:b/>
          <w:bCs/>
          <w:i/>
        </w:rPr>
        <w:t>FinSA</w:t>
      </w:r>
      <w:proofErr w:type="spellEnd"/>
      <w:r w:rsidRPr="001F2C87">
        <w:rPr>
          <w:bCs/>
          <w:i/>
        </w:rPr>
        <w:t>"</w:t>
      </w:r>
      <w:r w:rsidRPr="00C562FC">
        <w:rPr>
          <w:i/>
        </w:rPr>
        <w:t>) door middel van een onderhandse plaatsing.</w:t>
      </w:r>
    </w:p>
    <w:p w14:paraId="6D3BBB0C" w14:textId="77777777" w:rsidR="002F16E5" w:rsidRDefault="002F16E5" w:rsidP="0059729B">
      <w:pPr>
        <w:autoSpaceDE w:val="0"/>
        <w:autoSpaceDN w:val="0"/>
        <w:adjustRightInd w:val="0"/>
        <w:spacing w:line="240" w:lineRule="auto"/>
        <w:jc w:val="both"/>
        <w:rPr>
          <w:i/>
        </w:rPr>
      </w:pPr>
    </w:p>
    <w:p w14:paraId="2783ADB4" w14:textId="77777777" w:rsidR="002F3324" w:rsidRPr="00507E6E" w:rsidRDefault="002F16E5" w:rsidP="0059729B">
      <w:pPr>
        <w:autoSpaceDE w:val="0"/>
        <w:autoSpaceDN w:val="0"/>
        <w:adjustRightInd w:val="0"/>
        <w:spacing w:line="240" w:lineRule="auto"/>
        <w:jc w:val="both"/>
        <w:rPr>
          <w:i/>
          <w:lang w:val="nl-BE"/>
        </w:rPr>
      </w:pPr>
      <w:r w:rsidRPr="003718C2">
        <w:rPr>
          <w:i/>
        </w:rPr>
        <w:t>Dit vormt geen prospectus in de zin van de Prospectusverordening en geen aanbod tot het kopen van effecten. Elk aanbod om Effecten te kopen zal worden gedaan, en elke belegger moet zijn beleggingen doen, uitsluitend op basis van informatie die zal worden opgenomen in het Prospectus, dat in verband met de Aanbieding in België algemeen beschikbaar moet worden gemaakt.</w:t>
      </w:r>
      <w:r>
        <w:rPr>
          <w:i/>
        </w:rPr>
        <w:t xml:space="preserve"> </w:t>
      </w:r>
      <w:r w:rsidRPr="00503B6E">
        <w:rPr>
          <w:i/>
        </w:rPr>
        <w:t xml:space="preserve">Exemplaren </w:t>
      </w:r>
      <w:r w:rsidRPr="002F16E5">
        <w:rPr>
          <w:i/>
        </w:rPr>
        <w:t xml:space="preserve">van het Prospectus kunnen kosteloos worden verkregen bij de Vennootschap, op de hoofdzetel van de Vennootschap, </w:t>
      </w:r>
      <w:proofErr w:type="spellStart"/>
      <w:r w:rsidRPr="002F16E5">
        <w:rPr>
          <w:i/>
        </w:rPr>
        <w:t>High-Tech</w:t>
      </w:r>
      <w:proofErr w:type="spellEnd"/>
      <w:r w:rsidRPr="002F16E5">
        <w:rPr>
          <w:i/>
        </w:rPr>
        <w:t xml:space="preserve"> Campus 32 5656 AE Eindhoven, Nederland, via de bedrijfswebsite van de Vennootschap </w:t>
      </w:r>
      <w:r w:rsidRPr="002F16E5">
        <w:rPr>
          <w:rFonts w:cstheme="minorHAnsi"/>
          <w:i/>
        </w:rPr>
        <w:t>(</w:t>
      </w:r>
      <w:hyperlink r:id="rId14" w:history="1">
        <w:r w:rsidRPr="002F16E5">
          <w:rPr>
            <w:rStyle w:val="Hyperlink"/>
            <w:i/>
          </w:rPr>
          <w:t>https://ir.onwd.com/prospectus</w:t>
        </w:r>
      </w:hyperlink>
      <w:r w:rsidRPr="002F16E5">
        <w:rPr>
          <w:rFonts w:cstheme="minorHAnsi"/>
          <w:i/>
        </w:rPr>
        <w:t>)</w:t>
      </w:r>
      <w:r w:rsidRPr="002F16E5" w:rsidDel="00BB1455">
        <w:rPr>
          <w:i/>
        </w:rPr>
        <w:t xml:space="preserve"> </w:t>
      </w:r>
      <w:r w:rsidRPr="002F16E5">
        <w:rPr>
          <w:i/>
        </w:rPr>
        <w:t xml:space="preserve">of de website van de Joint Global </w:t>
      </w:r>
      <w:proofErr w:type="spellStart"/>
      <w:r w:rsidRPr="002F16E5">
        <w:rPr>
          <w:i/>
        </w:rPr>
        <w:t>Coordinators</w:t>
      </w:r>
      <w:proofErr w:type="spellEnd"/>
      <w:r w:rsidRPr="002F16E5">
        <w:rPr>
          <w:i/>
        </w:rPr>
        <w:t xml:space="preserve"> </w:t>
      </w:r>
      <w:r w:rsidRPr="002F16E5">
        <w:rPr>
          <w:rFonts w:cstheme="minorHAnsi"/>
          <w:i/>
        </w:rPr>
        <w:t>(</w:t>
      </w:r>
      <w:hyperlink r:id="rId15" w:history="1">
        <w:r w:rsidRPr="002F16E5">
          <w:rPr>
            <w:rStyle w:val="Hyperlink"/>
            <w:rFonts w:cstheme="minorHAnsi"/>
            <w:i/>
          </w:rPr>
          <w:t>https://www.degroofpetercam.com/en-be/Onward-2021</w:t>
        </w:r>
      </w:hyperlink>
      <w:r w:rsidRPr="002F16E5">
        <w:rPr>
          <w:rFonts w:cstheme="minorHAnsi"/>
          <w:i/>
        </w:rPr>
        <w:t xml:space="preserve"> (EN), </w:t>
      </w:r>
      <w:hyperlink r:id="rId16" w:history="1">
        <w:r w:rsidRPr="002F16E5">
          <w:rPr>
            <w:rStyle w:val="Hyperlink"/>
            <w:rFonts w:cstheme="minorHAnsi"/>
            <w:i/>
          </w:rPr>
          <w:t>https://www.degroofpetercam.com/nl-be/Onward-2021</w:t>
        </w:r>
      </w:hyperlink>
      <w:r w:rsidRPr="002F16E5">
        <w:rPr>
          <w:rFonts w:cstheme="minorHAnsi"/>
          <w:i/>
        </w:rPr>
        <w:t xml:space="preserve"> (NL) en </w:t>
      </w:r>
      <w:hyperlink r:id="rId17" w:history="1">
        <w:r w:rsidRPr="002F16E5">
          <w:rPr>
            <w:rStyle w:val="Hyperlink"/>
            <w:rFonts w:cstheme="minorHAnsi"/>
            <w:i/>
          </w:rPr>
          <w:t>https://www.degroofpetercam.com/fr-be/Onward-2021</w:t>
        </w:r>
      </w:hyperlink>
      <w:r w:rsidRPr="002F16E5">
        <w:rPr>
          <w:rFonts w:cstheme="minorHAnsi"/>
          <w:i/>
        </w:rPr>
        <w:t xml:space="preserve"> (FR) en </w:t>
      </w:r>
      <w:hyperlink r:id="rId18" w:history="1">
        <w:r w:rsidRPr="002F16E5">
          <w:rPr>
            <w:rStyle w:val="Hyperlink"/>
            <w:rFonts w:cstheme="minorHAnsi"/>
            <w:i/>
          </w:rPr>
          <w:t>www.belfius.be/Onward2021</w:t>
        </w:r>
      </w:hyperlink>
      <w:r w:rsidRPr="002F16E5">
        <w:rPr>
          <w:rFonts w:cstheme="minorHAnsi"/>
          <w:i/>
        </w:rPr>
        <w:t>)</w:t>
      </w:r>
      <w:r w:rsidRPr="002F16E5">
        <w:rPr>
          <w:i/>
        </w:rPr>
        <w:t>. Het Prospectus kan door particuliere beleggers in België telefonisch worden aangevraagd bij Bank Degroof Petercam SA/NV (+32 2 287 95 52) en Belfius Bank NV/SA (+32 222 12 01 (Frans) en +32 222 12 02 (Nederlands)).</w:t>
      </w:r>
      <w:r w:rsidRPr="002F16E5">
        <w:rPr>
          <w:i/>
          <w:lang/>
        </w:rPr>
        <w:t xml:space="preserve"> De informatie in deze bekendmaking is onderhevig aan veranderingen.</w:t>
      </w:r>
    </w:p>
    <w:p w14:paraId="01AB8D10" w14:textId="77777777" w:rsidR="000631A1" w:rsidRPr="00412603" w:rsidRDefault="000631A1" w:rsidP="000631A1">
      <w:pPr>
        <w:autoSpaceDE w:val="0"/>
        <w:autoSpaceDN w:val="0"/>
        <w:adjustRightInd w:val="0"/>
        <w:spacing w:line="240" w:lineRule="auto"/>
        <w:jc w:val="both"/>
        <w:rPr>
          <w:i/>
        </w:rPr>
      </w:pPr>
    </w:p>
    <w:p w14:paraId="2D4F5AE8" w14:textId="77777777" w:rsidR="00071234" w:rsidRDefault="00071234" w:rsidP="00071234">
      <w:pPr>
        <w:autoSpaceDE w:val="0"/>
        <w:autoSpaceDN w:val="0"/>
        <w:adjustRightInd w:val="0"/>
        <w:spacing w:line="240" w:lineRule="auto"/>
        <w:jc w:val="both"/>
        <w:rPr>
          <w:i/>
        </w:rPr>
      </w:pPr>
      <w:r w:rsidRPr="00412603">
        <w:rPr>
          <w:i/>
        </w:rPr>
        <w:t xml:space="preserve">In het Verenigd Koninkrijk wordt deze bekendmaking alleen verspreid onder en is alleen gericht op, en elke belegging of beleggingsactiviteit waarop deze bekendmaking betrekking heeft, is alleen beschikbaar voor en wordt alleen aangegaan met </w:t>
      </w:r>
      <w:r>
        <w:rPr>
          <w:i/>
        </w:rPr>
        <w:t>"</w:t>
      </w:r>
      <w:r w:rsidRPr="00412603">
        <w:rPr>
          <w:i/>
        </w:rPr>
        <w:t>gekwalificeerde investeerders</w:t>
      </w:r>
      <w:r>
        <w:rPr>
          <w:i/>
        </w:rPr>
        <w:t>"</w:t>
      </w:r>
      <w:r w:rsidRPr="00412603">
        <w:rPr>
          <w:i/>
        </w:rPr>
        <w:t xml:space="preserve">. In de betekenis van artikel 2(e) van de VK Prospectusverordening zijn dit (i) personen zijn met beroepservaring op het gebied van beleggingen. Zij vallen onder de definitie van </w:t>
      </w:r>
      <w:r>
        <w:rPr>
          <w:i/>
        </w:rPr>
        <w:lastRenderedPageBreak/>
        <w:t>"</w:t>
      </w:r>
      <w:r w:rsidRPr="00412603">
        <w:rPr>
          <w:i/>
        </w:rPr>
        <w:t>beleggingsprofessionals</w:t>
      </w:r>
      <w:r>
        <w:rPr>
          <w:i/>
        </w:rPr>
        <w:t>"</w:t>
      </w:r>
      <w:r w:rsidRPr="00412603">
        <w:rPr>
          <w:i/>
        </w:rPr>
        <w:t xml:space="preserve"> in artikel 19(5) van de Wet op financiële diensten en markten 2000 (Financiële Promotie) Order 2005 (de </w:t>
      </w:r>
      <w:r>
        <w:rPr>
          <w:i/>
        </w:rPr>
        <w:t>"</w:t>
      </w:r>
      <w:r w:rsidRPr="00412603">
        <w:rPr>
          <w:b/>
          <w:i/>
        </w:rPr>
        <w:t>Order</w:t>
      </w:r>
      <w:r>
        <w:rPr>
          <w:i/>
        </w:rPr>
        <w:t>"</w:t>
      </w:r>
      <w:r w:rsidRPr="00412603">
        <w:rPr>
          <w:i/>
        </w:rPr>
        <w:t xml:space="preserve">); of (ii) personen die entiteiten met een hoge vermogenswaarde zijn en onder artikel 49(2)(a) tot en met (d) van het Order vallen, of (iii) personen aan wie het anderszins rechtmatig kan worden gecommuniceerd (al deze personen samen worden </w:t>
      </w:r>
      <w:r>
        <w:rPr>
          <w:i/>
        </w:rPr>
        <w:t>"</w:t>
      </w:r>
      <w:r w:rsidRPr="00412603">
        <w:rPr>
          <w:i/>
        </w:rPr>
        <w:t>relevante personen</w:t>
      </w:r>
      <w:r>
        <w:rPr>
          <w:i/>
        </w:rPr>
        <w:t>"</w:t>
      </w:r>
      <w:r w:rsidRPr="00412603">
        <w:rPr>
          <w:i/>
        </w:rPr>
        <w:t xml:space="preserve"> genoemd). Personen die geen relevante personen in het Verenigd Koninkrijk zijn, mogen op basis van deze bekendmaking geen actie ondernemen en mogen niet handelen of erop vertrouwen.</w:t>
      </w:r>
    </w:p>
    <w:p w14:paraId="585F43AF" w14:textId="77777777" w:rsidR="00071234" w:rsidRDefault="00071234" w:rsidP="00071234">
      <w:pPr>
        <w:autoSpaceDE w:val="0"/>
        <w:autoSpaceDN w:val="0"/>
        <w:adjustRightInd w:val="0"/>
        <w:spacing w:line="240" w:lineRule="auto"/>
        <w:jc w:val="both"/>
        <w:rPr>
          <w:i/>
          <w:iCs/>
        </w:rPr>
      </w:pPr>
    </w:p>
    <w:p w14:paraId="59B47367" w14:textId="77777777" w:rsidR="00071234" w:rsidRPr="00D72BE0" w:rsidRDefault="00071234" w:rsidP="00071234">
      <w:pPr>
        <w:autoSpaceDE w:val="0"/>
        <w:autoSpaceDN w:val="0"/>
        <w:adjustRightInd w:val="0"/>
        <w:spacing w:line="240" w:lineRule="auto"/>
        <w:jc w:val="both"/>
        <w:rPr>
          <w:i/>
          <w:iCs/>
        </w:rPr>
      </w:pPr>
      <w:r w:rsidRPr="00412603">
        <w:rPr>
          <w:i/>
        </w:rPr>
        <w:t xml:space="preserve">In </w:t>
      </w:r>
      <w:r>
        <w:rPr>
          <w:i/>
        </w:rPr>
        <w:t>Zwitserland</w:t>
      </w:r>
      <w:r w:rsidRPr="00412603">
        <w:rPr>
          <w:i/>
        </w:rPr>
        <w:t xml:space="preserve"> wordt deze bekendmaking alleen verspreid onder en is alleen gericht op</w:t>
      </w:r>
      <w:r>
        <w:rPr>
          <w:i/>
        </w:rPr>
        <w:t xml:space="preserve"> beleggers die kwalificeren als "professionele cliënten" overeenkomstig de </w:t>
      </w:r>
      <w:proofErr w:type="spellStart"/>
      <w:r>
        <w:rPr>
          <w:i/>
        </w:rPr>
        <w:t>FinSA</w:t>
      </w:r>
      <w:proofErr w:type="spellEnd"/>
      <w:r>
        <w:rPr>
          <w:i/>
        </w:rPr>
        <w:t>.</w:t>
      </w:r>
    </w:p>
    <w:p w14:paraId="7ABC26A8" w14:textId="77777777" w:rsidR="00071234" w:rsidRPr="003718C2" w:rsidRDefault="00071234" w:rsidP="00071234">
      <w:pPr>
        <w:autoSpaceDE w:val="0"/>
        <w:autoSpaceDN w:val="0"/>
        <w:adjustRightInd w:val="0"/>
        <w:spacing w:line="240" w:lineRule="auto"/>
        <w:jc w:val="both"/>
        <w:rPr>
          <w:i/>
          <w:iCs/>
        </w:rPr>
      </w:pPr>
    </w:p>
    <w:p w14:paraId="1F23FEFB" w14:textId="77777777" w:rsidR="00071234" w:rsidRPr="003718C2" w:rsidRDefault="00071234" w:rsidP="00071234">
      <w:pPr>
        <w:autoSpaceDE w:val="0"/>
        <w:autoSpaceDN w:val="0"/>
        <w:adjustRightInd w:val="0"/>
        <w:spacing w:line="240" w:lineRule="auto"/>
        <w:jc w:val="both"/>
        <w:rPr>
          <w:i/>
          <w:iCs/>
        </w:rPr>
      </w:pPr>
      <w:r w:rsidRPr="003718C2">
        <w:rPr>
          <w:i/>
        </w:rPr>
        <w:t>De Vennootschap heeft geen enkele actie ondernomen die een aanbieding van effecten mogelijk zou maken, het bezit of de verspreiding van deze bekendmaking mogelijk zou maken of enige andere aanbieding of publiciteitsmateriaal met betrekking tot dergelijke Effecten mogelijk zou maken in een jurisdictie waar actie voor dat doel vereist is.</w:t>
      </w:r>
    </w:p>
    <w:p w14:paraId="42F9B814" w14:textId="77777777" w:rsidR="00071234" w:rsidRPr="003718C2" w:rsidRDefault="00071234" w:rsidP="00071234">
      <w:pPr>
        <w:autoSpaceDE w:val="0"/>
        <w:autoSpaceDN w:val="0"/>
        <w:adjustRightInd w:val="0"/>
        <w:spacing w:line="240" w:lineRule="auto"/>
        <w:jc w:val="both"/>
        <w:rPr>
          <w:i/>
          <w:iCs/>
        </w:rPr>
      </w:pPr>
    </w:p>
    <w:p w14:paraId="0117A964" w14:textId="77777777" w:rsidR="00071234" w:rsidRPr="003718C2" w:rsidRDefault="00071234" w:rsidP="00071234">
      <w:pPr>
        <w:autoSpaceDE w:val="0"/>
        <w:autoSpaceDN w:val="0"/>
        <w:adjustRightInd w:val="0"/>
        <w:spacing w:line="240" w:lineRule="auto"/>
        <w:jc w:val="both"/>
        <w:rPr>
          <w:i/>
          <w:iCs/>
        </w:rPr>
      </w:pPr>
      <w:r w:rsidRPr="003718C2">
        <w:rPr>
          <w:i/>
        </w:rPr>
        <w:t>De vrijgave, publicatie of verspreiding van deze bekendmaking in bepaalde jurisdicties kan bij wet worden beperkt. Daarom dienen personen in dergelijke jurisdicties waarin de bekendmaking wordt vrijgegeven, gepubliceerd of verspreid zich over dergelijke beperkingen te informeren en die na te leven.</w:t>
      </w:r>
    </w:p>
    <w:p w14:paraId="03CA17CE" w14:textId="77777777" w:rsidR="000631A1" w:rsidRPr="00412603" w:rsidRDefault="000631A1" w:rsidP="000631A1">
      <w:pPr>
        <w:autoSpaceDE w:val="0"/>
        <w:autoSpaceDN w:val="0"/>
        <w:adjustRightInd w:val="0"/>
        <w:spacing w:line="240" w:lineRule="auto"/>
        <w:jc w:val="both"/>
        <w:rPr>
          <w:i/>
          <w:iCs/>
        </w:rPr>
      </w:pPr>
    </w:p>
    <w:p w14:paraId="7AFFEF55" w14:textId="77777777" w:rsidR="0020556D" w:rsidRPr="003718C2" w:rsidRDefault="0020556D" w:rsidP="0020556D">
      <w:pPr>
        <w:autoSpaceDE w:val="0"/>
        <w:autoSpaceDN w:val="0"/>
        <w:adjustRightInd w:val="0"/>
        <w:spacing w:line="240" w:lineRule="auto"/>
        <w:jc w:val="both"/>
        <w:rPr>
          <w:i/>
          <w:iCs/>
        </w:rPr>
      </w:pPr>
      <w:r w:rsidRPr="003718C2">
        <w:rPr>
          <w:i/>
        </w:rPr>
        <w:t>Deze bekendmaking kan verklaringen omvatten, met inbegrip van de financiële en operationele</w:t>
      </w:r>
    </w:p>
    <w:p w14:paraId="478D8FBD" w14:textId="77777777" w:rsidR="0020556D" w:rsidRPr="003718C2" w:rsidRDefault="0020556D" w:rsidP="0020556D">
      <w:pPr>
        <w:autoSpaceDE w:val="0"/>
        <w:autoSpaceDN w:val="0"/>
        <w:adjustRightInd w:val="0"/>
        <w:spacing w:line="240" w:lineRule="auto"/>
        <w:jc w:val="both"/>
        <w:rPr>
          <w:i/>
          <w:iCs/>
        </w:rPr>
      </w:pPr>
      <w:proofErr w:type="gramStart"/>
      <w:r w:rsidRPr="003718C2">
        <w:rPr>
          <w:i/>
        </w:rPr>
        <w:t>doelstellingen</w:t>
      </w:r>
      <w:proofErr w:type="gramEnd"/>
      <w:r w:rsidRPr="003718C2">
        <w:rPr>
          <w:i/>
        </w:rPr>
        <w:t xml:space="preserve"> van de Vennootschap op middellange termijn, die in de betekenis van de Amerikaanse federale effectenwetgeving </w:t>
      </w:r>
      <w:r>
        <w:rPr>
          <w:i/>
        </w:rPr>
        <w:t>"</w:t>
      </w:r>
      <w:r w:rsidRPr="003718C2">
        <w:rPr>
          <w:i/>
        </w:rPr>
        <w:t>toekomstgerichte verklaringen</w:t>
      </w:r>
      <w:r>
        <w:rPr>
          <w:i/>
        </w:rPr>
        <w:t>"</w:t>
      </w:r>
      <w:r w:rsidRPr="003718C2">
        <w:rPr>
          <w:i/>
        </w:rPr>
        <w:t xml:space="preserve"> zijn of als dusdanig worden beschouwd. Deze toekomstgerichte verklaringen kunnen worden geïdentificeerd door het gebruik van toekomstgerichte terminologie, met inbegrip van de termen “gelooft”, “schat”, “plannen”, “projecteert”, “anticipeert”, “verwacht”, “beoogt”, “kan”, “zal” of “zou moeten” of, in elk geval, negatieve of andere variaties of vergelijkbare terminologie, of door besprekingen over strategie, plannen, objectieven, doelstellingen, toekomstige gebeurtenissen of intenties. Toekomstgerichte verklaringen kunnen wezenlijk van de werkelijke resultaten verschillen of verschillen vaak wezenlijk van de werkelijke resultaten. Alle toekomstgerichte verklaringen weerspiegelen het huidige standpunt van de Vennootschap rond toekomstige gebeurtenissen en zijn onderworpen aan risico</w:t>
      </w:r>
      <w:r>
        <w:rPr>
          <w:i/>
        </w:rPr>
        <w:t>'</w:t>
      </w:r>
      <w:r w:rsidRPr="003718C2">
        <w:rPr>
          <w:i/>
        </w:rPr>
        <w:t>s rond toekomstige gebeurtenissen en andere risico</w:t>
      </w:r>
      <w:r>
        <w:rPr>
          <w:i/>
        </w:rPr>
        <w:t>'</w:t>
      </w:r>
      <w:r w:rsidRPr="003718C2">
        <w:rPr>
          <w:i/>
        </w:rPr>
        <w:t>s, onzekerheden en veronderstellingen rond de bedrijfsactiviteiten, bedrijfsresultaten, de financiële positie, liquiditeit, vooruitzichten, groei of strategieën van de Vennootschap. Toekomstgerichte uitspraken spreken pas vanaf de datum waarop ze worden gemaakt. De Vennootschap en haar gelieerde ondernemingen wijzen uitdrukkelijk elke verplichting of verbintenis af om een toekomstgerichte verklaring in deze bekendmaking bij te werken, te evalueren of te herzien als gevolg van nieuwe informatie, toekomstige ontwikkelingen of anderszins.</w:t>
      </w:r>
    </w:p>
    <w:p w14:paraId="1CD029FE" w14:textId="77777777" w:rsidR="0020556D" w:rsidRPr="003718C2" w:rsidRDefault="0020556D" w:rsidP="0020556D">
      <w:pPr>
        <w:autoSpaceDE w:val="0"/>
        <w:autoSpaceDN w:val="0"/>
        <w:adjustRightInd w:val="0"/>
        <w:spacing w:line="240" w:lineRule="auto"/>
        <w:jc w:val="both"/>
        <w:rPr>
          <w:i/>
          <w:iCs/>
        </w:rPr>
      </w:pPr>
    </w:p>
    <w:p w14:paraId="78E7B110" w14:textId="77777777" w:rsidR="0020556D" w:rsidRPr="003718C2" w:rsidRDefault="0020556D" w:rsidP="0020556D">
      <w:pPr>
        <w:autoSpaceDE w:val="0"/>
        <w:autoSpaceDN w:val="0"/>
        <w:adjustRightInd w:val="0"/>
        <w:spacing w:line="240" w:lineRule="auto"/>
        <w:jc w:val="both"/>
        <w:rPr>
          <w:i/>
          <w:iCs/>
        </w:rPr>
      </w:pPr>
      <w:r w:rsidRPr="003718C2">
        <w:rPr>
          <w:i/>
        </w:rPr>
        <w:t xml:space="preserve">Geen van de Underwriters of een van hun respectieve dochterondernemingen, filialen, onderaannemers of een van hun respectieve bestuurders, kaderleden, werknemers, adviseurs, agenten, alliantiepartners of een andere entiteit of persoon aanvaardt verantwoordelijkheid of aansprakelijkheid voor, of geeft uitdrukkelijk of impliciet enige verklaring, garantie of verbintenis rond de waarheid, nauwkeurigheid, volledigheid of eerlijkheid van de informatie of meningen in deze bekendmaking (of rond informatie die uit deze bekendmaking is weggelaten) of enige andere informatie met betrekking tot de groep, haar dochterondernemingen of verbonden ondernemingen, hetzij schriftelijk, mondeling of in visuele of elektronische vorm, en op welke wijze dan ook doorgegeven of beschikbaar gesteld, of aanvaardt verantwoordelijkheid of aansprakelijkheid voor enigerlei schade die voortvloeit uit het gebruik van deze bekendmaking of </w:t>
      </w:r>
      <w:r w:rsidRPr="003718C2">
        <w:rPr>
          <w:i/>
        </w:rPr>
        <w:lastRenderedPageBreak/>
        <w:t xml:space="preserve">de inhoud ervan of anderszins daarmee in verband staat. Dienovereenkomstig wijzen de Underwriters, voor zover toegestaan door de toepasselijke wetgeving, alle aansprakelijkheid af, ongeacht of die voortvloeit uit een onrechtmatige daad of uit een overeenkomst, of die zij anders rond deze bekendmaking en/of een dergelijke verklaring zouden kunnen hebben. </w:t>
      </w:r>
    </w:p>
    <w:p w14:paraId="6B80B110" w14:textId="77777777" w:rsidR="0020556D" w:rsidRPr="003718C2" w:rsidRDefault="0020556D" w:rsidP="0020556D">
      <w:pPr>
        <w:autoSpaceDE w:val="0"/>
        <w:autoSpaceDN w:val="0"/>
        <w:adjustRightInd w:val="0"/>
        <w:spacing w:line="240" w:lineRule="auto"/>
        <w:jc w:val="both"/>
        <w:rPr>
          <w:i/>
          <w:iCs/>
        </w:rPr>
      </w:pPr>
    </w:p>
    <w:p w14:paraId="4315B590" w14:textId="77777777" w:rsidR="000631A1" w:rsidRDefault="0020556D" w:rsidP="000631A1">
      <w:pPr>
        <w:autoSpaceDE w:val="0"/>
        <w:autoSpaceDN w:val="0"/>
        <w:adjustRightInd w:val="0"/>
        <w:spacing w:line="240" w:lineRule="auto"/>
        <w:jc w:val="both"/>
        <w:rPr>
          <w:i/>
          <w:iCs/>
        </w:rPr>
      </w:pPr>
      <w:r w:rsidRPr="003718C2">
        <w:rPr>
          <w:i/>
        </w:rPr>
        <w:t>In verband met de Aanbieding kan elk van de Underwriters en elk van hun verbonden ondernemingen een deel van de Effecten in de Aanbieding als een hoofdorder innemen en, in die hoedanigheid, dergelijke Effecten en andere effecten van de Vennootschap of gerelateerde beleggingen in verband met de Aanbieding of anderszins behouden, kopen, verkopen of aanbieden om voor eigen rekening te verkopen. Daarnaast kan elk van de Underwriters en elk van hun verbonden ondernemingen financieringsregelingen (met inbegrip van swaps of contracten voor verschillen) met beleggers afsluiten in verband waarmee elk van de Underwriters en elk van hun verbonden ondernemingen van tijd tot tijd Effecten kan kopen, houden of vervreemden. Geen van de Underwriters of hun verbonden ondernemingen heeft het voornemen om de omvang van dergelijke beleggingen of transacties bekend te maken op een andere wijze dan in overeenstemming met wettelijke of regelgevende verplichtingen.</w:t>
      </w:r>
    </w:p>
    <w:p w14:paraId="32E32DCE" w14:textId="77777777" w:rsidR="008A3175" w:rsidRPr="00412603" w:rsidRDefault="008A3175" w:rsidP="000631A1">
      <w:pPr>
        <w:autoSpaceDE w:val="0"/>
        <w:autoSpaceDN w:val="0"/>
        <w:adjustRightInd w:val="0"/>
        <w:spacing w:line="240" w:lineRule="auto"/>
        <w:jc w:val="both"/>
        <w:rPr>
          <w:i/>
          <w:iCs/>
        </w:rPr>
      </w:pPr>
    </w:p>
    <w:p w14:paraId="5060FF2B" w14:textId="77777777" w:rsidR="000631A1" w:rsidRPr="00412603" w:rsidRDefault="000631A1" w:rsidP="000631A1">
      <w:pPr>
        <w:autoSpaceDE w:val="0"/>
        <w:autoSpaceDN w:val="0"/>
        <w:adjustRightInd w:val="0"/>
        <w:spacing w:line="240" w:lineRule="auto"/>
        <w:jc w:val="both"/>
        <w:rPr>
          <w:i/>
          <w:iCs/>
        </w:rPr>
      </w:pPr>
      <w:r w:rsidRPr="00412603">
        <w:rPr>
          <w:i/>
        </w:rPr>
        <w:t>Voor alle duidelijkheid: de inhoud van de website van de Vennootschap wordt niet ter referentie opgenomen in, en maakt geen deel uit van, deze bekendmaking.</w:t>
      </w:r>
    </w:p>
    <w:p w14:paraId="3429EB77" w14:textId="77777777" w:rsidR="00AC0E2C" w:rsidRPr="00412603" w:rsidRDefault="00AC0E2C" w:rsidP="000631A1">
      <w:pPr>
        <w:spacing w:line="240" w:lineRule="auto"/>
        <w:rPr>
          <w:i/>
          <w:iCs/>
        </w:rPr>
      </w:pPr>
    </w:p>
    <w:sectPr w:rsidR="00AC0E2C" w:rsidRPr="0041260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64BA" w14:textId="77777777" w:rsidR="00741032" w:rsidRDefault="00741032" w:rsidP="005975D6">
      <w:pPr>
        <w:spacing w:line="240" w:lineRule="auto"/>
      </w:pPr>
      <w:r>
        <w:separator/>
      </w:r>
    </w:p>
  </w:endnote>
  <w:endnote w:type="continuationSeparator" w:id="0">
    <w:p w14:paraId="5F3D12DC" w14:textId="77777777" w:rsidR="00741032" w:rsidRDefault="00741032" w:rsidP="005975D6">
      <w:pPr>
        <w:spacing w:line="240" w:lineRule="auto"/>
      </w:pPr>
      <w:r>
        <w:continuationSeparator/>
      </w:r>
    </w:p>
  </w:endnote>
  <w:endnote w:type="continuationNotice" w:id="1">
    <w:p w14:paraId="161A3699" w14:textId="77777777" w:rsidR="00741032" w:rsidRDefault="007410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A347" w14:textId="77777777" w:rsidR="0005084E" w:rsidRDefault="00050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Outline Content"/>
      <w:tag w:val="79B1DD38F6C34F23AED02F0323CC6201DOCID_FOOTER"/>
      <w:id w:val="1176853315"/>
      <w:placeholder>
        <w:docPart w:val="FBF7C4236EA24455919A983B161F4864"/>
      </w:placeholder>
    </w:sdtPr>
    <w:sdtEndPr/>
    <w:sdtContent>
      <w:p w14:paraId="5809FCDF" w14:textId="77777777" w:rsidR="0005084E" w:rsidRDefault="005E0732" w:rsidP="0005084E">
        <w:pPr>
          <w:pStyle w:val="DocID"/>
        </w:pPr>
        <w:r>
          <w:t>50115449 M 33261863 / 1</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2C1E4" w14:textId="77777777" w:rsidR="0005084E" w:rsidRDefault="0005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759E5" w14:textId="77777777" w:rsidR="00741032" w:rsidRDefault="00741032" w:rsidP="005975D6">
      <w:pPr>
        <w:spacing w:line="240" w:lineRule="auto"/>
      </w:pPr>
      <w:r>
        <w:separator/>
      </w:r>
    </w:p>
  </w:footnote>
  <w:footnote w:type="continuationSeparator" w:id="0">
    <w:p w14:paraId="261FD047" w14:textId="77777777" w:rsidR="00741032" w:rsidRDefault="00741032" w:rsidP="005975D6">
      <w:pPr>
        <w:spacing w:line="240" w:lineRule="auto"/>
      </w:pPr>
      <w:r>
        <w:continuationSeparator/>
      </w:r>
    </w:p>
  </w:footnote>
  <w:footnote w:type="continuationNotice" w:id="1">
    <w:p w14:paraId="05BB2B98" w14:textId="77777777" w:rsidR="00741032" w:rsidRDefault="007410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F528" w14:textId="77777777" w:rsidR="0005084E" w:rsidRDefault="00050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DAD45"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NIET BESTEMD VOOR VOLLEDIGE OF GEDEELTELIJKE, DIRECTE OF INDIRECTE VRIJGAVE, PUBLICATIE OF VERSPREIDING IN OF</w:t>
    </w:r>
  </w:p>
  <w:p w14:paraId="647D17FD"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NAAR DE VERENIGDE STATEN, CANADA, AUSTRALIË, ZUID-AFRIKA OF JAPAN OF ENIGE ANDERE JURISDICTIE WAAR DIT</w:t>
    </w:r>
  </w:p>
  <w:p w14:paraId="2E0E42A4"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EEN SCHENDING VAN DE RELEVANTE WETTEN VAN EEN DERGELIJKE JURISDICTIE ZOU VORMEN.</w:t>
    </w:r>
  </w:p>
  <w:p w14:paraId="741F5F79" w14:textId="77777777" w:rsidR="00FE11D7" w:rsidRDefault="00FE11D7" w:rsidP="0020101F">
    <w:pPr>
      <w:pStyle w:val="Header"/>
    </w:pPr>
  </w:p>
  <w:p w14:paraId="729E9340" w14:textId="77777777" w:rsidR="00FE11D7" w:rsidRPr="0020101F" w:rsidRDefault="00FE11D7" w:rsidP="0020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CB93" w14:textId="77777777" w:rsidR="0005084E" w:rsidRDefault="00050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A7D"/>
    <w:multiLevelType w:val="hybridMultilevel"/>
    <w:tmpl w:val="00EC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4C7"/>
    <w:multiLevelType w:val="hybridMultilevel"/>
    <w:tmpl w:val="8AAA4546"/>
    <w:lvl w:ilvl="0" w:tplc="E17611D6">
      <w:start w:val="1"/>
      <w:numFmt w:val="bullet"/>
      <w:lvlText w:val="·"/>
      <w:lvlJc w:val="left"/>
      <w:pPr>
        <w:ind w:left="720" w:hanging="360"/>
      </w:pPr>
      <w:rPr>
        <w:rFonts w:ascii="Symbol" w:hAnsi="Symbol" w:hint="default"/>
      </w:rPr>
    </w:lvl>
    <w:lvl w:ilvl="1" w:tplc="08D2A9BE">
      <w:start w:val="1"/>
      <w:numFmt w:val="bullet"/>
      <w:lvlText w:val="o"/>
      <w:lvlJc w:val="left"/>
      <w:pPr>
        <w:ind w:left="1440" w:hanging="360"/>
      </w:pPr>
      <w:rPr>
        <w:rFonts w:ascii="&quot;Courier New&quot;" w:hAnsi="&quot;Courier New&quot;" w:hint="default"/>
      </w:rPr>
    </w:lvl>
    <w:lvl w:ilvl="2" w:tplc="729C363E">
      <w:start w:val="1"/>
      <w:numFmt w:val="bullet"/>
      <w:lvlText w:val=""/>
      <w:lvlJc w:val="left"/>
      <w:pPr>
        <w:ind w:left="2160" w:hanging="360"/>
      </w:pPr>
      <w:rPr>
        <w:rFonts w:ascii="Wingdings" w:hAnsi="Wingdings" w:hint="default"/>
      </w:rPr>
    </w:lvl>
    <w:lvl w:ilvl="3" w:tplc="394C78F8">
      <w:start w:val="1"/>
      <w:numFmt w:val="bullet"/>
      <w:lvlText w:val=""/>
      <w:lvlJc w:val="left"/>
      <w:pPr>
        <w:ind w:left="2880" w:hanging="360"/>
      </w:pPr>
      <w:rPr>
        <w:rFonts w:ascii="Symbol" w:hAnsi="Symbol" w:hint="default"/>
      </w:rPr>
    </w:lvl>
    <w:lvl w:ilvl="4" w:tplc="441435DC">
      <w:start w:val="1"/>
      <w:numFmt w:val="bullet"/>
      <w:lvlText w:val="o"/>
      <w:lvlJc w:val="left"/>
      <w:pPr>
        <w:ind w:left="3600" w:hanging="360"/>
      </w:pPr>
      <w:rPr>
        <w:rFonts w:ascii="Courier New" w:hAnsi="Courier New" w:hint="default"/>
      </w:rPr>
    </w:lvl>
    <w:lvl w:ilvl="5" w:tplc="B5F2B1B6">
      <w:start w:val="1"/>
      <w:numFmt w:val="bullet"/>
      <w:lvlText w:val=""/>
      <w:lvlJc w:val="left"/>
      <w:pPr>
        <w:ind w:left="4320" w:hanging="360"/>
      </w:pPr>
      <w:rPr>
        <w:rFonts w:ascii="Wingdings" w:hAnsi="Wingdings" w:hint="default"/>
      </w:rPr>
    </w:lvl>
    <w:lvl w:ilvl="6" w:tplc="0164CCFA">
      <w:start w:val="1"/>
      <w:numFmt w:val="bullet"/>
      <w:lvlText w:val=""/>
      <w:lvlJc w:val="left"/>
      <w:pPr>
        <w:ind w:left="5040" w:hanging="360"/>
      </w:pPr>
      <w:rPr>
        <w:rFonts w:ascii="Symbol" w:hAnsi="Symbol" w:hint="default"/>
      </w:rPr>
    </w:lvl>
    <w:lvl w:ilvl="7" w:tplc="37ECD99C">
      <w:start w:val="1"/>
      <w:numFmt w:val="bullet"/>
      <w:lvlText w:val="o"/>
      <w:lvlJc w:val="left"/>
      <w:pPr>
        <w:ind w:left="5760" w:hanging="360"/>
      </w:pPr>
      <w:rPr>
        <w:rFonts w:ascii="Courier New" w:hAnsi="Courier New" w:hint="default"/>
      </w:rPr>
    </w:lvl>
    <w:lvl w:ilvl="8" w:tplc="B1826B1A">
      <w:start w:val="1"/>
      <w:numFmt w:val="bullet"/>
      <w:lvlText w:val=""/>
      <w:lvlJc w:val="left"/>
      <w:pPr>
        <w:ind w:left="6480" w:hanging="360"/>
      </w:pPr>
      <w:rPr>
        <w:rFonts w:ascii="Wingdings" w:hAnsi="Wingdings" w:hint="default"/>
      </w:rPr>
    </w:lvl>
  </w:abstractNum>
  <w:abstractNum w:abstractNumId="2" w15:restartNumberingAfterBreak="0">
    <w:nsid w:val="0AD83486"/>
    <w:multiLevelType w:val="hybridMultilevel"/>
    <w:tmpl w:val="6D7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42FCA"/>
    <w:multiLevelType w:val="hybridMultilevel"/>
    <w:tmpl w:val="2752F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173B9"/>
    <w:multiLevelType w:val="hybridMultilevel"/>
    <w:tmpl w:val="C576C018"/>
    <w:lvl w:ilvl="0" w:tplc="6D3890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061052"/>
    <w:multiLevelType w:val="multilevel"/>
    <w:tmpl w:val="98D8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6F4A32"/>
    <w:multiLevelType w:val="hybridMultilevel"/>
    <w:tmpl w:val="3B9A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F57C8"/>
    <w:multiLevelType w:val="hybridMultilevel"/>
    <w:tmpl w:val="C42C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0947F3"/>
    <w:multiLevelType w:val="hybridMultilevel"/>
    <w:tmpl w:val="CF9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B45A9"/>
    <w:multiLevelType w:val="hybridMultilevel"/>
    <w:tmpl w:val="69AA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34A85"/>
    <w:multiLevelType w:val="hybridMultilevel"/>
    <w:tmpl w:val="2EEA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07AF2"/>
    <w:multiLevelType w:val="multilevel"/>
    <w:tmpl w:val="D8329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11"/>
  </w:num>
  <w:num w:numId="5">
    <w:abstractNumId w:val="0"/>
  </w:num>
  <w:num w:numId="6">
    <w:abstractNumId w:val="2"/>
  </w:num>
  <w:num w:numId="7">
    <w:abstractNumId w:val="10"/>
  </w:num>
  <w:num w:numId="8">
    <w:abstractNumId w:val="9"/>
  </w:num>
  <w:num w:numId="9">
    <w:abstractNumId w:val="8"/>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nl-NL" w:vendorID="64" w:dllVersion="131078" w:nlCheck="1" w:checkStyle="0"/>
  <w:activeWritingStyle w:appName="MSWord" w:lang="en-GB" w:vendorID="64" w:dllVersion="131078" w:nlCheck="1" w:checkStyle="1"/>
  <w:activeWritingStyle w:appName="MSWord" w:lang="nl-BE"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7D6C1F61"/>
    <w:rsid w:val="00001FD1"/>
    <w:rsid w:val="00007AA5"/>
    <w:rsid w:val="00025007"/>
    <w:rsid w:val="00047C12"/>
    <w:rsid w:val="0005084E"/>
    <w:rsid w:val="000631A1"/>
    <w:rsid w:val="00071234"/>
    <w:rsid w:val="000A240C"/>
    <w:rsid w:val="000A35AD"/>
    <w:rsid w:val="000A4363"/>
    <w:rsid w:val="000B67D5"/>
    <w:rsid w:val="000B6EE7"/>
    <w:rsid w:val="000C566E"/>
    <w:rsid w:val="000D4BB0"/>
    <w:rsid w:val="000D7684"/>
    <w:rsid w:val="000E5CE3"/>
    <w:rsid w:val="001035D5"/>
    <w:rsid w:val="00106539"/>
    <w:rsid w:val="00106FC2"/>
    <w:rsid w:val="00107EFA"/>
    <w:rsid w:val="001109AD"/>
    <w:rsid w:val="00130D06"/>
    <w:rsid w:val="001550F3"/>
    <w:rsid w:val="00164412"/>
    <w:rsid w:val="001646C6"/>
    <w:rsid w:val="00170806"/>
    <w:rsid w:val="00174C75"/>
    <w:rsid w:val="00183459"/>
    <w:rsid w:val="001942A6"/>
    <w:rsid w:val="001961E9"/>
    <w:rsid w:val="001A5198"/>
    <w:rsid w:val="001C658E"/>
    <w:rsid w:val="001D6147"/>
    <w:rsid w:val="001D719B"/>
    <w:rsid w:val="001F4C96"/>
    <w:rsid w:val="0020101F"/>
    <w:rsid w:val="0020556D"/>
    <w:rsid w:val="0021594D"/>
    <w:rsid w:val="00220ED8"/>
    <w:rsid w:val="00233CC8"/>
    <w:rsid w:val="00241286"/>
    <w:rsid w:val="00255179"/>
    <w:rsid w:val="00283E8E"/>
    <w:rsid w:val="002967C2"/>
    <w:rsid w:val="002A5A4A"/>
    <w:rsid w:val="002B3AE2"/>
    <w:rsid w:val="002C5585"/>
    <w:rsid w:val="002C55C5"/>
    <w:rsid w:val="002C7A62"/>
    <w:rsid w:val="002D0EDE"/>
    <w:rsid w:val="002D1AC6"/>
    <w:rsid w:val="002D2A13"/>
    <w:rsid w:val="002E3C7A"/>
    <w:rsid w:val="002E6AA4"/>
    <w:rsid w:val="002F16E5"/>
    <w:rsid w:val="002F3324"/>
    <w:rsid w:val="00300994"/>
    <w:rsid w:val="00300D33"/>
    <w:rsid w:val="003021CC"/>
    <w:rsid w:val="00316D66"/>
    <w:rsid w:val="00330CFE"/>
    <w:rsid w:val="003335FF"/>
    <w:rsid w:val="00350770"/>
    <w:rsid w:val="00356502"/>
    <w:rsid w:val="003A6ABC"/>
    <w:rsid w:val="003C6728"/>
    <w:rsid w:val="003D0054"/>
    <w:rsid w:val="003D526A"/>
    <w:rsid w:val="003E4BC3"/>
    <w:rsid w:val="00412603"/>
    <w:rsid w:val="00420A12"/>
    <w:rsid w:val="0042166D"/>
    <w:rsid w:val="004262F3"/>
    <w:rsid w:val="00467AB7"/>
    <w:rsid w:val="004738AE"/>
    <w:rsid w:val="00483860"/>
    <w:rsid w:val="00486FC0"/>
    <w:rsid w:val="00494696"/>
    <w:rsid w:val="004A2BBB"/>
    <w:rsid w:val="004A39B1"/>
    <w:rsid w:val="004B5F98"/>
    <w:rsid w:val="004B60B3"/>
    <w:rsid w:val="004C2548"/>
    <w:rsid w:val="004C62A3"/>
    <w:rsid w:val="004C77BB"/>
    <w:rsid w:val="004C7A32"/>
    <w:rsid w:val="004D683C"/>
    <w:rsid w:val="00507E6E"/>
    <w:rsid w:val="00525350"/>
    <w:rsid w:val="005421B5"/>
    <w:rsid w:val="00552B84"/>
    <w:rsid w:val="0055784D"/>
    <w:rsid w:val="005616AB"/>
    <w:rsid w:val="005709DB"/>
    <w:rsid w:val="0059729B"/>
    <w:rsid w:val="005975D6"/>
    <w:rsid w:val="005A03C3"/>
    <w:rsid w:val="005C1EB0"/>
    <w:rsid w:val="005E0732"/>
    <w:rsid w:val="005F1EB5"/>
    <w:rsid w:val="00615540"/>
    <w:rsid w:val="00634B6E"/>
    <w:rsid w:val="0063545D"/>
    <w:rsid w:val="00647521"/>
    <w:rsid w:val="0066090A"/>
    <w:rsid w:val="006627F1"/>
    <w:rsid w:val="006646EE"/>
    <w:rsid w:val="0067399F"/>
    <w:rsid w:val="00695BF7"/>
    <w:rsid w:val="006965E1"/>
    <w:rsid w:val="006B1B33"/>
    <w:rsid w:val="006C51A6"/>
    <w:rsid w:val="006D6AF4"/>
    <w:rsid w:val="006E6A75"/>
    <w:rsid w:val="006F1990"/>
    <w:rsid w:val="006F3D6C"/>
    <w:rsid w:val="006F588F"/>
    <w:rsid w:val="0070663E"/>
    <w:rsid w:val="007118EE"/>
    <w:rsid w:val="00714C83"/>
    <w:rsid w:val="0072049C"/>
    <w:rsid w:val="00724339"/>
    <w:rsid w:val="00725C97"/>
    <w:rsid w:val="00726BA2"/>
    <w:rsid w:val="0073272F"/>
    <w:rsid w:val="00736E3B"/>
    <w:rsid w:val="00741032"/>
    <w:rsid w:val="00745430"/>
    <w:rsid w:val="00750C15"/>
    <w:rsid w:val="0076771D"/>
    <w:rsid w:val="0078307C"/>
    <w:rsid w:val="007A7045"/>
    <w:rsid w:val="007B55BD"/>
    <w:rsid w:val="007C2B33"/>
    <w:rsid w:val="007C60C7"/>
    <w:rsid w:val="007C636B"/>
    <w:rsid w:val="007F30CD"/>
    <w:rsid w:val="00814F8C"/>
    <w:rsid w:val="00820B12"/>
    <w:rsid w:val="00837BBB"/>
    <w:rsid w:val="0084108D"/>
    <w:rsid w:val="00854555"/>
    <w:rsid w:val="0087172A"/>
    <w:rsid w:val="008723FB"/>
    <w:rsid w:val="008808AE"/>
    <w:rsid w:val="008A3175"/>
    <w:rsid w:val="008A588A"/>
    <w:rsid w:val="008A6306"/>
    <w:rsid w:val="008C4370"/>
    <w:rsid w:val="008C7C42"/>
    <w:rsid w:val="008F4CBB"/>
    <w:rsid w:val="008F6E8E"/>
    <w:rsid w:val="009011C8"/>
    <w:rsid w:val="00901BE2"/>
    <w:rsid w:val="00902AC0"/>
    <w:rsid w:val="0091783E"/>
    <w:rsid w:val="00926BD1"/>
    <w:rsid w:val="009333C2"/>
    <w:rsid w:val="0094092A"/>
    <w:rsid w:val="00950D5C"/>
    <w:rsid w:val="00956B83"/>
    <w:rsid w:val="009618CC"/>
    <w:rsid w:val="0097274C"/>
    <w:rsid w:val="00972A0E"/>
    <w:rsid w:val="00994C8A"/>
    <w:rsid w:val="009A3457"/>
    <w:rsid w:val="009C69DC"/>
    <w:rsid w:val="009E73BD"/>
    <w:rsid w:val="00A4252E"/>
    <w:rsid w:val="00A7507E"/>
    <w:rsid w:val="00A80CEA"/>
    <w:rsid w:val="00A81123"/>
    <w:rsid w:val="00A86810"/>
    <w:rsid w:val="00A93E24"/>
    <w:rsid w:val="00A9542E"/>
    <w:rsid w:val="00AA4F0B"/>
    <w:rsid w:val="00AB3896"/>
    <w:rsid w:val="00AB71BD"/>
    <w:rsid w:val="00AB72E4"/>
    <w:rsid w:val="00AC0E2C"/>
    <w:rsid w:val="00AE221B"/>
    <w:rsid w:val="00B07C70"/>
    <w:rsid w:val="00B1483C"/>
    <w:rsid w:val="00B241F7"/>
    <w:rsid w:val="00B30353"/>
    <w:rsid w:val="00B374B1"/>
    <w:rsid w:val="00B87A5F"/>
    <w:rsid w:val="00B93B7D"/>
    <w:rsid w:val="00BA0BA2"/>
    <w:rsid w:val="00BA5285"/>
    <w:rsid w:val="00BA68EB"/>
    <w:rsid w:val="00BB1455"/>
    <w:rsid w:val="00BC7486"/>
    <w:rsid w:val="00BD4052"/>
    <w:rsid w:val="00BD52E2"/>
    <w:rsid w:val="00BD5DB2"/>
    <w:rsid w:val="00C1529F"/>
    <w:rsid w:val="00C213B1"/>
    <w:rsid w:val="00C26473"/>
    <w:rsid w:val="00C2714F"/>
    <w:rsid w:val="00C27B62"/>
    <w:rsid w:val="00C32706"/>
    <w:rsid w:val="00C47027"/>
    <w:rsid w:val="00C52532"/>
    <w:rsid w:val="00C5358C"/>
    <w:rsid w:val="00C562FC"/>
    <w:rsid w:val="00C5796E"/>
    <w:rsid w:val="00C83718"/>
    <w:rsid w:val="00C95926"/>
    <w:rsid w:val="00CA4A16"/>
    <w:rsid w:val="00CC2C1F"/>
    <w:rsid w:val="00CC5AB3"/>
    <w:rsid w:val="00CD2D4A"/>
    <w:rsid w:val="00CD5447"/>
    <w:rsid w:val="00CF749D"/>
    <w:rsid w:val="00D14B5E"/>
    <w:rsid w:val="00D21080"/>
    <w:rsid w:val="00D21149"/>
    <w:rsid w:val="00D24F0F"/>
    <w:rsid w:val="00D424DE"/>
    <w:rsid w:val="00D51392"/>
    <w:rsid w:val="00DD54D8"/>
    <w:rsid w:val="00DE1583"/>
    <w:rsid w:val="00DF1769"/>
    <w:rsid w:val="00E00D37"/>
    <w:rsid w:val="00E01F8D"/>
    <w:rsid w:val="00E02F7F"/>
    <w:rsid w:val="00E076B2"/>
    <w:rsid w:val="00E2785C"/>
    <w:rsid w:val="00E57CEF"/>
    <w:rsid w:val="00E57E11"/>
    <w:rsid w:val="00E71F1A"/>
    <w:rsid w:val="00E86ED4"/>
    <w:rsid w:val="00E901DD"/>
    <w:rsid w:val="00EA41B6"/>
    <w:rsid w:val="00EA46D8"/>
    <w:rsid w:val="00EB024F"/>
    <w:rsid w:val="00EB73DA"/>
    <w:rsid w:val="00ED3644"/>
    <w:rsid w:val="00EE6D86"/>
    <w:rsid w:val="00F07691"/>
    <w:rsid w:val="00F25527"/>
    <w:rsid w:val="00F32F72"/>
    <w:rsid w:val="00F42EB5"/>
    <w:rsid w:val="00F5297E"/>
    <w:rsid w:val="00F65A9D"/>
    <w:rsid w:val="00F66167"/>
    <w:rsid w:val="00FC5B05"/>
    <w:rsid w:val="00FE11D7"/>
    <w:rsid w:val="00FE74B1"/>
    <w:rsid w:val="04CF9CD3"/>
    <w:rsid w:val="08378367"/>
    <w:rsid w:val="0A74D9E7"/>
    <w:rsid w:val="2CE1C86F"/>
    <w:rsid w:val="4B00A580"/>
    <w:rsid w:val="68733388"/>
    <w:rsid w:val="79C4806D"/>
    <w:rsid w:val="7D6C1F61"/>
    <w:rsid w:val="7FAEE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FC324"/>
  <w15:docId w15:val="{47D947EF-8D07-B546-8BE7-FC96CA8B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nl-NL"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ormal + Bullets,Lists"/>
    <w:basedOn w:val="Normal"/>
    <w:link w:val="ListParagraphChar"/>
    <w:uiPriority w:val="34"/>
    <w:qFormat/>
    <w:pPr>
      <w:ind w:left="720"/>
      <w:contextualSpacing/>
    </w:pPr>
  </w:style>
  <w:style w:type="paragraph" w:styleId="Revision">
    <w:name w:val="Revision"/>
    <w:hidden/>
    <w:uiPriority w:val="99"/>
    <w:semiHidden/>
    <w:rsid w:val="00C52532"/>
    <w:rPr>
      <w:sz w:val="22"/>
      <w:szCs w:val="22"/>
      <w:lang w:eastAsia="en-US"/>
    </w:rPr>
  </w:style>
  <w:style w:type="paragraph" w:styleId="Header">
    <w:name w:val="header"/>
    <w:basedOn w:val="Normal"/>
    <w:link w:val="HeaderChar"/>
    <w:uiPriority w:val="99"/>
    <w:unhideWhenUsed/>
    <w:rsid w:val="005975D6"/>
    <w:pPr>
      <w:tabs>
        <w:tab w:val="center" w:pos="4703"/>
        <w:tab w:val="right" w:pos="9406"/>
      </w:tabs>
      <w:spacing w:line="240" w:lineRule="auto"/>
    </w:pPr>
  </w:style>
  <w:style w:type="character" w:customStyle="1" w:styleId="HeaderChar">
    <w:name w:val="Header Char"/>
    <w:basedOn w:val="DefaultParagraphFont"/>
    <w:link w:val="Header"/>
    <w:uiPriority w:val="99"/>
    <w:rsid w:val="005975D6"/>
  </w:style>
  <w:style w:type="paragraph" w:styleId="Footer">
    <w:name w:val="footer"/>
    <w:basedOn w:val="Normal"/>
    <w:link w:val="FooterChar"/>
    <w:uiPriority w:val="99"/>
    <w:unhideWhenUsed/>
    <w:rsid w:val="005975D6"/>
    <w:pPr>
      <w:tabs>
        <w:tab w:val="center" w:pos="4703"/>
        <w:tab w:val="right" w:pos="9406"/>
      </w:tabs>
      <w:spacing w:line="240" w:lineRule="auto"/>
    </w:pPr>
  </w:style>
  <w:style w:type="character" w:customStyle="1" w:styleId="FooterChar">
    <w:name w:val="Footer Char"/>
    <w:basedOn w:val="DefaultParagraphFont"/>
    <w:link w:val="Footer"/>
    <w:uiPriority w:val="99"/>
    <w:rsid w:val="005975D6"/>
  </w:style>
  <w:style w:type="paragraph" w:customStyle="1" w:styleId="wText">
    <w:name w:val="wText"/>
    <w:basedOn w:val="Normal"/>
    <w:link w:val="wTextChar"/>
    <w:uiPriority w:val="2"/>
    <w:qFormat/>
    <w:rsid w:val="0067399F"/>
    <w:pPr>
      <w:spacing w:after="180" w:line="240" w:lineRule="auto"/>
      <w:jc w:val="both"/>
    </w:pPr>
    <w:rPr>
      <w:rFonts w:ascii="Cambria" w:eastAsia="Cambria" w:hAnsi="Cambria" w:cs="Times New Roman"/>
    </w:rPr>
  </w:style>
  <w:style w:type="character" w:customStyle="1" w:styleId="wTextChar">
    <w:name w:val="wText Char"/>
    <w:link w:val="wText"/>
    <w:uiPriority w:val="2"/>
    <w:rsid w:val="0067399F"/>
    <w:rPr>
      <w:rFonts w:ascii="Cambria" w:eastAsia="Cambria" w:hAnsi="Cambria" w:cs="Times New Roman"/>
      <w:lang w:val="nl-NL"/>
    </w:rPr>
  </w:style>
  <w:style w:type="character" w:styleId="FootnoteReference">
    <w:name w:val="footnote reference"/>
    <w:aliases w:val="Footnote Text Char1,טקסט הערות שוליים2 Char1,טקסט הערות שוליים1 Char1,תו Char1,תו תו1 Char1,תו תו Char1,???? ????? ??????2 Char1,???? ????? ??????1 Char1,?? Char1,?? ??1 תו תו Char1,?? ??1 תו Char1,?? ??1 תו תו תו תו Char1"/>
    <w:uiPriority w:val="99"/>
    <w:rsid w:val="0067399F"/>
  </w:style>
  <w:style w:type="paragraph" w:styleId="FootnoteText">
    <w:name w:val="footnote text"/>
    <w:basedOn w:val="Normal"/>
    <w:link w:val="FootnoteTextChar"/>
    <w:uiPriority w:val="99"/>
    <w:unhideWhenUsed/>
    <w:qFormat/>
    <w:rsid w:val="0067399F"/>
    <w:pPr>
      <w:spacing w:line="240" w:lineRule="auto"/>
      <w:ind w:left="102" w:hanging="102"/>
    </w:pPr>
    <w:rPr>
      <w:rFonts w:ascii="Cambria" w:eastAsia="Cambria" w:hAnsi="Cambria" w:cs="Times New Roman"/>
      <w:sz w:val="16"/>
      <w:szCs w:val="20"/>
    </w:rPr>
  </w:style>
  <w:style w:type="character" w:customStyle="1" w:styleId="FootnoteTextChar">
    <w:name w:val="Footnote Text Char"/>
    <w:link w:val="FootnoteText"/>
    <w:uiPriority w:val="99"/>
    <w:rsid w:val="0067399F"/>
    <w:rPr>
      <w:rFonts w:ascii="Cambria" w:eastAsia="Cambria" w:hAnsi="Cambria" w:cs="Times New Roman"/>
      <w:sz w:val="16"/>
      <w:szCs w:val="20"/>
      <w:lang w:val="nl-NL"/>
    </w:rPr>
  </w:style>
  <w:style w:type="character" w:styleId="PlaceholderText">
    <w:name w:val="Placeholder Text"/>
    <w:uiPriority w:val="99"/>
    <w:semiHidden/>
    <w:rsid w:val="006F3D6C"/>
    <w:rPr>
      <w:color w:val="808080"/>
    </w:rPr>
  </w:style>
  <w:style w:type="paragraph" w:customStyle="1" w:styleId="DocID">
    <w:name w:val="DocID"/>
    <w:basedOn w:val="Normal"/>
    <w:link w:val="DocIDChar"/>
    <w:rsid w:val="006F3D6C"/>
    <w:pPr>
      <w:spacing w:line="240" w:lineRule="auto"/>
    </w:pPr>
    <w:rPr>
      <w:rFonts w:ascii="Times New Roman" w:hAnsi="Times New Roman" w:cs="Times New Roman"/>
      <w:sz w:val="16"/>
    </w:rPr>
  </w:style>
  <w:style w:type="character" w:customStyle="1" w:styleId="ListParagraphChar">
    <w:name w:val="List Paragraph Char"/>
    <w:aliases w:val="Normal + Bullets Char,Lists Char"/>
    <w:basedOn w:val="DefaultParagraphFont"/>
    <w:link w:val="ListParagraph"/>
    <w:uiPriority w:val="34"/>
    <w:rsid w:val="006F3D6C"/>
  </w:style>
  <w:style w:type="character" w:customStyle="1" w:styleId="DocIDChar">
    <w:name w:val="DocID Char"/>
    <w:link w:val="DocID"/>
    <w:rsid w:val="006F3D6C"/>
    <w:rPr>
      <w:rFonts w:ascii="Times New Roman" w:hAnsi="Times New Roman" w:cs="Times New Roman"/>
      <w:sz w:val="16"/>
    </w:rPr>
  </w:style>
  <w:style w:type="table" w:styleId="TableGrid">
    <w:name w:val="Table Grid"/>
    <w:basedOn w:val="TableNormal"/>
    <w:uiPriority w:val="59"/>
    <w:rsid w:val="007F30CD"/>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qFormat/>
    <w:rsid w:val="007F30CD"/>
    <w:pPr>
      <w:spacing w:before="240" w:line="260" w:lineRule="atLeast"/>
      <w:jc w:val="both"/>
    </w:pPr>
    <w:rPr>
      <w:rFonts w:ascii="Cambria" w:eastAsia="Cambria" w:hAnsi="Cambria"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18345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83459"/>
    <w:rPr>
      <w:rFonts w:ascii="Segoe UI" w:hAnsi="Segoe UI" w:cs="Segoe UI"/>
      <w:sz w:val="18"/>
      <w:szCs w:val="18"/>
    </w:rPr>
  </w:style>
  <w:style w:type="character" w:styleId="Hyperlink">
    <w:name w:val="Hyperlink"/>
    <w:uiPriority w:val="99"/>
    <w:unhideWhenUsed/>
    <w:rsid w:val="00483860"/>
    <w:rPr>
      <w:color w:val="0000FF"/>
      <w:u w:val="single"/>
    </w:rPr>
  </w:style>
  <w:style w:type="character" w:customStyle="1" w:styleId="UnresolvedMention">
    <w:name w:val="Unresolved Mention"/>
    <w:uiPriority w:val="99"/>
    <w:semiHidden/>
    <w:unhideWhenUsed/>
    <w:rsid w:val="004838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C51A6"/>
    <w:rPr>
      <w:b/>
      <w:bCs/>
    </w:rPr>
  </w:style>
  <w:style w:type="character" w:customStyle="1" w:styleId="CommentSubjectChar">
    <w:name w:val="Comment Subject Char"/>
    <w:link w:val="CommentSubject"/>
    <w:uiPriority w:val="99"/>
    <w:semiHidden/>
    <w:rsid w:val="006C51A6"/>
    <w:rPr>
      <w:b/>
      <w:bCs/>
      <w:sz w:val="20"/>
      <w:szCs w:val="20"/>
    </w:rPr>
  </w:style>
  <w:style w:type="paragraph" w:styleId="BodyText">
    <w:name w:val="Body Text"/>
    <w:basedOn w:val="Normal"/>
    <w:link w:val="BodyTextChar"/>
    <w:semiHidden/>
    <w:unhideWhenUsed/>
    <w:qFormat/>
    <w:rsid w:val="006C51A6"/>
    <w:pPr>
      <w:spacing w:before="120" w:line="240" w:lineRule="atLeast"/>
      <w:jc w:val="both"/>
    </w:pPr>
    <w:rPr>
      <w:rFonts w:ascii="Cambria" w:eastAsia="Times New Roman" w:hAnsi="Cambria" w:cs="Times New Roman"/>
      <w:color w:val="000000"/>
      <w:sz w:val="20"/>
      <w:szCs w:val="20"/>
      <w:lang w:eastAsia="zh-TW"/>
    </w:rPr>
  </w:style>
  <w:style w:type="character" w:customStyle="1" w:styleId="BodyTextChar">
    <w:name w:val="Body Text Char"/>
    <w:link w:val="BodyText"/>
    <w:semiHidden/>
    <w:rsid w:val="006C51A6"/>
    <w:rPr>
      <w:rFonts w:ascii="Cambria" w:eastAsia="Times New Roman" w:hAnsi="Cambria" w:cs="Times New Roman"/>
      <w:color w:val="000000"/>
      <w:sz w:val="20"/>
      <w:szCs w:val="20"/>
      <w:lang w:val="nl-NL" w:eastAsia="zh-TW"/>
    </w:rPr>
  </w:style>
  <w:style w:type="paragraph" w:styleId="NormalWeb">
    <w:name w:val="Normal (Web)"/>
    <w:basedOn w:val="Normal"/>
    <w:uiPriority w:val="99"/>
    <w:rsid w:val="004946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05071">
      <w:bodyDiv w:val="1"/>
      <w:marLeft w:val="0"/>
      <w:marRight w:val="0"/>
      <w:marTop w:val="0"/>
      <w:marBottom w:val="0"/>
      <w:divBdr>
        <w:top w:val="none" w:sz="0" w:space="0" w:color="auto"/>
        <w:left w:val="none" w:sz="0" w:space="0" w:color="auto"/>
        <w:bottom w:val="none" w:sz="0" w:space="0" w:color="auto"/>
        <w:right w:val="none" w:sz="0" w:space="0" w:color="auto"/>
      </w:divBdr>
    </w:div>
    <w:div w:id="370768370">
      <w:bodyDiv w:val="1"/>
      <w:marLeft w:val="0"/>
      <w:marRight w:val="0"/>
      <w:marTop w:val="0"/>
      <w:marBottom w:val="0"/>
      <w:divBdr>
        <w:top w:val="none" w:sz="0" w:space="0" w:color="auto"/>
        <w:left w:val="none" w:sz="0" w:space="0" w:color="auto"/>
        <w:bottom w:val="none" w:sz="0" w:space="0" w:color="auto"/>
        <w:right w:val="none" w:sz="0" w:space="0" w:color="auto"/>
      </w:divBdr>
    </w:div>
    <w:div w:id="497231347">
      <w:bodyDiv w:val="1"/>
      <w:marLeft w:val="0"/>
      <w:marRight w:val="0"/>
      <w:marTop w:val="0"/>
      <w:marBottom w:val="0"/>
      <w:divBdr>
        <w:top w:val="none" w:sz="0" w:space="0" w:color="auto"/>
        <w:left w:val="none" w:sz="0" w:space="0" w:color="auto"/>
        <w:bottom w:val="none" w:sz="0" w:space="0" w:color="auto"/>
        <w:right w:val="none" w:sz="0" w:space="0" w:color="auto"/>
      </w:divBdr>
    </w:div>
    <w:div w:id="677345320">
      <w:bodyDiv w:val="1"/>
      <w:marLeft w:val="0"/>
      <w:marRight w:val="0"/>
      <w:marTop w:val="0"/>
      <w:marBottom w:val="0"/>
      <w:divBdr>
        <w:top w:val="none" w:sz="0" w:space="0" w:color="auto"/>
        <w:left w:val="none" w:sz="0" w:space="0" w:color="auto"/>
        <w:bottom w:val="none" w:sz="0" w:space="0" w:color="auto"/>
        <w:right w:val="none" w:sz="0" w:space="0" w:color="auto"/>
      </w:divBdr>
    </w:div>
    <w:div w:id="860969308">
      <w:bodyDiv w:val="1"/>
      <w:marLeft w:val="0"/>
      <w:marRight w:val="0"/>
      <w:marTop w:val="0"/>
      <w:marBottom w:val="0"/>
      <w:divBdr>
        <w:top w:val="none" w:sz="0" w:space="0" w:color="auto"/>
        <w:left w:val="none" w:sz="0" w:space="0" w:color="auto"/>
        <w:bottom w:val="none" w:sz="0" w:space="0" w:color="auto"/>
        <w:right w:val="none" w:sz="0" w:space="0" w:color="auto"/>
      </w:divBdr>
    </w:div>
    <w:div w:id="861816894">
      <w:bodyDiv w:val="1"/>
      <w:marLeft w:val="0"/>
      <w:marRight w:val="0"/>
      <w:marTop w:val="0"/>
      <w:marBottom w:val="0"/>
      <w:divBdr>
        <w:top w:val="none" w:sz="0" w:space="0" w:color="auto"/>
        <w:left w:val="none" w:sz="0" w:space="0" w:color="auto"/>
        <w:bottom w:val="none" w:sz="0" w:space="0" w:color="auto"/>
        <w:right w:val="none" w:sz="0" w:space="0" w:color="auto"/>
      </w:divBdr>
    </w:div>
    <w:div w:id="999037037">
      <w:bodyDiv w:val="1"/>
      <w:marLeft w:val="0"/>
      <w:marRight w:val="0"/>
      <w:marTop w:val="0"/>
      <w:marBottom w:val="0"/>
      <w:divBdr>
        <w:top w:val="none" w:sz="0" w:space="0" w:color="auto"/>
        <w:left w:val="none" w:sz="0" w:space="0" w:color="auto"/>
        <w:bottom w:val="none" w:sz="0" w:space="0" w:color="auto"/>
        <w:right w:val="none" w:sz="0" w:space="0" w:color="auto"/>
      </w:divBdr>
    </w:div>
    <w:div w:id="1179538485">
      <w:bodyDiv w:val="1"/>
      <w:marLeft w:val="0"/>
      <w:marRight w:val="0"/>
      <w:marTop w:val="0"/>
      <w:marBottom w:val="0"/>
      <w:divBdr>
        <w:top w:val="none" w:sz="0" w:space="0" w:color="auto"/>
        <w:left w:val="none" w:sz="0" w:space="0" w:color="auto"/>
        <w:bottom w:val="none" w:sz="0" w:space="0" w:color="auto"/>
        <w:right w:val="none" w:sz="0" w:space="0" w:color="auto"/>
      </w:divBdr>
    </w:div>
    <w:div w:id="163914157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42943277">
      <w:bodyDiv w:val="1"/>
      <w:marLeft w:val="0"/>
      <w:marRight w:val="0"/>
      <w:marTop w:val="0"/>
      <w:marBottom w:val="0"/>
      <w:divBdr>
        <w:top w:val="none" w:sz="0" w:space="0" w:color="auto"/>
        <w:left w:val="none" w:sz="0" w:space="0" w:color="auto"/>
        <w:bottom w:val="none" w:sz="0" w:space="0" w:color="auto"/>
        <w:right w:val="none" w:sz="0" w:space="0" w:color="auto"/>
      </w:divBdr>
    </w:div>
    <w:div w:id="209184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ts.businesswire.com/ct/CT?id=smartlink&amp;url=https%3A%2F%2Fwww.onwd.com%2F&amp;esheet=52453345&amp;newsitemid=20210708005003&amp;lan=en-US&amp;anchor=ONWD.com&amp;index=2&amp;md5=594e968cc9de0f0f17b7432cfb8d579a" TargetMode="External"/><Relationship Id="rId18" Type="http://schemas.openxmlformats.org/officeDocument/2006/relationships/hyperlink" Target="http://www.belfius.be/Onward202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r.onwd.com" TargetMode="External"/><Relationship Id="rId17" Type="http://schemas.openxmlformats.org/officeDocument/2006/relationships/hyperlink" Target="https://www.degroofpetercam.com/fr-be/Onward-20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groofpetercam.com/nl-be/Onward-202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degroofpetercam.com/en-be/Onward-2021"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ldefense.com/v3/__https:/ir.onwd.com/prospectus__;!!JMiYFPDqHV3Cgg!FHpcSBD24AnGowUCGMkQ5yfGn74MAjvrnrJATokypERol8xQXRnDitvt9ealKLIVPq_qlba1$"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7C4236EA24455919A983B161F4864"/>
        <w:category>
          <w:name w:val="General"/>
          <w:gallery w:val="placeholder"/>
        </w:category>
        <w:types>
          <w:type w:val="bbPlcHdr"/>
        </w:types>
        <w:behaviors>
          <w:behavior w:val="content"/>
        </w:behaviors>
        <w:guid w:val="{2347B3FE-AB8E-4E09-8F98-4AAE2E0888E3}"/>
      </w:docPartPr>
      <w:docPartBody>
        <w:p w:rsidR="004F72DB" w:rsidRDefault="004F72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4D"/>
    <w:rsid w:val="00003BAC"/>
    <w:rsid w:val="004F72DB"/>
    <w:rsid w:val="006426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426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d d 0 d 7 2 6 a - 3 3 f 0 - 4 b a 9 - 8 e f c - 8 2 c 3 4 2 6 0 4 1 5 5 "   d o c u m e n t I d = " e 1 d 1 b 1 6 3 - 4 e 2 5 - 4 d 4 f - 8 4 b 2 - a d 9 4 9 3 a 0 0 0 c c "   t e m p l a t e F u l l N a m e = " C : \ U s e r s \ c a s t e r t \ 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 c 0 d a 0 d d 5 - b 4 5 7 - 4 a e 6 - 8 7 a a - e f d 8 9 e 2 d 8 e 7 e < / i d >  
         < n a m e > L e n t l e   N i j s < / n a m e >  
         < i n i t i a l s > L . < / i n i t i a l s >  
         < p r i m a r y O f f i c e > A m s t e r d a m < / p r i m a r y O f f i c e >  
         < p r i m a r y O f f i c e I d > a 9 2 f 0 2 e 1 - c 0 8 3 - 4 d c 1 - a 4 2 f - 5 d f e 2 b 6 c a 7 4 9 < / p r i m a r y O f f i c e I d >  
         < p r i m a r y L a n g u a g e I s o > e n - G B < / p r i m a r y L a n g u a g e I s o >  
         < p h o n e N u m b e r F o r m a t / >  
         < f a x N u m b e r F o r m a t / >  
         < j o b D e s c r i p t i o n > A d v o c a a t < / j o b D e s c r i p t i o n >  
         < d e p a r t m e n t > B R U   C o r p o r a t e   & a m p ;   F i n a n c e < / d e p a r t m e n t >  
         < e m a i l > l e n t l e . n i j s @ n a u t a d u t i l h . c o m < / e m a i l >  
         < r a w D i r e c t L i n e > + 3 2   2   5 6 6   8 1 0 4 < / r a w D i r e c t L i n e >  
         < r a w D i r e c t F a x > + 3 2   2   5 6 6   8 1 0 5 < / r a w D i r e c t F a x >  
         < m o b i l e > + 3 2   4 9 9   6 9   8 4   6 6 < / m o b i l e >  
         < l o g i n > n i j s l < / l o g i n >  
         < e m p l y e e I d / >  
         < b a r R e g i s t r a t i o n s / >  
     < / a u t h o r >  
     < c o n t e n t C o n t r o l s >  
         < c o n t e n t C o n t r o l   i d = " 7 9 b 1 d d 3 8 - f 6 c 3 - 4 f 2 3 - a e d 0 - 2 f 0 3 2 3 c c 6 2 0 1 "   n a m e = " D o c I d "   a s s e m b l y = " I p h e l i o n . O u t l i n e . W o r d . d l l "   t y p e = " I p h e l i o n . O u t l i n e . W o r d . R e n d e r e r s . T e x t R e n d e r e r "   o r d e r = " 3 "   a c t i v e = " t r u e "   e n t i t y I d = " 0 9 5 7 f 2 6 e - 6 b b 4 - 4 7 d 3 - a e a 6 - 9 1 3 4 4 1 f 4 4 5 b 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9 5 7 f 2 6 e - 6 b b 4 - 4 7 d 3 - a e a 6 - 9 1 3 4 4 1 f 4 4 5 b 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9 5 7 f 2 6 e - 6 b b 4 - 4 7 d 3 - a e a 6 - 9 1 3 4 4 1 f 4 4 5 b d "   l i n k e d E n t i t y I d = " 0 0 0 0 0 0 0 0 - 0 0 0 0 - 0 0 0 0 - 0 0 0 0 - 0 0 0 0 0 0 0 0 0 0 0 0 "   l i n k e d F i e l d I d = " 0 0 0 0 0 0 0 0 - 0 0 0 0 - 0 0 0 0 - 0 0 0 0 - 0 0 0 0 0 0 0 0 0 0 0 0 "   l i n k e d F i e l d I n d e x = " 0 "   i n d e x = " 0 "   f i e l d T y p e = " q u e s t i o n "   f o r m a t E v a l u a t o r T y p e = " f o r m a t S t r i n g "   c o i D o c u m e n t F i e l d = " C l i e n t "   h i d d e n = " f a l s e " > E 0 0 0 0 4 8 2 0 2 < / f i e l d >  
         < f i e l d   i d = " d 1 a 0 c 0 3 d - 0 2 5 8 - 4 7 a c - b b 6 d - 4 5 8 a 7 8 e 5 6 4 7 4 "   n a m e = " C l i e n t N a m e "   t y p e = " "   o r d e r = " 9 9 9 "   e n t i t y I d = " 0 9 5 7 f 2 6 e - 6 b b 4 - 4 7 d 3 - a e a 6 - 9 1 3 4 4 1 f 4 4 5 b d "   l i n k e d E n t i t y I d = " 0 0 0 0 0 0 0 0 - 0 0 0 0 - 0 0 0 0 - 0 0 0 0 - 0 0 0 0 0 0 0 0 0 0 0 0 "   l i n k e d F i e l d I d = " 0 0 0 0 0 0 0 0 - 0 0 0 0 - 0 0 0 0 - 0 0 0 0 - 0 0 0 0 0 0 0 0 0 0 0 0 "   l i n k e d F i e l d I n d e x = " 0 "   i n d e x = " 0 "   f i e l d T y p e = " q u e s t i o n "   f o r m a t E v a l u a t o r T y p e = " f o r m a t S t r i n g "   c o i D o c u m e n t F i e l d = " C l i e n t N a m e "   h i d d e n = " f a l s e " > O N W A R D   M e d i c a l   B . V < / f i e l d >  
         < f i e l d   i d = " 3 6 2 d d c e b - 8 f c 2 - 4 e a d - b 5 3 5 - e d 9 e 8 3 5 9 8 3 8 4 "   n a m e = " M a t t e r "   t y p e = " "   o r d e r = " 9 9 9 "   e n t i t y I d = " 0 9 5 7 f 2 6 e - 6 b b 4 - 4 7 d 3 - a e a 6 - 9 1 3 4 4 1 f 4 4 5 b d "   l i n k e d E n t i t y I d = " 0 0 0 0 0 0 0 0 - 0 0 0 0 - 0 0 0 0 - 0 0 0 0 - 0 0 0 0 0 0 0 0 0 0 0 0 "   l i n k e d F i e l d I d = " 0 0 0 0 0 0 0 0 - 0 0 0 0 - 0 0 0 0 - 0 0 0 0 - 0 0 0 0 0 0 0 0 0 0 0 0 "   l i n k e d F i e l d I n d e x = " 0 "   i n d e x = " 0 "   f i e l d T y p e = " q u e s t i o n "   f o r m a t E v a l u a t o r T y p e = " f o r m a t S t r i n g "   c o i D o c u m e n t F i e l d = " M a t t e r "   h i d d e n = " f a l s e " > 5 0 1 1 5 4 4 9 < / f i e l d >  
         < f i e l d   i d = " a 3 e e f 5 1 4 - 2 4 7 f - 4 2 8 1 - b 6 a 2 - 3 b 4 d 3 4 b c 6 8 c f "   n a m e = " M a t t e r N a m e "   t y p e = " "   o r d e r = " 9 9 9 "   e n t i t y I d = " 0 9 5 7 f 2 6 e - 6 b b 4 - 4 7 d 3 - a e a 6 - 9 1 3 4 4 1 f 4 4 5 b d "   l i n k e d E n t i t y I d = " 0 0 0 0 0 0 0 0 - 0 0 0 0 - 0 0 0 0 - 0 0 0 0 - 0 0 0 0 0 0 0 0 0 0 0 0 "   l i n k e d F i e l d I d = " 0 0 0 0 0 0 0 0 - 0 0 0 0 - 0 0 0 0 - 0 0 0 0 - 0 0 0 0 0 0 0 0 0 0 0 0 "   l i n k e d F i e l d I n d e x = " 0 "   i n d e x = " 0 "   f i e l d T y p e = " q u e s t i o n "   f o r m a t E v a l u a t o r T y p e = " f o r m a t S t r i n g "   c o i D o c u m e n t F i e l d = " M a t t e r N a m e "   h i d d e n = " f a l s e " > O N W A R D   M E D I C A L   -   I P O < / f i e l d >  
         < f i e l d   i d = " 7 5 3 2 7 c a 1 - c 6 c b - 4 7 8 0 - 8 a 2 2 - 2 1 8 1 7 3 d 5 2 c 3 7 "   n a m e = " T y p i s t "   t y p e = " "   o r d e r = " 9 9 9 "   e n t i t y I d = " 0 9 5 7 f 2 6 e - 6 b b 4 - 4 7 d 3 - a e a 6 - 9 1 3 4 4 1 f 4 4 5 b d "   l i n k e d E n t i t y I d = " 0 0 0 0 0 0 0 0 - 0 0 0 0 - 0 0 0 0 - 0 0 0 0 - 0 0 0 0 0 0 0 0 0 0 0 0 "   l i n k e d F i e l d I d = " 0 0 0 0 0 0 0 0 - 0 0 0 0 - 0 0 0 0 - 0 0 0 0 - 0 0 0 0 0 0 0 0 0 0 0 0 "   l i n k e d F i e l d I n d e x = " 0 "   i n d e x = " 0 "   f i e l d T y p e = " q u e s t i o n "   f o r m a t E v a l u a t o r T y p e = " f o r m a t S t r i n g "   h i d d e n = " f a l s e " > N I J S L < / f i e l d >  
         < f i e l d   i d = " 9 a 9 2 6 9 a e - 1 d 5 b - 4 3 6 5 - 9 d a 1 - 6 3 7 c 5 f 3 3 0 a 8 f "   n a m e = " A u t h o r "   t y p e = " "   o r d e r = " 9 9 9 "   e n t i t y I d = " 0 9 5 7 f 2 6 e - 6 b b 4 - 4 7 d 3 - a e a 6 - 9 1 3 4 4 1 f 4 4 5 b d "   l i n k e d E n t i t y I d = " 0 0 0 0 0 0 0 0 - 0 0 0 0 - 0 0 0 0 - 0 0 0 0 - 0 0 0 0 0 0 0 0 0 0 0 0 "   l i n k e d F i e l d I d = " 0 0 0 0 0 0 0 0 - 0 0 0 0 - 0 0 0 0 - 0 0 0 0 - 0 0 0 0 0 0 0 0 0 0 0 0 "   l i n k e d F i e l d I n d e x = " 0 "   i n d e x = " 0 "   f i e l d T y p e = " q u e s t i o n "   f o r m a t E v a l u a t o r T y p e = " f o r m a t S t r i n g "   h i d d e n = " f a l s e " > N I J S L < / f i e l d >  
         < f i e l d   i d = " a 0 0 2 e 7 8 a - 8 e 1 8 - 4 3 7 5 - b e f 7 - 9 f 6 8 7 e 9 3 1 f 6 5 "   n a m e = " T i t l e "   t y p e = " "   o r d e r = " 9 9 9 "   e n t i t y I d = " 0 9 5 7 f 2 6 e - 6 b b 4 - 4 7 d 3 - a e a 6 - 9 1 3 4 4 1 f 4 4 5 b d "   l i n k e d E n t i t y I d = " 0 0 0 0 0 0 0 0 - 0 0 0 0 - 0 0 0 0 - 0 0 0 0 - 0 0 0 0 0 0 0 0 0 0 0 0 "   l i n k e d F i e l d I d = " 0 0 0 0 0 0 0 0 - 0 0 0 0 - 0 0 0 0 - 0 0 0 0 - 0 0 0 0 0 0 0 0 0 0 0 0 "   l i n k e d F i e l d I n d e x = " 0 "   i n d e x = " 0 "   f i e l d T y p e = " q u e s t i o n "   f o r m a t E v a l u a t o r T y p e = " f o r m a t S t r i n g "   h i d d e n = " f a l s e " > N L _ P r o j e c t   M o v e     M i d - S t a b i l i z a t i o n   P e r i o d   P R   -   N D   d r a f t   -   0 9   N o v   2 0 2 1 < / f i e l d >  
         < f i e l d   i d = " 6 4 f f 0 0 3 6 - a 6 a f - 4 b 1 1 - a 4 e a - 4 0 2 a 2 f 2 7 3 e 2 1 "   n a m e = " D o c T y p e "   t y p e = " "   o r d e r = " 9 9 9 "   e n t i t y I d = " 0 9 5 7 f 2 6 e - 6 b b 4 - 4 7 d 3 - a e a 6 - 9 1 3 4 4 1 f 4 4 5 b d "   l i n k e d E n t i t y I d = " 0 0 0 0 0 0 0 0 - 0 0 0 0 - 0 0 0 0 - 0 0 0 0 - 0 0 0 0 0 0 0 0 0 0 0 0 "   l i n k e d F i e l d I d = " 0 0 0 0 0 0 0 0 - 0 0 0 0 - 0 0 0 0 - 0 0 0 0 - 0 0 0 0 0 0 0 0 0 0 0 0 "   l i n k e d F i e l d I n d e x = " 0 "   i n d e x = " 0 "   f i e l d T y p e = " q u e s t i o n "   f o r m a t E v a l u a t o r T y p e = " f o r m a t S t r i n g "   h i d d e n = " f a l s e " > D O C < / f i e l d >  
         < f i e l d   i d = " 7 a b e a 0 f 8 - 4 6 b 7 - 4 9 6 8 - b b 1 2 - 0 4 a 8 9 9 f 0 d 7 7 8 "   n a m e = " D o c S u b T y p e "   t y p e = " "   o r d e r = " 9 9 9 "   e n t i t y I d = " 0 9 5 7 f 2 6 e - 6 b b 4 - 4 7 d 3 - a e a 6 - 9 1 3 4 4 1 f 4 4 5 b d "   l i n k e d E n t i t y I d = " 0 0 0 0 0 0 0 0 - 0 0 0 0 - 0 0 0 0 - 0 0 0 0 - 0 0 0 0 0 0 0 0 0 0 0 0 "   l i n k e d F i e l d I d = " 0 0 0 0 0 0 0 0 - 0 0 0 0 - 0 0 0 0 - 0 0 0 0 - 0 0 0 0 0 0 0 0 0 0 0 0 "   l i n k e d F i e l d I n d e x = " 0 "   i n d e x = " 0 "   f i e l d T y p e = " q u e s t i o n "   f o r m a t E v a l u a t o r T y p e = " f o r m a t S t r i n g "   h i d d e n = " f a l s e " / >  
         < f i e l d   i d = " 0 1 a 5 9 1 9 e - 9 f 8 0 - 4 7 f 4 - 9 3 c 4 - a 9 7 8 7 8 0 8 8 c 9 c "   n a m e = " S e r v e r "   t y p e = " "   o r d e r = " 9 9 9 "   e n t i t y I d = " 0 9 5 7 f 2 6 e - 6 b b 4 - 4 7 d 3 - a e a 6 - 9 1 3 4 4 1 f 4 4 5 b d "   l i n k e d E n t i t y I d = " 0 0 0 0 0 0 0 0 - 0 0 0 0 - 0 0 0 0 - 0 0 0 0 - 0 0 0 0 0 0 0 0 0 0 0 0 "   l i n k e d F i e l d I d = " 0 0 0 0 0 0 0 0 - 0 0 0 0 - 0 0 0 0 - 0 0 0 0 - 0 0 0 0 0 0 0 0 0 0 0 0 "   l i n k e d F i e l d I n d e x = " 0 "   i n d e x = " 0 "   f i e l d T y p e = " q u e s t i o n "   f o r m a t E v a l u a t o r T y p e = " f o r m a t S t r i n g "   h i d d e n = " f a l s e " > w o r k - d m s - p r d . n a u t a d u t i l h . c o m < / f i e l d >  
         < f i e l d   i d = " 2 f e f 3 f 1 9 - 2 3 2 d - 4 1 4 2 - b 5 2 5 - 1 1 d 8 a 7 6 a 6 e 9 b "   n a m e = " L i b r a r y "   t y p e = " "   o r d e r = " 9 9 9 "   e n t i t y I d = " 0 9 5 7 f 2 6 e - 6 b b 4 - 4 7 d 3 - a e a 6 - 9 1 3 4 4 1 f 4 4 5 b d "   l i n k e d E n t i t y I d = " 0 0 0 0 0 0 0 0 - 0 0 0 0 - 0 0 0 0 - 0 0 0 0 - 0 0 0 0 0 0 0 0 0 0 0 0 "   l i n k e d F i e l d I d = " 0 0 0 0 0 0 0 0 - 0 0 0 0 - 0 0 0 0 - 0 0 0 0 - 0 0 0 0 0 0 0 0 0 0 0 0 "   l i n k e d F i e l d I n d e x = " 0 "   i n d e x = " 0 "   f i e l d T y p e = " q u e s t i o n "   f o r m a t E v a l u a t o r T y p e = " f o r m a t S t r i n g "   h i d d e n = " f a l s e " > M a t t e r s < / f i e l d >  
         < f i e l d   i d = " 3 8 8 a 1 e 1 3 - 9 9 7 8 - 4 5 4 7 - 8 c 3 9 - 2 9 b 8 9 a 1 1 d 7 2 a "   n a m e = " W o r k s p a c e I d "   t y p e = " "   o r d e r = " 9 9 9 "   e n t i t y I d = " 0 9 5 7 f 2 6 e - 6 b b 4 - 4 7 d 3 - a e a 6 - 9 1 3 4 4 1 f 4 4 5 b d "   l i n k e d E n t i t y I d = " 0 0 0 0 0 0 0 0 - 0 0 0 0 - 0 0 0 0 - 0 0 0 0 - 0 0 0 0 0 0 0 0 0 0 0 0 "   l i n k e d F i e l d I d = " 0 0 0 0 0 0 0 0 - 0 0 0 0 - 0 0 0 0 - 0 0 0 0 - 0 0 0 0 0 0 0 0 0 0 0 0 "   l i n k e d F i e l d I n d e x = " 0 "   i n d e x = " 0 "   f i e l d T y p e = " q u e s t i o n "   f o r m a t E v a l u a t o r T y p e = " f o r m a t S t r i n g "   h i d d e n = " f a l s e " / >  
         < f i e l d   i d = " d 8 d 8 a 1 b 7 - 2 9 f 2 - 4 1 8 4 - b 4 b b - 9 4 e 8 6 8 1 1 b 1 d c "   n a m e = " D o c F o l d e r I d "   t y p e = " "   o r d e r = " 9 9 9 "   e n t i t y I d = " 0 9 5 7 f 2 6 e - 6 b b 4 - 4 7 d 3 - a e a 6 - 9 1 3 4 4 1 f 4 4 5 b d "   l i n k e d E n t i t y I d = " 0 0 0 0 0 0 0 0 - 0 0 0 0 - 0 0 0 0 - 0 0 0 0 - 0 0 0 0 0 0 0 0 0 0 0 0 "   l i n k e d F i e l d I d = " 0 0 0 0 0 0 0 0 - 0 0 0 0 - 0 0 0 0 - 0 0 0 0 - 0 0 0 0 0 0 0 0 0 0 0 0 "   l i n k e d F i e l d I n d e x = " 0 "   i n d e x = " 0 "   f i e l d T y p e = " q u e s t i o n "   f o r m a t E v a l u a t o r T y p e = " f o r m a t S t r i n g "   h i d d e n = " f a l s e " / >  
         < f i e l d   i d = " a 1 f 2 3 1 e a - a 0 0 f - 4 6 0 6 - 9 f a b - d 2 a c d 8 5 9 d 3 a d "   n a m e = " D o c N u m b e r "   t y p e = " "   o r d e r = " 9 9 9 "   e n t i t y I d = " 0 9 5 7 f 2 6 e - 6 b b 4 - 4 7 d 3 - a e a 6 - 9 1 3 4 4 1 f 4 4 5 b d "   l i n k e d E n t i t y I d = " 0 0 0 0 0 0 0 0 - 0 0 0 0 - 0 0 0 0 - 0 0 0 0 - 0 0 0 0 0 0 0 0 0 0 0 0 "   l i n k e d F i e l d I d = " 0 0 0 0 0 0 0 0 - 0 0 0 0 - 0 0 0 0 - 0 0 0 0 - 0 0 0 0 0 0 0 0 0 0 0 0 "   l i n k e d F i e l d I n d e x = " 0 "   i n d e x = " 0 "   f i e l d T y p e = " q u e s t i o n "   f o r m a t E v a l u a t o r T y p e = " f o r m a t S t r i n g "   h i d d e n = " f a l s e " > 3 3 2 6 1 8 6 3 < / f i e l d >  
         < f i e l d   i d = " c 9 0 9 4 b 9 c - 5 2 f d - 4 4 0 3 - b b 8 3 - 9 b b 3 a b 5 3 6 8 a d "   n a m e = " D o c V e r s i o n "   t y p e = " "   o r d e r = " 9 9 9 "   e n t i t y I d = " 0 9 5 7 f 2 6 e - 6 b b 4 - 4 7 d 3 - a e a 6 - 9 1 3 4 4 1 f 4 4 5 b d "   l i n k e d E n t i t y I d = " 0 0 0 0 0 0 0 0 - 0 0 0 0 - 0 0 0 0 - 0 0 0 0 - 0 0 0 0 0 0 0 0 0 0 0 0 "   l i n k e d F i e l d I d = " 0 0 0 0 0 0 0 0 - 0 0 0 0 - 0 0 0 0 - 0 0 0 0 - 0 0 0 0 0 0 0 0 0 0 0 0 "   l i n k e d F i e l d I n d e x = " 0 "   i n d e x = " 0 "   f i e l d T y p e = " q u e s t i o n "   f o r m a t E v a l u a t o r T y p e = " f o r m a t S t r i n g "   h i d d e n = " f a l s e " > 1 < / f i e l d >  
         < f i e l d   i d = " 7 2 9 0 4 a 4 7 - 5 7 8 0 - 4 5 9 c - b e 7 a - 4 4 8 f 9 a d 8 d 6 b 4 "   n a m e = " D o c I d F o r m a t "   t y p e = " "   o r d e r = " 9 9 9 "   e n t i t y I d = " 0 9 5 7 f 2 6 e - 6 b b 4 - 4 7 d 3 - a e a 6 - 9 1 3 4 4 1 f 4 4 5 b d "   l i n k e d E n t i t y I d = " 0 9 5 7 f 2 6 e - 6 b b 4 - 4 7 d 3 - a e a 6 - 9 1 3 4 4 1 f 4 4 5 b d " 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9 5 7 f 2 6 e - 6 b b 4 - 4 7 d 3 - a e a 6 - 9 1 3 4 4 1 f 4 4 5 b d "   l i n k e d E n t i t y I d = " 0 0 0 0 0 0 0 0 - 0 0 0 0 - 0 0 0 0 - 0 0 0 0 - 0 0 0 0 0 0 0 0 0 0 0 0 "   l i n k e d F i e l d I d = " 0 0 0 0 0 0 0 0 - 0 0 0 0 - 0 0 0 0 - 0 0 0 0 - 0 0 0 0 0 0 0 0 0 0 0 0 "   l i n k e d F i e l d I n d e x = " 0 "   i n d e x = " 0 "   f i e l d T y p e = " q u e s t i o n "   f o r m a t E v a l u a t o r T y p e = " f o r m a t S t r i n g "   h i d d e n = " f a l s e " / >  
         < f i e l d   i d = " a 0 6 3 5 d f 7 - 3 c 7 1 - 4 e b c - 9 b 8 6 - 0 d d d f e a 3 d 5 3 6 "   n a m e = " R e f r e s h O n S a v e A s "   t y p e = " "   o r d e r = " 9 9 9 "   e n t i t y I d = " 0 9 5 7 f 2 6 e - 6 b b 4 - 4 7 d 3 - a e a 6 - 9 1 3 4 4 1 f 4 4 5 b d "   l i n k e d E n t i t y I d = " 0 0 0 0 0 0 0 0 - 0 0 0 0 - 0 0 0 0 - 0 0 0 0 - 0 0 0 0 0 0 0 0 0 0 0 0 "   l i n k e d F i e l d I d = " 0 0 0 0 0 0 0 0 - 0 0 0 0 - 0 0 0 0 - 0 0 0 0 - 0 0 0 0 0 0 0 0 0 0 0 0 "   l i n k e d F i e l d I n d e x = " 0 "   i n d e x = " 0 "   f i e l d T y p e = " q u e s t i o n "   f o r m a t E v a l u a t o r T y p e = " f o r m a t S t r i n g "   h i d d e n = " f a l s e " / >  
         < f i e l d   i d = " 8 e 8 b 5 8 3 6 - 3 9 1 1 - 4 b a 7 - a 8 c b - 6 5 a 2 4 1 a 1 c 8 7 e "   n a m e = " P r o f i l e F i e l d 1 "   t y p e = " "   o r d e r = " 9 9 9 "   e n t i t y I d = " 0 9 5 7 f 2 6 e - 6 b b 4 - 4 7 d 3 - a e a 6 - 9 1 3 4 4 1 f 4 4 5 b d "   l i n k e d E n t i t y I d = " 0 0 0 0 0 0 0 0 - 0 0 0 0 - 0 0 0 0 - 0 0 0 0 - 0 0 0 0 0 0 0 0 0 0 0 0 "   l i n k e d F i e l d I d = " 0 0 0 0 0 0 0 0 - 0 0 0 0 - 0 0 0 0 - 0 0 0 0 - 0 0 0 0 0 0 0 0 0 0 0 0 "   l i n k e d F i e l d I n d e x = " 0 "   i n d e x = " 0 "   f i e l d T y p e = " q u e s t i o n "   f o r m a t E v a l u a t o r T y p e = " f o r m a t S t r i n g "   h i d d e n = " f a l s e " / >  
         < f i e l d   i d = " 5 6 3 d b a 8 1 - 2 9 2 6 - 4 7 c 2 - a 4 3 0 - b 4 f 6 2 a 1 e 2 8 1 7 "   n a m e = " P r o f i l e F i e l d 1 D e s c r i p t i o n "   t y p e = " "   o r d e r = " 9 9 9 "   e n t i t y I d = " 0 9 5 7 f 2 6 e - 6 b b 4 - 4 7 d 3 - a e a 6 - 9 1 3 4 4 1 f 4 4 5 b d "   l i n k e d E n t i t y I d = " 0 0 0 0 0 0 0 0 - 0 0 0 0 - 0 0 0 0 - 0 0 0 0 - 0 0 0 0 0 0 0 0 0 0 0 0 "   l i n k e d F i e l d I d = " 0 0 0 0 0 0 0 0 - 0 0 0 0 - 0 0 0 0 - 0 0 0 0 - 0 0 0 0 0 0 0 0 0 0 0 0 "   l i n k e d F i e l d I n d e x = " 0 "   i n d e x = " 0 "   f i e l d T y p e = " q u e s t i o n "   f o r m a t E v a l u a t o r T y p e = " f o r m a t S t r i n g "   h i d d e n = " f a l s e " / >  
         < f i e l d   i d = " c c b 4 a b 0 1 - c c f 4 - 4 5 1 3 - 8 b b c - 6 e f 2 1 4 5 b 1 6 a 6 "   n a m e = " P r o f i l e F i e l d 2 "   t y p e = " "   o r d e r = " 9 9 9 "   e n t i t y I d = " 0 9 5 7 f 2 6 e - 6 b b 4 - 4 7 d 3 - a e a 6 - 9 1 3 4 4 1 f 4 4 5 b d "   l i n k e d E n t i t y I d = " 0 0 0 0 0 0 0 0 - 0 0 0 0 - 0 0 0 0 - 0 0 0 0 - 0 0 0 0 0 0 0 0 0 0 0 0 "   l i n k e d F i e l d I d = " 0 0 0 0 0 0 0 0 - 0 0 0 0 - 0 0 0 0 - 0 0 0 0 - 0 0 0 0 0 0 0 0 0 0 0 0 "   l i n k e d F i e l d I n d e x = " 0 "   i n d e x = " 0 "   f i e l d T y p e = " q u e s t i o n "   f o r m a t E v a l u a t o r T y p e = " f o r m a t S t r i n g "   h i d d e n = " f a l s e " / >  
         < f i e l d   i d = " c 0 4 7 b 3 6 9 - 4 d f e - 4 4 6 0 - 8 9 6 1 - 5 e d b 5 3 4 4 7 c f f "   n a m e = " P r o f i l e F i e l d 2 D e s c r i p t i o n "   t y p e = " "   o r d e r = " 9 9 9 "   e n t i t y I d = " 0 9 5 7 f 2 6 e - 6 b b 4 - 4 7 d 3 - a e a 6 - 9 1 3 4 4 1 f 4 4 5 b 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1 6 " ? > < p r o p e r t i e s   x m l n s = " h t t p : / / w w w . i m a n a g e . c o m / w o r k / x m l s c h e m a " >  
     < d o c u m e n t i d > M a t t e r s ! 3 3 3 5 3 4 5 1 . 1 < / d o c u m e n t i d >  
     < s e n d e r i d > N I J S L < / s e n d e r i d >  
     < s e n d e r e m a i l > L E N T L E . N I J S @ N A U T A D U T I L H . C O M < / s e n d e r e m a i l >  
     < l a s t m o d i f i e d > 2 0 2 1 - 1 1 - 0 9 T 1 9 : 2 4 : 0 0 . 0 0 0 0 0 0 0 + 0 1 : 0 0 < / l a s t m o d i f i e d >  
     < d a t a b a s e > M a t t e r s 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A26F667BEC54BA479F0E015481BA3" ma:contentTypeVersion="12" ma:contentTypeDescription="Create a new document." ma:contentTypeScope="" ma:versionID="55571ed02060ff864e96abec0e7dcbd2">
  <xsd:schema xmlns:xsd="http://www.w3.org/2001/XMLSchema" xmlns:xs="http://www.w3.org/2001/XMLSchema" xmlns:p="http://schemas.microsoft.com/office/2006/metadata/properties" xmlns:ns3="16fec054-5c2f-4267-bb37-b38c37509e59" xmlns:ns4="9adf5dd4-dba8-4d6f-ac68-faa3bf9cf9bc" targetNamespace="http://schemas.microsoft.com/office/2006/metadata/properties" ma:root="true" ma:fieldsID="d79f62228296b2d4b348f98bb6f46d81" ns3:_="" ns4:_="">
    <xsd:import namespace="16fec054-5c2f-4267-bb37-b38c37509e59"/>
    <xsd:import namespace="9adf5dd4-dba8-4d6f-ac68-faa3bf9cf9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ec054-5c2f-4267-bb37-b38c37509e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f5dd4-dba8-4d6f-ac68-faa3bf9cf9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CC403-3BC0-4D60-A53D-2ADB5D490337}">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F6A416D9-6088-4AAB-B0A1-D5C1D472C73D}">
  <ds:schemaRefs>
    <ds:schemaRef ds:uri="http://www.imanage.com/work/xmlschema"/>
  </ds:schemaRefs>
</ds:datastoreItem>
</file>

<file path=customXml/itemProps3.xml><?xml version="1.0" encoding="utf-8"?>
<ds:datastoreItem xmlns:ds="http://schemas.openxmlformats.org/officeDocument/2006/customXml" ds:itemID="{061846FC-1ADE-441D-A1A9-5B939E4575B9}">
  <ds:schemaRefs>
    <ds:schemaRef ds:uri="http://schemas.microsoft.com/sharepoint/v3/contenttype/forms"/>
  </ds:schemaRefs>
</ds:datastoreItem>
</file>

<file path=customXml/itemProps4.xml><?xml version="1.0" encoding="utf-8"?>
<ds:datastoreItem xmlns:ds="http://schemas.openxmlformats.org/officeDocument/2006/customXml" ds:itemID="{BF531D00-FC47-46F6-93BB-3FCC47B6E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ec054-5c2f-4267-bb37-b38c37509e59"/>
    <ds:schemaRef ds:uri="9adf5dd4-dba8-4d6f-ac68-faa3bf9cf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34EAA0-A47C-4E56-BCE4-321C841B7A90}">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9adf5dd4-dba8-4d6f-ac68-faa3bf9cf9bc"/>
    <ds:schemaRef ds:uri="16fec054-5c2f-4267-bb37-b38c37509e59"/>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2281</Words>
  <Characters>13852</Characters>
  <Application>Microsoft Office Word</Application>
  <DocSecurity>4</DocSecurity>
  <Lines>247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Steinberg</dc:creator>
  <cp:lastModifiedBy>NautaDutilh</cp:lastModifiedBy>
  <cp:revision>2</cp:revision>
  <cp:lastPrinted>2021-10-19T19:10:00Z</cp:lastPrinted>
  <dcterms:created xsi:type="dcterms:W3CDTF">2021-11-22T21:28:00Z</dcterms:created>
  <dcterms:modified xsi:type="dcterms:W3CDTF">2021-11-22T21:28:00Z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0x010100A7EA26F667BEC54BA479F0E015481BA3</vt:lpwstr>
  </property>
  <property fmtid="{D5CDD505-2E9C-101B-9397-08002B2CF9AE}" pid="3" name="_NewReviewCycle">
    <vt:lpwstr/>
  </property>
</Properties>
</file>