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E0222" w14:textId="22F60A77" w:rsidR="00020C56" w:rsidRPr="0000200C" w:rsidRDefault="001B42CD" w:rsidP="00A65073">
      <w:pPr>
        <w:tabs>
          <w:tab w:val="left" w:pos="9360"/>
        </w:tabs>
        <w:jc w:val="center"/>
        <w:rPr>
          <w:rFonts w:ascii="Calibri Light" w:hAnsi="Calibri Light" w:cs="Calibri Light"/>
          <w:b/>
          <w:bCs/>
          <w:snapToGrid w:val="0"/>
          <w:color w:val="00679B"/>
          <w:sz w:val="32"/>
          <w:szCs w:val="32"/>
          <w:lang w:val="en-GB"/>
        </w:rPr>
      </w:pPr>
      <w:bookmarkStart w:id="0" w:name="_Hlk508108629"/>
      <w:r w:rsidRPr="0000200C">
        <w:rPr>
          <w:rFonts w:ascii="Calibri Light" w:hAnsi="Calibri Light" w:cs="Calibri Light"/>
          <w:b/>
          <w:bCs/>
          <w:snapToGrid w:val="0"/>
          <w:color w:val="00679B"/>
          <w:sz w:val="32"/>
          <w:szCs w:val="32"/>
          <w:lang w:val="en-GB"/>
        </w:rPr>
        <w:t>Pharming Group</w:t>
      </w:r>
      <w:r w:rsidR="00554080">
        <w:rPr>
          <w:rFonts w:ascii="Calibri Light" w:hAnsi="Calibri Light" w:cs="Calibri Light"/>
          <w:b/>
          <w:bCs/>
          <w:snapToGrid w:val="0"/>
          <w:color w:val="00679B"/>
          <w:sz w:val="32"/>
          <w:szCs w:val="32"/>
          <w:lang w:val="en-GB"/>
        </w:rPr>
        <w:t xml:space="preserve"> </w:t>
      </w:r>
      <w:r w:rsidR="00064E0F">
        <w:rPr>
          <w:rFonts w:ascii="Calibri Light" w:hAnsi="Calibri Light" w:cs="Calibri Light"/>
          <w:b/>
          <w:bCs/>
          <w:snapToGrid w:val="0"/>
          <w:color w:val="00679B"/>
          <w:sz w:val="32"/>
          <w:szCs w:val="32"/>
          <w:lang w:val="en-GB"/>
        </w:rPr>
        <w:t xml:space="preserve">announces </w:t>
      </w:r>
      <w:r w:rsidR="00707C03">
        <w:rPr>
          <w:rFonts w:ascii="Calibri Light" w:hAnsi="Calibri Light" w:cs="Calibri Light"/>
          <w:b/>
          <w:bCs/>
          <w:snapToGrid w:val="0"/>
          <w:color w:val="00679B"/>
          <w:sz w:val="32"/>
          <w:szCs w:val="32"/>
          <w:lang w:val="en-GB"/>
        </w:rPr>
        <w:t xml:space="preserve">completion of </w:t>
      </w:r>
      <w:r w:rsidR="00A65073">
        <w:rPr>
          <w:rFonts w:ascii="Calibri Light" w:hAnsi="Calibri Light" w:cs="Calibri Light"/>
          <w:b/>
          <w:bCs/>
          <w:snapToGrid w:val="0"/>
          <w:color w:val="00679B"/>
          <w:sz w:val="32"/>
          <w:szCs w:val="32"/>
          <w:lang w:val="en-GB"/>
        </w:rPr>
        <w:t>minority investment in BioConnection BV</w:t>
      </w:r>
    </w:p>
    <w:p w14:paraId="27307741" w14:textId="77777777" w:rsidR="000D7B20" w:rsidRPr="0000200C" w:rsidRDefault="000D7B20" w:rsidP="004E3066">
      <w:pPr>
        <w:tabs>
          <w:tab w:val="left" w:pos="9360"/>
        </w:tabs>
        <w:rPr>
          <w:rFonts w:ascii="Calibri Light" w:hAnsi="Calibri Light" w:cs="Calibri Light"/>
          <w:color w:val="0070C0"/>
          <w:lang w:val="en-GB"/>
        </w:rPr>
      </w:pPr>
    </w:p>
    <w:p w14:paraId="095BAF17" w14:textId="77777777" w:rsidR="007C1150" w:rsidRPr="00A65073" w:rsidRDefault="007C1150" w:rsidP="004E3066">
      <w:pPr>
        <w:tabs>
          <w:tab w:val="left" w:pos="9360"/>
        </w:tabs>
        <w:rPr>
          <w:rFonts w:ascii="Calibri Light" w:hAnsi="Calibri Light" w:cs="Calibri Light"/>
          <w:b/>
          <w:color w:val="00679B"/>
          <w:szCs w:val="22"/>
          <w:lang w:val="en-GB"/>
        </w:rPr>
      </w:pPr>
      <w:r w:rsidRPr="00A65073">
        <w:rPr>
          <w:rFonts w:ascii="Calibri Light" w:hAnsi="Calibri Light" w:cs="Calibri Light"/>
          <w:b/>
          <w:color w:val="00679B"/>
          <w:szCs w:val="22"/>
          <w:lang w:val="en-GB"/>
        </w:rPr>
        <w:t xml:space="preserve">Highlights: </w:t>
      </w:r>
    </w:p>
    <w:p w14:paraId="124B182A" w14:textId="3FDC3E15" w:rsidR="00DE18E4" w:rsidRPr="00A65073" w:rsidRDefault="00A65073" w:rsidP="004472E0">
      <w:pPr>
        <w:pStyle w:val="ListParagraph"/>
        <w:numPr>
          <w:ilvl w:val="0"/>
          <w:numId w:val="28"/>
        </w:numPr>
        <w:spacing w:before="120"/>
        <w:contextualSpacing w:val="0"/>
        <w:rPr>
          <w:rFonts w:ascii="Calibri Light" w:eastAsia="Calibri" w:hAnsi="Calibri Light" w:cs="Calibri Light"/>
          <w:color w:val="595B5B"/>
          <w:szCs w:val="22"/>
          <w:lang w:val="en-GB"/>
        </w:rPr>
      </w:pPr>
      <w:r w:rsidRPr="00A65073">
        <w:rPr>
          <w:rFonts w:ascii="Calibri Light" w:eastAsia="Calibri" w:hAnsi="Calibri Light" w:cs="Calibri Light"/>
          <w:color w:val="595B5B"/>
          <w:szCs w:val="22"/>
          <w:lang w:val="en-GB"/>
        </w:rPr>
        <w:t xml:space="preserve">Pharming takes a </w:t>
      </w:r>
      <w:r w:rsidR="00287B36">
        <w:rPr>
          <w:rFonts w:ascii="Calibri Light" w:eastAsia="Calibri" w:hAnsi="Calibri Light" w:cs="Calibri Light"/>
          <w:color w:val="595B5B"/>
          <w:szCs w:val="22"/>
          <w:lang w:val="en-GB"/>
        </w:rPr>
        <w:t xml:space="preserve">significant </w:t>
      </w:r>
      <w:r w:rsidRPr="00A65073">
        <w:rPr>
          <w:rFonts w:ascii="Calibri Light" w:eastAsia="Calibri" w:hAnsi="Calibri Light" w:cs="Calibri Light"/>
          <w:color w:val="595B5B"/>
          <w:szCs w:val="22"/>
          <w:lang w:val="en-GB"/>
        </w:rPr>
        <w:t xml:space="preserve">minority stake in </w:t>
      </w:r>
      <w:proofErr w:type="spellStart"/>
      <w:r w:rsidRPr="00A65073">
        <w:rPr>
          <w:rFonts w:ascii="Calibri Light" w:eastAsia="Calibri" w:hAnsi="Calibri Light" w:cs="Calibri Light"/>
          <w:color w:val="595B5B"/>
          <w:szCs w:val="22"/>
          <w:lang w:val="en-GB"/>
        </w:rPr>
        <w:t>BioConnection</w:t>
      </w:r>
      <w:proofErr w:type="spellEnd"/>
      <w:r w:rsidRPr="00A65073">
        <w:rPr>
          <w:rFonts w:ascii="Calibri Light" w:eastAsia="Calibri" w:hAnsi="Calibri Light" w:cs="Calibri Light"/>
          <w:color w:val="595B5B"/>
          <w:szCs w:val="22"/>
          <w:lang w:val="en-GB"/>
        </w:rPr>
        <w:t xml:space="preserve"> BV, its world class </w:t>
      </w:r>
      <w:r w:rsidR="00020C56" w:rsidRPr="00A65073">
        <w:rPr>
          <w:rFonts w:ascii="Calibri Light" w:eastAsia="Calibri" w:hAnsi="Calibri Light" w:cs="Calibri Light"/>
          <w:color w:val="595B5B"/>
          <w:szCs w:val="22"/>
          <w:lang w:val="en-GB"/>
        </w:rPr>
        <w:t xml:space="preserve">fill &amp; finish partner </w:t>
      </w:r>
    </w:p>
    <w:p w14:paraId="759FE105" w14:textId="76204846" w:rsidR="00A65073" w:rsidRPr="00A65073" w:rsidRDefault="00565ED7" w:rsidP="004472E0">
      <w:pPr>
        <w:pStyle w:val="ListParagraph"/>
        <w:numPr>
          <w:ilvl w:val="0"/>
          <w:numId w:val="28"/>
        </w:numPr>
        <w:spacing w:before="120"/>
        <w:contextualSpacing w:val="0"/>
        <w:rPr>
          <w:rFonts w:ascii="Calibri Light" w:eastAsia="Calibri" w:hAnsi="Calibri Light" w:cs="Calibri Light"/>
          <w:color w:val="595B5B"/>
          <w:szCs w:val="22"/>
          <w:lang w:val="en-GB"/>
        </w:rPr>
      </w:pPr>
      <w:r>
        <w:rPr>
          <w:rFonts w:ascii="Calibri Light" w:eastAsia="Calibri" w:hAnsi="Calibri Light" w:cs="Calibri Light"/>
          <w:color w:val="595B5B"/>
          <w:szCs w:val="22"/>
          <w:lang w:val="en-GB"/>
        </w:rPr>
        <w:t xml:space="preserve">Pharming has acquired </w:t>
      </w:r>
      <w:r w:rsidR="00600507">
        <w:rPr>
          <w:rFonts w:ascii="Calibri Light" w:eastAsia="Calibri" w:hAnsi="Calibri Light" w:cs="Calibri Light"/>
          <w:color w:val="595B5B"/>
          <w:szCs w:val="22"/>
          <w:lang w:val="en-GB"/>
        </w:rPr>
        <w:t>its</w:t>
      </w:r>
      <w:r>
        <w:rPr>
          <w:rFonts w:ascii="Calibri Light" w:eastAsia="Calibri" w:hAnsi="Calibri Light" w:cs="Calibri Light"/>
          <w:color w:val="595B5B"/>
          <w:szCs w:val="22"/>
          <w:lang w:val="en-GB"/>
        </w:rPr>
        <w:t xml:space="preserve"> shareholding through the conversion of </w:t>
      </w:r>
      <w:r w:rsidR="00A65073" w:rsidRPr="00A65073">
        <w:rPr>
          <w:rFonts w:ascii="Calibri Light" w:eastAsia="Calibri" w:hAnsi="Calibri Light" w:cs="Calibri Light"/>
          <w:color w:val="595B5B"/>
          <w:szCs w:val="22"/>
          <w:lang w:val="en-GB"/>
        </w:rPr>
        <w:t>€2.5 million of existing credits</w:t>
      </w:r>
      <w:r>
        <w:rPr>
          <w:rFonts w:ascii="Calibri Light" w:eastAsia="Calibri" w:hAnsi="Calibri Light" w:cs="Calibri Light"/>
          <w:color w:val="595B5B"/>
          <w:szCs w:val="22"/>
          <w:lang w:val="en-GB"/>
        </w:rPr>
        <w:t xml:space="preserve"> and</w:t>
      </w:r>
      <w:r w:rsidR="00287B36">
        <w:rPr>
          <w:rFonts w:ascii="Calibri Light" w:eastAsia="Calibri" w:hAnsi="Calibri Light" w:cs="Calibri Light"/>
          <w:color w:val="595B5B"/>
          <w:szCs w:val="22"/>
          <w:lang w:val="en-GB"/>
        </w:rPr>
        <w:t xml:space="preserve"> </w:t>
      </w:r>
      <w:r w:rsidR="00A65073" w:rsidRPr="00A65073">
        <w:rPr>
          <w:rFonts w:ascii="Calibri Light" w:eastAsia="Calibri" w:hAnsi="Calibri Light" w:cs="Calibri Light"/>
          <w:color w:val="595B5B"/>
          <w:szCs w:val="22"/>
          <w:lang w:val="en-GB"/>
        </w:rPr>
        <w:t>€1.6 million of new cash subscription for a total of €4.1 million</w:t>
      </w:r>
      <w:r w:rsidR="00256A17">
        <w:rPr>
          <w:rFonts w:ascii="Calibri Light" w:eastAsia="Calibri" w:hAnsi="Calibri Light" w:cs="Calibri Light"/>
          <w:color w:val="595B5B"/>
          <w:szCs w:val="22"/>
          <w:lang w:val="en-GB"/>
        </w:rPr>
        <w:t xml:space="preserve"> in </w:t>
      </w:r>
      <w:proofErr w:type="spellStart"/>
      <w:r w:rsidR="00256A17">
        <w:rPr>
          <w:rFonts w:ascii="Calibri Light" w:eastAsia="Calibri" w:hAnsi="Calibri Light" w:cs="Calibri Light"/>
          <w:color w:val="595B5B"/>
          <w:szCs w:val="22"/>
          <w:lang w:val="en-GB"/>
        </w:rPr>
        <w:t>BioConnectio</w:t>
      </w:r>
      <w:r w:rsidR="0029526F">
        <w:rPr>
          <w:rFonts w:ascii="Calibri Light" w:eastAsia="Calibri" w:hAnsi="Calibri Light" w:cs="Calibri Light"/>
          <w:color w:val="595B5B"/>
          <w:szCs w:val="22"/>
          <w:lang w:val="en-GB"/>
        </w:rPr>
        <w:t>n</w:t>
      </w:r>
      <w:proofErr w:type="spellEnd"/>
      <w:r w:rsidR="00256A17">
        <w:rPr>
          <w:rFonts w:ascii="Calibri Light" w:eastAsia="Calibri" w:hAnsi="Calibri Light" w:cs="Calibri Light"/>
          <w:color w:val="595B5B"/>
          <w:szCs w:val="22"/>
          <w:lang w:val="en-GB"/>
        </w:rPr>
        <w:t xml:space="preserve"> shares</w:t>
      </w:r>
      <w:r w:rsidR="00600507">
        <w:rPr>
          <w:rFonts w:ascii="Calibri Light" w:eastAsia="Calibri" w:hAnsi="Calibri Light" w:cs="Calibri Light"/>
          <w:color w:val="595B5B"/>
          <w:szCs w:val="22"/>
          <w:lang w:val="en-GB"/>
        </w:rPr>
        <w:t>, plus additional shares acquired from existing investors</w:t>
      </w:r>
      <w:r>
        <w:rPr>
          <w:rFonts w:ascii="Calibri Light" w:eastAsia="Calibri" w:hAnsi="Calibri Light" w:cs="Calibri Light"/>
          <w:color w:val="595B5B"/>
          <w:szCs w:val="22"/>
          <w:lang w:val="en-GB"/>
        </w:rPr>
        <w:t>.</w:t>
      </w:r>
    </w:p>
    <w:p w14:paraId="3220D17C" w14:textId="4F7A6DE1" w:rsidR="00600507" w:rsidRPr="00A65073" w:rsidRDefault="00600507" w:rsidP="004472E0">
      <w:pPr>
        <w:pStyle w:val="ListParagraph"/>
        <w:numPr>
          <w:ilvl w:val="0"/>
          <w:numId w:val="28"/>
        </w:numPr>
        <w:spacing w:before="120"/>
        <w:contextualSpacing w:val="0"/>
        <w:rPr>
          <w:rFonts w:ascii="Calibri Light" w:eastAsia="Calibri" w:hAnsi="Calibri Light" w:cs="Calibri Light"/>
          <w:color w:val="595B5B"/>
          <w:szCs w:val="22"/>
          <w:lang w:val="en-GB"/>
        </w:rPr>
      </w:pPr>
      <w:proofErr w:type="spellStart"/>
      <w:r>
        <w:rPr>
          <w:rFonts w:ascii="Calibri Light" w:eastAsia="Calibri" w:hAnsi="Calibri Light" w:cs="Calibri Light"/>
          <w:color w:val="595B5B"/>
          <w:szCs w:val="22"/>
          <w:lang w:val="en-GB"/>
        </w:rPr>
        <w:t>BioConnection’s</w:t>
      </w:r>
      <w:proofErr w:type="spellEnd"/>
      <w:r>
        <w:rPr>
          <w:rFonts w:ascii="Calibri Light" w:eastAsia="Calibri" w:hAnsi="Calibri Light" w:cs="Calibri Light"/>
          <w:color w:val="595B5B"/>
          <w:szCs w:val="22"/>
          <w:lang w:val="en-GB"/>
        </w:rPr>
        <w:t xml:space="preserve"> independent management team is investing in increasing </w:t>
      </w:r>
      <w:r>
        <w:rPr>
          <w:rFonts w:ascii="Calibri Light" w:eastAsia="Calibri" w:hAnsi="Calibri Light" w:cs="Calibri Light"/>
          <w:color w:val="59595B"/>
          <w:szCs w:val="22"/>
          <w:lang w:val="en-GB"/>
        </w:rPr>
        <w:t>manufacturing and production capacity</w:t>
      </w:r>
      <w:r>
        <w:rPr>
          <w:rFonts w:ascii="Calibri Light" w:eastAsia="Calibri" w:hAnsi="Calibri Light" w:cs="Calibri Light"/>
          <w:color w:val="595B5B"/>
          <w:szCs w:val="22"/>
          <w:lang w:val="en-GB"/>
        </w:rPr>
        <w:t xml:space="preserve"> </w:t>
      </w:r>
    </w:p>
    <w:p w14:paraId="4BEA60D0" w14:textId="301A6BAE" w:rsidR="00C30F3B" w:rsidRPr="002557B2" w:rsidRDefault="000D7B20" w:rsidP="00C30F3B">
      <w:pPr>
        <w:spacing w:before="120"/>
        <w:rPr>
          <w:rFonts w:ascii="Calibri Light" w:eastAsia="Calibri" w:hAnsi="Calibri Light" w:cs="Calibri Light"/>
          <w:color w:val="59595B"/>
          <w:szCs w:val="22"/>
          <w:lang w:val="en-GB"/>
        </w:rPr>
      </w:pPr>
      <w:r w:rsidRPr="002557B2">
        <w:rPr>
          <w:rStyle w:val="Emphasis"/>
          <w:rFonts w:ascii="Calibri Light" w:hAnsi="Calibri Light" w:cs="Calibri Light"/>
          <w:i/>
          <w:color w:val="00679B"/>
          <w:szCs w:val="22"/>
          <w:shd w:val="clear" w:color="auto" w:fill="FFFFFF"/>
          <w:lang w:val="en-GB"/>
        </w:rPr>
        <w:t>Leiden, The Netherlands,</w:t>
      </w:r>
      <w:r w:rsidRPr="002557B2">
        <w:rPr>
          <w:rStyle w:val="Emphasis"/>
          <w:rFonts w:ascii="Calibri Light" w:hAnsi="Calibri Light" w:cs="Calibri Light"/>
          <w:color w:val="0070C0"/>
          <w:szCs w:val="22"/>
          <w:shd w:val="clear" w:color="auto" w:fill="FFFFFF"/>
          <w:lang w:val="en-GB"/>
        </w:rPr>
        <w:t xml:space="preserve"> </w:t>
      </w:r>
      <w:r w:rsidR="005C0DFD">
        <w:rPr>
          <w:rStyle w:val="Emphasis"/>
          <w:rFonts w:ascii="Calibri Light" w:hAnsi="Calibri Light" w:cs="Calibri Light"/>
          <w:color w:val="00679B"/>
          <w:szCs w:val="22"/>
          <w:shd w:val="clear" w:color="auto" w:fill="FFFFFF"/>
          <w:lang w:val="en-GB"/>
        </w:rPr>
        <w:t>9</w:t>
      </w:r>
      <w:r w:rsidR="001C5470">
        <w:rPr>
          <w:rStyle w:val="Emphasis"/>
          <w:rFonts w:ascii="Calibri Light" w:hAnsi="Calibri Light" w:cs="Calibri Light"/>
          <w:color w:val="00679B"/>
          <w:szCs w:val="22"/>
          <w:shd w:val="clear" w:color="auto" w:fill="FFFFFF"/>
          <w:lang w:val="en-GB"/>
        </w:rPr>
        <w:t xml:space="preserve"> April</w:t>
      </w:r>
      <w:r w:rsidRPr="003007B9">
        <w:rPr>
          <w:rStyle w:val="Emphasis"/>
          <w:rFonts w:ascii="Calibri Light" w:hAnsi="Calibri Light" w:cs="Calibri Light"/>
          <w:color w:val="00679B"/>
          <w:szCs w:val="22"/>
          <w:shd w:val="clear" w:color="auto" w:fill="FFFFFF"/>
          <w:lang w:val="en-GB"/>
        </w:rPr>
        <w:t xml:space="preserve"> 201</w:t>
      </w:r>
      <w:r w:rsidR="008D3805" w:rsidRPr="003007B9">
        <w:rPr>
          <w:rStyle w:val="Emphasis"/>
          <w:rFonts w:ascii="Calibri Light" w:hAnsi="Calibri Light" w:cs="Calibri Light"/>
          <w:color w:val="00679B"/>
          <w:szCs w:val="22"/>
          <w:shd w:val="clear" w:color="auto" w:fill="FFFFFF"/>
          <w:lang w:val="en-GB"/>
        </w:rPr>
        <w:t>9</w:t>
      </w:r>
      <w:r w:rsidRPr="002557B2">
        <w:rPr>
          <w:rStyle w:val="Emphasis"/>
          <w:rFonts w:ascii="Calibri Light" w:hAnsi="Calibri Light" w:cs="Calibri Light"/>
          <w:color w:val="00679B"/>
          <w:szCs w:val="22"/>
          <w:shd w:val="clear" w:color="auto" w:fill="FFFFFF"/>
          <w:lang w:val="en-GB"/>
        </w:rPr>
        <w:t>:</w:t>
      </w:r>
      <w:r w:rsidRPr="002557B2">
        <w:rPr>
          <w:rStyle w:val="apple-converted-space"/>
          <w:rFonts w:ascii="Calibri Light" w:hAnsi="Calibri Light" w:cs="Calibri Light"/>
          <w:color w:val="808080" w:themeColor="background1" w:themeShade="80"/>
          <w:szCs w:val="22"/>
          <w:shd w:val="clear" w:color="auto" w:fill="FFFFFF"/>
          <w:lang w:val="en-GB"/>
        </w:rPr>
        <w:t xml:space="preserve"> </w:t>
      </w:r>
      <w:r w:rsidRPr="00933043">
        <w:rPr>
          <w:rFonts w:ascii="Calibri Light" w:eastAsia="Calibri" w:hAnsi="Calibri Light" w:cs="Calibri Light"/>
          <w:color w:val="595B5B"/>
          <w:szCs w:val="22"/>
          <w:lang w:val="en-GB"/>
        </w:rPr>
        <w:t xml:space="preserve">Pharming Group N.V. (“Pharming” or “the Company”) (Euronext Amsterdam: PHARM) </w:t>
      </w:r>
      <w:r w:rsidR="00501D94">
        <w:rPr>
          <w:rFonts w:ascii="Calibri Light" w:eastAsia="Calibri" w:hAnsi="Calibri Light" w:cs="Calibri Light"/>
          <w:color w:val="595B5B"/>
          <w:szCs w:val="22"/>
          <w:lang w:val="en-GB"/>
        </w:rPr>
        <w:t xml:space="preserve">announces </w:t>
      </w:r>
      <w:r w:rsidR="00020C56">
        <w:rPr>
          <w:rFonts w:ascii="Calibri Light" w:eastAsia="Calibri" w:hAnsi="Calibri Light" w:cs="Calibri Light"/>
          <w:color w:val="595B5B"/>
          <w:szCs w:val="22"/>
          <w:lang w:val="en-GB"/>
        </w:rPr>
        <w:t xml:space="preserve">that </w:t>
      </w:r>
      <w:r w:rsidR="005B0FC4">
        <w:rPr>
          <w:rFonts w:ascii="Calibri Light" w:eastAsia="Calibri" w:hAnsi="Calibri Light" w:cs="Calibri Light"/>
          <w:color w:val="595B5B"/>
          <w:szCs w:val="22"/>
          <w:lang w:val="en-GB"/>
        </w:rPr>
        <w:t xml:space="preserve">following the Company’s announcement on 29 March 2019, </w:t>
      </w:r>
      <w:r w:rsidR="00020C56">
        <w:rPr>
          <w:rFonts w:ascii="Calibri Light" w:eastAsia="Calibri" w:hAnsi="Calibri Light" w:cs="Calibri Light"/>
          <w:color w:val="595B5B"/>
          <w:szCs w:val="22"/>
          <w:lang w:val="en-GB"/>
        </w:rPr>
        <w:t xml:space="preserve">it has </w:t>
      </w:r>
      <w:r w:rsidR="00A65073">
        <w:rPr>
          <w:rFonts w:ascii="Calibri Light" w:eastAsia="Calibri" w:hAnsi="Calibri Light" w:cs="Calibri Light"/>
          <w:color w:val="595B5B"/>
          <w:szCs w:val="22"/>
          <w:lang w:val="en-GB"/>
        </w:rPr>
        <w:t>completed its investment of</w:t>
      </w:r>
      <w:r w:rsidR="00020C56">
        <w:rPr>
          <w:rFonts w:ascii="Calibri Light" w:eastAsia="Calibri" w:hAnsi="Calibri Light" w:cs="Calibri Light"/>
          <w:color w:val="595B5B"/>
          <w:szCs w:val="22"/>
          <w:lang w:val="en-GB"/>
        </w:rPr>
        <w:t xml:space="preserve"> €</w:t>
      </w:r>
      <w:r w:rsidR="00707473">
        <w:rPr>
          <w:rFonts w:ascii="Calibri Light" w:eastAsia="Calibri" w:hAnsi="Calibri Light" w:cs="Calibri Light"/>
          <w:color w:val="595B5B"/>
          <w:szCs w:val="22"/>
          <w:lang w:val="en-GB"/>
        </w:rPr>
        <w:t>1.6</w:t>
      </w:r>
      <w:r w:rsidR="00020C56">
        <w:rPr>
          <w:rFonts w:ascii="Calibri Light" w:eastAsia="Calibri" w:hAnsi="Calibri Light" w:cs="Calibri Light"/>
          <w:color w:val="595B5B"/>
          <w:szCs w:val="22"/>
          <w:lang w:val="en-GB"/>
        </w:rPr>
        <w:t xml:space="preserve"> million </w:t>
      </w:r>
      <w:r w:rsidR="00707473">
        <w:rPr>
          <w:rFonts w:ascii="Calibri Light" w:eastAsia="Calibri" w:hAnsi="Calibri Light" w:cs="Calibri Light"/>
          <w:color w:val="595B5B"/>
          <w:szCs w:val="22"/>
          <w:lang w:val="en-GB"/>
        </w:rPr>
        <w:t>in cash and conver</w:t>
      </w:r>
      <w:r w:rsidR="00A65073">
        <w:rPr>
          <w:rFonts w:ascii="Calibri Light" w:eastAsia="Calibri" w:hAnsi="Calibri Light" w:cs="Calibri Light"/>
          <w:color w:val="595B5B"/>
          <w:szCs w:val="22"/>
          <w:lang w:val="en-GB"/>
        </w:rPr>
        <w:t>sion of</w:t>
      </w:r>
      <w:r w:rsidR="00707473">
        <w:rPr>
          <w:rFonts w:ascii="Calibri Light" w:eastAsia="Calibri" w:hAnsi="Calibri Light" w:cs="Calibri Light"/>
          <w:color w:val="595B5B"/>
          <w:szCs w:val="22"/>
          <w:lang w:val="en-GB"/>
        </w:rPr>
        <w:t xml:space="preserve"> €2.5 million of prepayments </w:t>
      </w:r>
      <w:r w:rsidR="00020C56">
        <w:rPr>
          <w:rFonts w:ascii="Calibri Light" w:eastAsia="Calibri" w:hAnsi="Calibri Light" w:cs="Calibri Light"/>
          <w:color w:val="595B5B"/>
          <w:szCs w:val="22"/>
          <w:lang w:val="en-GB"/>
        </w:rPr>
        <w:t xml:space="preserve">into </w:t>
      </w:r>
      <w:r w:rsidR="00A65073">
        <w:rPr>
          <w:rFonts w:ascii="Calibri Light" w:eastAsia="Calibri" w:hAnsi="Calibri Light" w:cs="Calibri Light"/>
          <w:color w:val="595B5B"/>
          <w:szCs w:val="22"/>
          <w:lang w:val="en-GB"/>
        </w:rPr>
        <w:t xml:space="preserve">new </w:t>
      </w:r>
      <w:r w:rsidR="00707473">
        <w:rPr>
          <w:rFonts w:ascii="Calibri Light" w:eastAsia="Calibri" w:hAnsi="Calibri Light" w:cs="Calibri Light"/>
          <w:color w:val="595B5B"/>
          <w:szCs w:val="22"/>
          <w:lang w:val="en-GB"/>
        </w:rPr>
        <w:t xml:space="preserve">equity in </w:t>
      </w:r>
      <w:r w:rsidR="00020C56">
        <w:rPr>
          <w:rFonts w:ascii="Calibri Light" w:eastAsia="Calibri" w:hAnsi="Calibri Light" w:cs="Calibri Light"/>
          <w:color w:val="595B5B"/>
          <w:szCs w:val="22"/>
          <w:lang w:val="en-GB"/>
        </w:rPr>
        <w:t xml:space="preserve">its </w:t>
      </w:r>
      <w:r w:rsidR="00982F97">
        <w:rPr>
          <w:rFonts w:ascii="Calibri Light" w:eastAsia="Calibri" w:hAnsi="Calibri Light" w:cs="Calibri Light"/>
          <w:color w:val="595B5B"/>
          <w:szCs w:val="22"/>
          <w:lang w:val="en-GB"/>
        </w:rPr>
        <w:t>F</w:t>
      </w:r>
      <w:r w:rsidR="00020C56">
        <w:rPr>
          <w:rFonts w:ascii="Calibri Light" w:eastAsia="Calibri" w:hAnsi="Calibri Light" w:cs="Calibri Light"/>
          <w:color w:val="595B5B"/>
          <w:szCs w:val="22"/>
          <w:lang w:val="en-GB"/>
        </w:rPr>
        <w:t xml:space="preserve">ill &amp; </w:t>
      </w:r>
      <w:r w:rsidR="00982F97">
        <w:rPr>
          <w:rFonts w:ascii="Calibri Light" w:eastAsia="Calibri" w:hAnsi="Calibri Light" w:cs="Calibri Light"/>
          <w:color w:val="595B5B"/>
          <w:szCs w:val="22"/>
          <w:lang w:val="en-GB"/>
        </w:rPr>
        <w:t>F</w:t>
      </w:r>
      <w:r w:rsidR="00020C56">
        <w:rPr>
          <w:rFonts w:ascii="Calibri Light" w:eastAsia="Calibri" w:hAnsi="Calibri Light" w:cs="Calibri Light"/>
          <w:color w:val="595B5B"/>
          <w:szCs w:val="22"/>
          <w:lang w:val="en-GB"/>
        </w:rPr>
        <w:t>inish partner Bio</w:t>
      </w:r>
      <w:r w:rsidR="0009174A">
        <w:rPr>
          <w:rFonts w:ascii="Calibri Light" w:eastAsia="Calibri" w:hAnsi="Calibri Light" w:cs="Calibri Light"/>
          <w:color w:val="595B5B"/>
          <w:szCs w:val="22"/>
          <w:lang w:val="en-GB"/>
        </w:rPr>
        <w:t>C</w:t>
      </w:r>
      <w:r w:rsidR="00020C56">
        <w:rPr>
          <w:rFonts w:ascii="Calibri Light" w:eastAsia="Calibri" w:hAnsi="Calibri Light" w:cs="Calibri Light"/>
          <w:color w:val="595B5B"/>
          <w:szCs w:val="22"/>
          <w:lang w:val="en-GB"/>
        </w:rPr>
        <w:t xml:space="preserve">onnection BV, which </w:t>
      </w:r>
      <w:r w:rsidR="0009174A">
        <w:rPr>
          <w:rFonts w:ascii="Calibri Light" w:eastAsia="Calibri" w:hAnsi="Calibri Light" w:cs="Calibri Light"/>
          <w:color w:val="595B5B"/>
          <w:szCs w:val="22"/>
          <w:lang w:val="en-GB"/>
        </w:rPr>
        <w:t xml:space="preserve">manufactures </w:t>
      </w:r>
      <w:r w:rsidR="00020C56">
        <w:rPr>
          <w:rFonts w:ascii="Calibri Light" w:eastAsia="Calibri" w:hAnsi="Calibri Light" w:cs="Calibri Light"/>
          <w:color w:val="595B5B"/>
          <w:szCs w:val="22"/>
          <w:lang w:val="en-GB"/>
        </w:rPr>
        <w:t xml:space="preserve">the </w:t>
      </w:r>
      <w:r w:rsidR="005F6373">
        <w:rPr>
          <w:rFonts w:ascii="Calibri Light" w:eastAsia="Calibri" w:hAnsi="Calibri Light" w:cs="Calibri Light"/>
          <w:color w:val="595B5B"/>
          <w:szCs w:val="22"/>
          <w:lang w:val="en-GB"/>
        </w:rPr>
        <w:t>sterile</w:t>
      </w:r>
      <w:r w:rsidR="00020C56">
        <w:rPr>
          <w:rFonts w:ascii="Calibri Light" w:eastAsia="Calibri" w:hAnsi="Calibri Light" w:cs="Calibri Light"/>
          <w:color w:val="595B5B"/>
          <w:szCs w:val="22"/>
          <w:lang w:val="en-GB"/>
        </w:rPr>
        <w:t xml:space="preserve"> sealed vials of </w:t>
      </w:r>
      <w:r w:rsidR="009C498F">
        <w:rPr>
          <w:rFonts w:ascii="Calibri Light" w:eastAsia="Calibri" w:hAnsi="Calibri Light" w:cs="Calibri Light"/>
          <w:color w:val="595B5B"/>
          <w:szCs w:val="22"/>
          <w:lang w:val="en-GB"/>
        </w:rPr>
        <w:t xml:space="preserve">Pharming’s </w:t>
      </w:r>
      <w:r w:rsidR="00064E0F">
        <w:rPr>
          <w:rFonts w:ascii="Calibri Light" w:eastAsia="Calibri" w:hAnsi="Calibri Light" w:cs="Calibri Light"/>
          <w:color w:val="595B5B"/>
          <w:szCs w:val="22"/>
          <w:lang w:val="en-GB"/>
        </w:rPr>
        <w:t xml:space="preserve">product </w:t>
      </w:r>
      <w:r w:rsidR="009C498F">
        <w:rPr>
          <w:rFonts w:ascii="Calibri Light" w:eastAsia="Calibri" w:hAnsi="Calibri Light" w:cs="Calibri Light"/>
          <w:color w:val="595B5B"/>
          <w:szCs w:val="22"/>
          <w:lang w:val="en-GB"/>
        </w:rPr>
        <w:t>RUCONEST®</w:t>
      </w:r>
      <w:r w:rsidR="00020C56">
        <w:rPr>
          <w:rFonts w:ascii="Calibri Light" w:eastAsia="Calibri" w:hAnsi="Calibri Light" w:cs="Calibri Light"/>
          <w:color w:val="595B5B"/>
          <w:szCs w:val="22"/>
          <w:lang w:val="en-GB"/>
        </w:rPr>
        <w:t xml:space="preserve"> from the purified drug substance.</w:t>
      </w:r>
    </w:p>
    <w:p w14:paraId="7990EDB7" w14:textId="77777777" w:rsidR="000D7B20" w:rsidRDefault="000D7B20" w:rsidP="004E3066">
      <w:pPr>
        <w:shd w:val="clear" w:color="auto" w:fill="FFFFFF"/>
        <w:rPr>
          <w:rFonts w:ascii="Calibri Light" w:eastAsia="Calibri" w:hAnsi="Calibri Light" w:cs="Calibri Light"/>
          <w:color w:val="59595B"/>
          <w:szCs w:val="22"/>
          <w:lang w:val="en-GB"/>
        </w:rPr>
      </w:pPr>
    </w:p>
    <w:p w14:paraId="5B27A031" w14:textId="45129D10" w:rsidR="00600507" w:rsidRDefault="00600507" w:rsidP="00600507">
      <w:pPr>
        <w:shd w:val="clear" w:color="auto" w:fill="FFFFFF"/>
        <w:rPr>
          <w:rFonts w:ascii="Calibri Light" w:eastAsia="Calibri" w:hAnsi="Calibri Light" w:cs="Calibri Light"/>
          <w:color w:val="59595B"/>
          <w:szCs w:val="22"/>
          <w:lang w:val="en-GB"/>
        </w:rPr>
      </w:pPr>
      <w:r>
        <w:rPr>
          <w:rFonts w:ascii="Calibri Light" w:eastAsia="Calibri" w:hAnsi="Calibri Light" w:cs="Calibri Light"/>
          <w:color w:val="59595B"/>
          <w:szCs w:val="22"/>
          <w:lang w:val="en-GB"/>
        </w:rPr>
        <w:t>Other current shareholders of BioConnection are also supporting the company with additional investments.</w:t>
      </w:r>
      <w:r w:rsidR="00287B36">
        <w:rPr>
          <w:rFonts w:ascii="Calibri Light" w:eastAsia="Calibri" w:hAnsi="Calibri Light" w:cs="Calibri Light"/>
          <w:color w:val="59595B"/>
          <w:szCs w:val="22"/>
          <w:lang w:val="en-GB"/>
        </w:rPr>
        <w:t xml:space="preserve"> </w:t>
      </w:r>
      <w:proofErr w:type="gramStart"/>
      <w:r>
        <w:rPr>
          <w:rFonts w:ascii="Calibri Light" w:eastAsia="Calibri" w:hAnsi="Calibri Light" w:cs="Calibri Light"/>
          <w:color w:val="59595B"/>
          <w:szCs w:val="22"/>
          <w:lang w:val="en-GB"/>
        </w:rPr>
        <w:t>No</w:t>
      </w:r>
      <w:proofErr w:type="gramEnd"/>
      <w:r>
        <w:rPr>
          <w:rFonts w:ascii="Calibri Light" w:eastAsia="Calibri" w:hAnsi="Calibri Light" w:cs="Calibri Light"/>
          <w:color w:val="59595B"/>
          <w:szCs w:val="22"/>
          <w:lang w:val="en-GB"/>
        </w:rPr>
        <w:t xml:space="preserve"> further details are being disclosed.</w:t>
      </w:r>
    </w:p>
    <w:p w14:paraId="253CE3E6" w14:textId="77777777" w:rsidR="00600507" w:rsidRDefault="00600507" w:rsidP="00600507">
      <w:pPr>
        <w:shd w:val="clear" w:color="auto" w:fill="FFFFFF"/>
        <w:rPr>
          <w:rFonts w:ascii="Calibri Light" w:eastAsia="Calibri" w:hAnsi="Calibri Light" w:cs="Calibri Light"/>
          <w:color w:val="59595B"/>
          <w:szCs w:val="22"/>
          <w:lang w:val="en-GB"/>
        </w:rPr>
      </w:pPr>
    </w:p>
    <w:p w14:paraId="47FC83BC" w14:textId="72E9F72E" w:rsidR="00FA0C69" w:rsidRDefault="00600507" w:rsidP="00FA0C69">
      <w:pPr>
        <w:shd w:val="clear" w:color="auto" w:fill="FFFFFF"/>
        <w:rPr>
          <w:rFonts w:ascii="Calibri Light" w:eastAsia="Calibri" w:hAnsi="Calibri Light" w:cs="Calibri Light"/>
          <w:color w:val="59595B"/>
          <w:szCs w:val="22"/>
          <w:lang w:val="en-GB"/>
        </w:rPr>
      </w:pPr>
      <w:r>
        <w:rPr>
          <w:rFonts w:ascii="Calibri Light" w:eastAsia="Calibri" w:hAnsi="Calibri Light" w:cs="Calibri Light"/>
          <w:color w:val="59595B"/>
          <w:szCs w:val="22"/>
          <w:lang w:val="en-GB"/>
        </w:rPr>
        <w:t xml:space="preserve">As previously announced, </w:t>
      </w:r>
      <w:proofErr w:type="spellStart"/>
      <w:r w:rsidR="00020C56">
        <w:rPr>
          <w:rFonts w:ascii="Calibri Light" w:eastAsia="Calibri" w:hAnsi="Calibri Light" w:cs="Calibri Light"/>
          <w:color w:val="59595B"/>
          <w:szCs w:val="22"/>
          <w:lang w:val="en-GB"/>
        </w:rPr>
        <w:t>Bio</w:t>
      </w:r>
      <w:r w:rsidR="0009174A">
        <w:rPr>
          <w:rFonts w:ascii="Calibri Light" w:eastAsia="Calibri" w:hAnsi="Calibri Light" w:cs="Calibri Light"/>
          <w:color w:val="59595B"/>
          <w:szCs w:val="22"/>
          <w:lang w:val="en-GB"/>
        </w:rPr>
        <w:t>C</w:t>
      </w:r>
      <w:r w:rsidR="00020C56">
        <w:rPr>
          <w:rFonts w:ascii="Calibri Light" w:eastAsia="Calibri" w:hAnsi="Calibri Light" w:cs="Calibri Light"/>
          <w:color w:val="59595B"/>
          <w:szCs w:val="22"/>
          <w:lang w:val="en-GB"/>
        </w:rPr>
        <w:t>onnection</w:t>
      </w:r>
      <w:proofErr w:type="spellEnd"/>
      <w:r w:rsidR="00020C56">
        <w:rPr>
          <w:rFonts w:ascii="Calibri Light" w:eastAsia="Calibri" w:hAnsi="Calibri Light" w:cs="Calibri Light"/>
          <w:color w:val="59595B"/>
          <w:szCs w:val="22"/>
          <w:lang w:val="en-GB"/>
        </w:rPr>
        <w:t xml:space="preserve"> </w:t>
      </w:r>
      <w:r w:rsidR="00064E0F">
        <w:rPr>
          <w:rFonts w:ascii="Calibri Light" w:eastAsia="Calibri" w:hAnsi="Calibri Light" w:cs="Calibri Light"/>
          <w:color w:val="59595B"/>
          <w:szCs w:val="22"/>
          <w:lang w:val="en-GB"/>
        </w:rPr>
        <w:t xml:space="preserve">BV is a </w:t>
      </w:r>
      <w:r w:rsidR="0009174A">
        <w:rPr>
          <w:rFonts w:ascii="Calibri Light" w:eastAsia="Calibri" w:hAnsi="Calibri Light" w:cs="Calibri Light"/>
          <w:color w:val="59595B"/>
          <w:szCs w:val="22"/>
          <w:lang w:val="en-GB"/>
        </w:rPr>
        <w:t>fast-growing</w:t>
      </w:r>
      <w:r w:rsidR="003007B9">
        <w:rPr>
          <w:rFonts w:ascii="Calibri Light" w:eastAsia="Calibri" w:hAnsi="Calibri Light" w:cs="Calibri Light"/>
          <w:color w:val="59595B"/>
          <w:szCs w:val="22"/>
          <w:lang w:val="en-GB"/>
        </w:rPr>
        <w:t xml:space="preserve"> </w:t>
      </w:r>
      <w:r w:rsidR="00064E0F">
        <w:rPr>
          <w:rFonts w:ascii="Calibri Light" w:eastAsia="Calibri" w:hAnsi="Calibri Light" w:cs="Calibri Light"/>
          <w:color w:val="59595B"/>
          <w:szCs w:val="22"/>
          <w:lang w:val="en-GB"/>
        </w:rPr>
        <w:t>profitable private company</w:t>
      </w:r>
      <w:r w:rsidR="0009174A">
        <w:rPr>
          <w:rFonts w:ascii="Calibri Light" w:eastAsia="Calibri" w:hAnsi="Calibri Light" w:cs="Calibri Light"/>
          <w:color w:val="59595B"/>
          <w:szCs w:val="22"/>
          <w:lang w:val="en-GB"/>
        </w:rPr>
        <w:t xml:space="preserve"> with a global customer base. To match a growing demand of GMP </w:t>
      </w:r>
      <w:r w:rsidR="00982F97">
        <w:rPr>
          <w:rFonts w:ascii="Calibri Light" w:eastAsia="Calibri" w:hAnsi="Calibri Light" w:cs="Calibri Light"/>
          <w:color w:val="59595B"/>
          <w:szCs w:val="22"/>
          <w:lang w:val="en-GB"/>
        </w:rPr>
        <w:t>F</w:t>
      </w:r>
      <w:r w:rsidR="0009174A">
        <w:rPr>
          <w:rFonts w:ascii="Calibri Light" w:eastAsia="Calibri" w:hAnsi="Calibri Light" w:cs="Calibri Light"/>
          <w:color w:val="59595B"/>
          <w:szCs w:val="22"/>
          <w:lang w:val="en-GB"/>
        </w:rPr>
        <w:t xml:space="preserve">ill &amp; </w:t>
      </w:r>
      <w:r w:rsidR="00982F97">
        <w:rPr>
          <w:rFonts w:ascii="Calibri Light" w:eastAsia="Calibri" w:hAnsi="Calibri Light" w:cs="Calibri Light"/>
          <w:color w:val="59595B"/>
          <w:szCs w:val="22"/>
          <w:lang w:val="en-GB"/>
        </w:rPr>
        <w:t>F</w:t>
      </w:r>
      <w:r w:rsidR="0009174A">
        <w:rPr>
          <w:rFonts w:ascii="Calibri Light" w:eastAsia="Calibri" w:hAnsi="Calibri Light" w:cs="Calibri Light"/>
          <w:color w:val="59595B"/>
          <w:szCs w:val="22"/>
          <w:lang w:val="en-GB"/>
        </w:rPr>
        <w:t>inish services in the biopharmaceutical market, BioConnection is</w:t>
      </w:r>
      <w:r w:rsidR="00064E0F">
        <w:rPr>
          <w:rFonts w:ascii="Calibri Light" w:eastAsia="Calibri" w:hAnsi="Calibri Light" w:cs="Calibri Light"/>
          <w:color w:val="59595B"/>
          <w:szCs w:val="22"/>
          <w:lang w:val="en-GB"/>
        </w:rPr>
        <w:t xml:space="preserve"> seeking</w:t>
      </w:r>
      <w:r w:rsidR="00020C56">
        <w:rPr>
          <w:rFonts w:ascii="Calibri Light" w:eastAsia="Calibri" w:hAnsi="Calibri Light" w:cs="Calibri Light"/>
          <w:color w:val="59595B"/>
          <w:szCs w:val="22"/>
          <w:lang w:val="en-GB"/>
        </w:rPr>
        <w:t xml:space="preserve"> to expand its manufacturing and production capacity.  </w:t>
      </w:r>
      <w:r>
        <w:rPr>
          <w:rFonts w:ascii="Calibri Light" w:eastAsia="Calibri" w:hAnsi="Calibri Light" w:cs="Calibri Light"/>
          <w:color w:val="59595B"/>
          <w:szCs w:val="22"/>
          <w:lang w:val="en-GB"/>
        </w:rPr>
        <w:t>Pharming is one</w:t>
      </w:r>
      <w:r w:rsidR="00020C56">
        <w:rPr>
          <w:rFonts w:ascii="Calibri Light" w:eastAsia="Calibri" w:hAnsi="Calibri Light" w:cs="Calibri Light"/>
          <w:color w:val="59595B"/>
          <w:szCs w:val="22"/>
          <w:lang w:val="en-GB"/>
        </w:rPr>
        <w:t xml:space="preserve"> of </w:t>
      </w:r>
      <w:proofErr w:type="spellStart"/>
      <w:r>
        <w:rPr>
          <w:rFonts w:ascii="Calibri Light" w:eastAsia="Calibri" w:hAnsi="Calibri Light" w:cs="Calibri Light"/>
          <w:color w:val="59595B"/>
          <w:szCs w:val="22"/>
          <w:lang w:val="en-GB"/>
        </w:rPr>
        <w:t>BioConnection’s</w:t>
      </w:r>
      <w:proofErr w:type="spellEnd"/>
      <w:r>
        <w:rPr>
          <w:rFonts w:ascii="Calibri Light" w:eastAsia="Calibri" w:hAnsi="Calibri Light" w:cs="Calibri Light"/>
          <w:color w:val="59595B"/>
          <w:szCs w:val="22"/>
          <w:lang w:val="en-GB"/>
        </w:rPr>
        <w:t xml:space="preserve"> </w:t>
      </w:r>
      <w:r w:rsidR="00020C56">
        <w:rPr>
          <w:rFonts w:ascii="Calibri Light" w:eastAsia="Calibri" w:hAnsi="Calibri Light" w:cs="Calibri Light"/>
          <w:color w:val="59595B"/>
          <w:szCs w:val="22"/>
          <w:lang w:val="en-GB"/>
        </w:rPr>
        <w:t>large</w:t>
      </w:r>
      <w:r w:rsidR="009C498F">
        <w:rPr>
          <w:rFonts w:ascii="Calibri Light" w:eastAsia="Calibri" w:hAnsi="Calibri Light" w:cs="Calibri Light"/>
          <w:color w:val="59595B"/>
          <w:szCs w:val="22"/>
          <w:lang w:val="en-GB"/>
        </w:rPr>
        <w:t>st</w:t>
      </w:r>
      <w:r w:rsidR="00020C56">
        <w:rPr>
          <w:rFonts w:ascii="Calibri Light" w:eastAsia="Calibri" w:hAnsi="Calibri Light" w:cs="Calibri Light"/>
          <w:color w:val="59595B"/>
          <w:szCs w:val="22"/>
          <w:lang w:val="en-GB"/>
        </w:rPr>
        <w:t xml:space="preserve"> customers and will benefit strongly from the increased capacity in due course.</w:t>
      </w:r>
    </w:p>
    <w:p w14:paraId="024FD4A4" w14:textId="77777777" w:rsidR="00FA0C69" w:rsidRDefault="00FA0C69" w:rsidP="004E3066">
      <w:pPr>
        <w:shd w:val="clear" w:color="auto" w:fill="FFFFFF"/>
        <w:rPr>
          <w:rFonts w:ascii="Calibri Light" w:eastAsia="Calibri" w:hAnsi="Calibri Light" w:cs="Calibri Light"/>
          <w:color w:val="59595B"/>
          <w:szCs w:val="22"/>
          <w:lang w:val="en-GB"/>
        </w:rPr>
      </w:pPr>
    </w:p>
    <w:p w14:paraId="6C8047D1" w14:textId="77777777" w:rsidR="00F278E4" w:rsidRPr="002557B2" w:rsidRDefault="00F278E4" w:rsidP="0006778B">
      <w:pPr>
        <w:spacing w:after="120"/>
        <w:rPr>
          <w:rFonts w:ascii="Calibri Light" w:hAnsi="Calibri Light" w:cs="Calibri Light"/>
          <w:b/>
          <w:color w:val="00679B"/>
          <w:lang w:val="en-GB"/>
        </w:rPr>
      </w:pPr>
      <w:r w:rsidRPr="002557B2">
        <w:rPr>
          <w:rFonts w:ascii="Calibri Light" w:hAnsi="Calibri Light" w:cs="Calibri Light"/>
          <w:b/>
          <w:color w:val="00679B"/>
          <w:lang w:val="en-GB"/>
        </w:rPr>
        <w:t xml:space="preserve">Chief </w:t>
      </w:r>
      <w:r w:rsidRPr="0009174A">
        <w:rPr>
          <w:rFonts w:ascii="Calibri Light" w:hAnsi="Calibri Light" w:cs="Calibri Light"/>
          <w:b/>
          <w:color w:val="00679B"/>
          <w:lang w:val="en-GB"/>
        </w:rPr>
        <w:t>Executive</w:t>
      </w:r>
      <w:r w:rsidRPr="002557B2">
        <w:rPr>
          <w:rFonts w:ascii="Calibri Light" w:hAnsi="Calibri Light" w:cs="Calibri Light"/>
          <w:b/>
          <w:color w:val="00679B"/>
          <w:lang w:val="en-GB"/>
        </w:rPr>
        <w:t xml:space="preserve"> Officer Sijmen de Vries said: </w:t>
      </w:r>
    </w:p>
    <w:p w14:paraId="10501C3B" w14:textId="3210843F" w:rsidR="00E507A6" w:rsidRPr="001B12C1" w:rsidRDefault="00E507A6" w:rsidP="00CF22F9">
      <w:pPr>
        <w:pStyle w:val="Default"/>
        <w:ind w:left="720"/>
        <w:jc w:val="both"/>
        <w:rPr>
          <w:rFonts w:ascii="Calibri Light" w:eastAsia="Calibri" w:hAnsi="Calibri Light" w:cs="Calibri Light"/>
          <w:i/>
          <w:color w:val="595B5B"/>
          <w:sz w:val="22"/>
          <w:szCs w:val="22"/>
          <w:lang w:val="en-GB" w:eastAsia="en-US"/>
        </w:rPr>
      </w:pPr>
      <w:r w:rsidRPr="001B12C1">
        <w:rPr>
          <w:rFonts w:ascii="Calibri Light" w:eastAsia="Calibri" w:hAnsi="Calibri Light" w:cs="Calibri Light"/>
          <w:i/>
          <w:color w:val="595B5B"/>
          <w:sz w:val="22"/>
          <w:szCs w:val="22"/>
          <w:lang w:val="en-GB" w:eastAsia="en-US"/>
        </w:rPr>
        <w:t>“</w:t>
      </w:r>
      <w:r w:rsidR="00600507">
        <w:rPr>
          <w:rFonts w:ascii="Calibri Light" w:eastAsia="Calibri" w:hAnsi="Calibri Light" w:cs="Calibri Light"/>
          <w:i/>
          <w:color w:val="595B5B"/>
          <w:sz w:val="22"/>
          <w:szCs w:val="22"/>
          <w:lang w:val="en-GB" w:eastAsia="en-US"/>
        </w:rPr>
        <w:t xml:space="preserve">We are pleased to have completed our investment into </w:t>
      </w:r>
      <w:proofErr w:type="spellStart"/>
      <w:r w:rsidR="00020C56">
        <w:rPr>
          <w:rFonts w:ascii="Calibri Light" w:eastAsia="Calibri" w:hAnsi="Calibri Light" w:cs="Calibri Light"/>
          <w:i/>
          <w:color w:val="595B5B"/>
          <w:sz w:val="22"/>
          <w:szCs w:val="22"/>
          <w:lang w:val="en-GB" w:eastAsia="en-US"/>
        </w:rPr>
        <w:t>Bio</w:t>
      </w:r>
      <w:r w:rsidR="0009174A">
        <w:rPr>
          <w:rFonts w:ascii="Calibri Light" w:eastAsia="Calibri" w:hAnsi="Calibri Light" w:cs="Calibri Light"/>
          <w:i/>
          <w:color w:val="595B5B"/>
          <w:sz w:val="22"/>
          <w:szCs w:val="22"/>
          <w:lang w:val="en-GB" w:eastAsia="en-US"/>
        </w:rPr>
        <w:t>C</w:t>
      </w:r>
      <w:r w:rsidR="00020C56">
        <w:rPr>
          <w:rFonts w:ascii="Calibri Light" w:eastAsia="Calibri" w:hAnsi="Calibri Light" w:cs="Calibri Light"/>
          <w:i/>
          <w:color w:val="595B5B"/>
          <w:sz w:val="22"/>
          <w:szCs w:val="22"/>
          <w:lang w:val="en-GB" w:eastAsia="en-US"/>
        </w:rPr>
        <w:t>onnection</w:t>
      </w:r>
      <w:proofErr w:type="spellEnd"/>
      <w:r w:rsidR="00020C56">
        <w:rPr>
          <w:rFonts w:ascii="Calibri Light" w:eastAsia="Calibri" w:hAnsi="Calibri Light" w:cs="Calibri Light"/>
          <w:i/>
          <w:color w:val="595B5B"/>
          <w:sz w:val="22"/>
          <w:szCs w:val="22"/>
          <w:lang w:val="en-GB" w:eastAsia="en-US"/>
        </w:rPr>
        <w:t xml:space="preserve"> </w:t>
      </w:r>
      <w:r w:rsidR="00600507">
        <w:rPr>
          <w:rFonts w:ascii="Calibri Light" w:eastAsia="Calibri" w:hAnsi="Calibri Light" w:cs="Calibri Light"/>
          <w:i/>
          <w:color w:val="595B5B"/>
          <w:sz w:val="22"/>
          <w:szCs w:val="22"/>
          <w:lang w:val="en-GB" w:eastAsia="en-US"/>
        </w:rPr>
        <w:t xml:space="preserve">which </w:t>
      </w:r>
      <w:proofErr w:type="gramStart"/>
      <w:r w:rsidR="00020C56">
        <w:rPr>
          <w:rFonts w:ascii="Calibri Light" w:eastAsia="Calibri" w:hAnsi="Calibri Light" w:cs="Calibri Light"/>
          <w:i/>
          <w:color w:val="595B5B"/>
          <w:sz w:val="22"/>
          <w:szCs w:val="22"/>
          <w:lang w:val="en-GB" w:eastAsia="en-US"/>
        </w:rPr>
        <w:t>has been an excellent partner for Pharming for</w:t>
      </w:r>
      <w:proofErr w:type="gramEnd"/>
      <w:r w:rsidR="00020C56">
        <w:rPr>
          <w:rFonts w:ascii="Calibri Light" w:eastAsia="Calibri" w:hAnsi="Calibri Light" w:cs="Calibri Light"/>
          <w:i/>
          <w:color w:val="595B5B"/>
          <w:sz w:val="22"/>
          <w:szCs w:val="22"/>
          <w:lang w:val="en-GB" w:eastAsia="en-US"/>
        </w:rPr>
        <w:t xml:space="preserve"> many years, and is a</w:t>
      </w:r>
      <w:r w:rsidR="00064E0F">
        <w:rPr>
          <w:rFonts w:ascii="Calibri Light" w:eastAsia="Calibri" w:hAnsi="Calibri Light" w:cs="Calibri Light"/>
          <w:i/>
          <w:color w:val="595B5B"/>
          <w:sz w:val="22"/>
          <w:szCs w:val="22"/>
          <w:lang w:val="en-GB" w:eastAsia="en-US"/>
        </w:rPr>
        <w:t>n</w:t>
      </w:r>
      <w:r w:rsidR="00020C56">
        <w:rPr>
          <w:rFonts w:ascii="Calibri Light" w:eastAsia="Calibri" w:hAnsi="Calibri Light" w:cs="Calibri Light"/>
          <w:i/>
          <w:color w:val="595B5B"/>
          <w:sz w:val="22"/>
          <w:szCs w:val="22"/>
          <w:lang w:val="en-GB" w:eastAsia="en-US"/>
        </w:rPr>
        <w:t xml:space="preserve"> important part of our future </w:t>
      </w:r>
      <w:r w:rsidR="00600507">
        <w:rPr>
          <w:rFonts w:ascii="Calibri Light" w:eastAsia="Calibri" w:hAnsi="Calibri Light" w:cs="Calibri Light"/>
          <w:i/>
          <w:color w:val="595B5B"/>
          <w:sz w:val="22"/>
          <w:szCs w:val="22"/>
          <w:lang w:val="en-GB" w:eastAsia="en-US"/>
        </w:rPr>
        <w:t xml:space="preserve">growth </w:t>
      </w:r>
      <w:r w:rsidR="00020C56">
        <w:rPr>
          <w:rFonts w:ascii="Calibri Light" w:eastAsia="Calibri" w:hAnsi="Calibri Light" w:cs="Calibri Light"/>
          <w:i/>
          <w:color w:val="595B5B"/>
          <w:sz w:val="22"/>
          <w:szCs w:val="22"/>
          <w:lang w:val="en-GB" w:eastAsia="en-US"/>
        </w:rPr>
        <w:t xml:space="preserve">plans.  While we do not intend to </w:t>
      </w:r>
      <w:r w:rsidR="009C498F">
        <w:rPr>
          <w:rFonts w:ascii="Calibri Light" w:eastAsia="Calibri" w:hAnsi="Calibri Light" w:cs="Calibri Light"/>
          <w:i/>
          <w:color w:val="595B5B"/>
          <w:sz w:val="22"/>
          <w:szCs w:val="22"/>
          <w:lang w:val="en-GB" w:eastAsia="en-US"/>
        </w:rPr>
        <w:t>take an active</w:t>
      </w:r>
      <w:r w:rsidR="00064E0F">
        <w:rPr>
          <w:rFonts w:ascii="Calibri Light" w:eastAsia="Calibri" w:hAnsi="Calibri Light" w:cs="Calibri Light"/>
          <w:i/>
          <w:color w:val="595B5B"/>
          <w:sz w:val="22"/>
          <w:szCs w:val="22"/>
          <w:lang w:val="en-GB" w:eastAsia="en-US"/>
        </w:rPr>
        <w:t xml:space="preserve"> operational</w:t>
      </w:r>
      <w:r w:rsidR="009C498F">
        <w:rPr>
          <w:rFonts w:ascii="Calibri Light" w:eastAsia="Calibri" w:hAnsi="Calibri Light" w:cs="Calibri Light"/>
          <w:i/>
          <w:color w:val="595B5B"/>
          <w:sz w:val="22"/>
          <w:szCs w:val="22"/>
          <w:lang w:val="en-GB" w:eastAsia="en-US"/>
        </w:rPr>
        <w:t xml:space="preserve"> role in the company, its successful expansion will directly benefit Pharming </w:t>
      </w:r>
      <w:r w:rsidR="00064E0F">
        <w:rPr>
          <w:rFonts w:ascii="Calibri Light" w:eastAsia="Calibri" w:hAnsi="Calibri Light" w:cs="Calibri Light"/>
          <w:i/>
          <w:color w:val="595B5B"/>
          <w:sz w:val="22"/>
          <w:szCs w:val="22"/>
          <w:lang w:val="en-GB" w:eastAsia="en-US"/>
        </w:rPr>
        <w:t>as we look to increase capacity to support growing demand for RUCONEST® and as we expand our pipeline</w:t>
      </w:r>
      <w:r w:rsidR="009C498F">
        <w:rPr>
          <w:rFonts w:ascii="Calibri Light" w:eastAsia="Calibri" w:hAnsi="Calibri Light" w:cs="Calibri Light"/>
          <w:i/>
          <w:color w:val="595B5B"/>
          <w:sz w:val="22"/>
          <w:szCs w:val="22"/>
          <w:lang w:val="en-GB" w:eastAsia="en-US"/>
        </w:rPr>
        <w:t>.</w:t>
      </w:r>
      <w:r w:rsidR="001B12C1">
        <w:rPr>
          <w:rFonts w:ascii="Calibri Light" w:hAnsi="Calibri Light" w:cs="Calibri Light"/>
          <w:i/>
          <w:color w:val="595B5B"/>
          <w:sz w:val="22"/>
          <w:szCs w:val="22"/>
          <w:lang w:val="en-GB"/>
        </w:rPr>
        <w:t>”</w:t>
      </w:r>
    </w:p>
    <w:bookmarkEnd w:id="0"/>
    <w:p w14:paraId="78A23787" w14:textId="77777777" w:rsidR="00AE134A" w:rsidRPr="00933043" w:rsidRDefault="00AE134A" w:rsidP="00011370">
      <w:pPr>
        <w:spacing w:before="120"/>
        <w:rPr>
          <w:rFonts w:ascii="Calibri Light" w:eastAsia="Book Antiqua" w:hAnsi="Calibri Light" w:cs="Calibri Light"/>
          <w:noProof/>
          <w:color w:val="595B5B"/>
          <w:spacing w:val="2"/>
          <w:szCs w:val="22"/>
          <w:lang w:val="en-GB"/>
        </w:rPr>
      </w:pPr>
    </w:p>
    <w:p w14:paraId="22E1B34A" w14:textId="77777777" w:rsidR="0009174A" w:rsidRPr="003007B9" w:rsidRDefault="0009174A" w:rsidP="0009174A">
      <w:pPr>
        <w:rPr>
          <w:rFonts w:ascii="Calibri Light" w:hAnsi="Calibri Light" w:cs="Calibri Light"/>
          <w:b/>
          <w:color w:val="00679B"/>
          <w:sz w:val="24"/>
          <w:szCs w:val="22"/>
        </w:rPr>
      </w:pPr>
      <w:r w:rsidRPr="003007B9">
        <w:rPr>
          <w:rFonts w:ascii="Calibri Light" w:hAnsi="Calibri Light" w:cs="Calibri Light"/>
          <w:b/>
          <w:color w:val="00679B"/>
          <w:sz w:val="24"/>
        </w:rPr>
        <w:t>About BioConnection B.V.</w:t>
      </w:r>
    </w:p>
    <w:p w14:paraId="47A7E0DE" w14:textId="472985BC" w:rsidR="0009174A" w:rsidRPr="003007B9" w:rsidRDefault="0009174A" w:rsidP="003007B9">
      <w:pPr>
        <w:ind w:right="-45"/>
        <w:rPr>
          <w:rFonts w:ascii="Calibri Light" w:eastAsia="Calibri" w:hAnsi="Calibri Light" w:cs="Calibri Light"/>
          <w:color w:val="595B5B"/>
        </w:rPr>
      </w:pPr>
      <w:r w:rsidRPr="003007B9">
        <w:rPr>
          <w:rFonts w:ascii="Calibri Light" w:eastAsia="Calibri" w:hAnsi="Calibri Light" w:cs="Calibri Light"/>
          <w:color w:val="595B5B"/>
        </w:rPr>
        <w:t>BioConnection B.V. (</w:t>
      </w:r>
      <w:hyperlink r:id="rId8" w:history="1">
        <w:r w:rsidRPr="003007B9">
          <w:rPr>
            <w:rStyle w:val="Hyperlink"/>
            <w:rFonts w:ascii="Calibri Light" w:eastAsia="Calibri" w:hAnsi="Calibri Light" w:cs="Calibri Light"/>
            <w:color w:val="595B5B"/>
          </w:rPr>
          <w:t>www.bioconnection.eu</w:t>
        </w:r>
      </w:hyperlink>
      <w:r w:rsidRPr="003007B9">
        <w:rPr>
          <w:rFonts w:ascii="Calibri Light" w:eastAsia="Calibri" w:hAnsi="Calibri Light" w:cs="Calibri Light"/>
          <w:color w:val="595B5B"/>
        </w:rPr>
        <w:t xml:space="preserve">) is a Dutch </w:t>
      </w:r>
      <w:r>
        <w:rPr>
          <w:rFonts w:ascii="Calibri Light" w:eastAsia="Calibri" w:hAnsi="Calibri Light" w:cs="Calibri Light"/>
          <w:color w:val="595B5B"/>
        </w:rPr>
        <w:t xml:space="preserve">contract manufacturing organization </w:t>
      </w:r>
      <w:r w:rsidRPr="003007B9">
        <w:rPr>
          <w:rFonts w:ascii="Calibri Light" w:eastAsia="Calibri" w:hAnsi="Calibri Light" w:cs="Calibri Light"/>
          <w:color w:val="595B5B"/>
        </w:rPr>
        <w:t>which offers flexible state-of-the-art development and GMP</w:t>
      </w:r>
      <w:r w:rsidR="00036B5A">
        <w:rPr>
          <w:rFonts w:ascii="Calibri Light" w:eastAsia="Calibri" w:hAnsi="Calibri Light" w:cs="Calibri Light"/>
          <w:color w:val="595B5B"/>
        </w:rPr>
        <w:t>-</w:t>
      </w:r>
      <w:r w:rsidRPr="003007B9">
        <w:rPr>
          <w:rFonts w:ascii="Calibri Light" w:eastAsia="Calibri" w:hAnsi="Calibri Light" w:cs="Calibri Light"/>
          <w:color w:val="595B5B"/>
        </w:rPr>
        <w:t xml:space="preserve">compliant manufacturing services for sterile </w:t>
      </w:r>
      <w:r w:rsidR="003E75AC">
        <w:rPr>
          <w:rFonts w:ascii="Calibri Light" w:eastAsia="Calibri" w:hAnsi="Calibri Light" w:cs="Calibri Light"/>
          <w:color w:val="595B5B"/>
        </w:rPr>
        <w:t>d</w:t>
      </w:r>
      <w:r w:rsidRPr="003007B9">
        <w:rPr>
          <w:rFonts w:ascii="Calibri Light" w:eastAsia="Calibri" w:hAnsi="Calibri Light" w:cs="Calibri Light"/>
          <w:color w:val="595B5B"/>
        </w:rPr>
        <w:t xml:space="preserve">rug </w:t>
      </w:r>
      <w:r w:rsidR="003E75AC">
        <w:rPr>
          <w:rFonts w:ascii="Calibri Light" w:eastAsia="Calibri" w:hAnsi="Calibri Light" w:cs="Calibri Light"/>
          <w:color w:val="595B5B"/>
        </w:rPr>
        <w:t>p</w:t>
      </w:r>
      <w:r w:rsidRPr="003007B9">
        <w:rPr>
          <w:rFonts w:ascii="Calibri Light" w:eastAsia="Calibri" w:hAnsi="Calibri Light" w:cs="Calibri Light"/>
          <w:color w:val="595B5B"/>
        </w:rPr>
        <w:t>roducts. BioConnection is specialized in Fill and Finish including freeze</w:t>
      </w:r>
      <w:r w:rsidR="003E75AC">
        <w:rPr>
          <w:rFonts w:ascii="Calibri Light" w:eastAsia="Calibri" w:hAnsi="Calibri Light" w:cs="Calibri Light"/>
          <w:color w:val="595B5B"/>
        </w:rPr>
        <w:t>-</w:t>
      </w:r>
      <w:r w:rsidRPr="003007B9">
        <w:rPr>
          <w:rFonts w:ascii="Calibri Light" w:eastAsia="Calibri" w:hAnsi="Calibri Light" w:cs="Calibri Light"/>
          <w:color w:val="595B5B"/>
        </w:rPr>
        <w:t xml:space="preserve">drying, technology transfers, scale-up and validations. BioConnection offers complete </w:t>
      </w:r>
      <w:r w:rsidR="003E75AC">
        <w:rPr>
          <w:rFonts w:ascii="Calibri Light" w:eastAsia="Calibri" w:hAnsi="Calibri Light" w:cs="Calibri Light"/>
          <w:color w:val="595B5B"/>
        </w:rPr>
        <w:t>d</w:t>
      </w:r>
      <w:r w:rsidRPr="003007B9">
        <w:rPr>
          <w:rFonts w:ascii="Calibri Light" w:eastAsia="Calibri" w:hAnsi="Calibri Light" w:cs="Calibri Light"/>
          <w:color w:val="595B5B"/>
        </w:rPr>
        <w:t xml:space="preserve">rug </w:t>
      </w:r>
      <w:r w:rsidR="003E75AC">
        <w:rPr>
          <w:rFonts w:ascii="Calibri Light" w:eastAsia="Calibri" w:hAnsi="Calibri Light" w:cs="Calibri Light"/>
          <w:color w:val="595B5B"/>
        </w:rPr>
        <w:t>p</w:t>
      </w:r>
      <w:r w:rsidRPr="003007B9">
        <w:rPr>
          <w:rFonts w:ascii="Calibri Light" w:eastAsia="Calibri" w:hAnsi="Calibri Light" w:cs="Calibri Light"/>
          <w:color w:val="595B5B"/>
        </w:rPr>
        <w:t>roduct manufacture service packages based on tailor</w:t>
      </w:r>
      <w:r w:rsidR="003E75AC">
        <w:rPr>
          <w:rFonts w:ascii="Calibri Light" w:eastAsia="Calibri" w:hAnsi="Calibri Light" w:cs="Calibri Light"/>
          <w:color w:val="595B5B"/>
        </w:rPr>
        <w:t>-</w:t>
      </w:r>
      <w:r w:rsidRPr="003007B9">
        <w:rPr>
          <w:rFonts w:ascii="Calibri Light" w:eastAsia="Calibri" w:hAnsi="Calibri Light" w:cs="Calibri Light"/>
          <w:color w:val="595B5B"/>
        </w:rPr>
        <w:t>made solutions and customer-oriented flexibility from its own FDA and EMA accredited facility in Oss</w:t>
      </w:r>
      <w:r w:rsidR="003E75AC">
        <w:rPr>
          <w:rFonts w:ascii="Calibri Light" w:eastAsia="Calibri" w:hAnsi="Calibri Light" w:cs="Calibri Light"/>
          <w:color w:val="595B5B"/>
        </w:rPr>
        <w:t xml:space="preserve"> in the Netherlands</w:t>
      </w:r>
      <w:r w:rsidRPr="003007B9">
        <w:rPr>
          <w:rFonts w:ascii="Calibri Light" w:eastAsia="Calibri" w:hAnsi="Calibri Light" w:cs="Calibri Light"/>
          <w:color w:val="595B5B"/>
        </w:rPr>
        <w:t>.</w:t>
      </w:r>
    </w:p>
    <w:p w14:paraId="259B4954" w14:textId="77777777" w:rsidR="0009174A" w:rsidRDefault="0009174A" w:rsidP="00933043">
      <w:pPr>
        <w:jc w:val="left"/>
        <w:rPr>
          <w:rFonts w:ascii="Calibri Light" w:hAnsi="Calibri Light" w:cs="Calibri Light"/>
          <w:b/>
          <w:color w:val="00679B"/>
          <w:sz w:val="28"/>
          <w:lang w:val="en-GB"/>
        </w:rPr>
      </w:pPr>
    </w:p>
    <w:p w14:paraId="0239246B" w14:textId="1FFF70E8" w:rsidR="00A767D7" w:rsidRPr="003007B9" w:rsidRDefault="00A767D7" w:rsidP="00933043">
      <w:pPr>
        <w:jc w:val="left"/>
        <w:rPr>
          <w:rFonts w:ascii="Calibri Light" w:hAnsi="Calibri Light" w:cs="Calibri Light"/>
          <w:b/>
          <w:color w:val="00679B"/>
          <w:sz w:val="24"/>
          <w:lang w:val="en-GB"/>
        </w:rPr>
      </w:pPr>
      <w:r w:rsidRPr="003007B9">
        <w:rPr>
          <w:rFonts w:ascii="Calibri Light" w:hAnsi="Calibri Light" w:cs="Calibri Light"/>
          <w:b/>
          <w:color w:val="00679B"/>
          <w:sz w:val="24"/>
          <w:lang w:val="en-GB"/>
        </w:rPr>
        <w:t>About Pharming Group N.V.</w:t>
      </w:r>
    </w:p>
    <w:p w14:paraId="6536BF69" w14:textId="77777777" w:rsidR="00A767D7" w:rsidRPr="0000200C" w:rsidRDefault="00A767D7">
      <w:pPr>
        <w:spacing w:after="12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 xml:space="preserve">Pharming is a specialty pharmaceutical company developing innovative products for the safe, effective treatment of rare diseases and unmet medical needs. Pharming’s lead product, RUCONEST® (conestat alfa) is a recombinant human C1 esterase inhibitor approved for the treatment of acute Hereditary Angioedema (“HAE”) attacks in patients in Europe, the US, Israel and South Korea. The product is </w:t>
      </w:r>
      <w:r w:rsidRPr="0000200C">
        <w:rPr>
          <w:rFonts w:ascii="Calibri Light" w:eastAsia="Calibri" w:hAnsi="Calibri Light" w:cs="Calibri Light"/>
          <w:color w:val="59595B"/>
          <w:szCs w:val="22"/>
          <w:lang w:val="en-GB"/>
        </w:rPr>
        <w:lastRenderedPageBreak/>
        <w:t>available on a named-patient basis in other territories where it has not yet obtained marketing authorization.</w:t>
      </w:r>
      <w:bookmarkStart w:id="1" w:name="_GoBack"/>
      <w:bookmarkEnd w:id="1"/>
    </w:p>
    <w:p w14:paraId="005A153D" w14:textId="77777777" w:rsidR="00A767D7" w:rsidRDefault="00A767D7" w:rsidP="00A408C5">
      <w:pPr>
        <w:spacing w:before="240" w:after="12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 xml:space="preserve">RUCONEST® is commercialized by Pharming in Algeria, Andorra, Austria, Bahrain, Belgium, France, Germany, Ireland, Jordan, Kuwait, Lebanon, Luxembourg, Morocco, the Netherlands, Oman, Portugal, Qatar, Syria, Spain, Switzerland, Tunisia, the United Arab Emirates, the United Kingdom, the United States of America and Yemen. </w:t>
      </w:r>
    </w:p>
    <w:p w14:paraId="7CB59F47" w14:textId="77777777" w:rsidR="009C498F" w:rsidRPr="00463070" w:rsidRDefault="009C498F" w:rsidP="00A408C5">
      <w:pPr>
        <w:spacing w:before="240" w:after="120"/>
        <w:rPr>
          <w:rFonts w:asciiTheme="minorHAnsi" w:eastAsia="MS Mincho" w:hAnsiTheme="minorHAnsi" w:cstheme="minorHAnsi"/>
          <w:color w:val="59595B"/>
          <w:szCs w:val="22"/>
          <w:lang w:val="en-GB"/>
        </w:rPr>
      </w:pPr>
      <w:r w:rsidRPr="00463070">
        <w:rPr>
          <w:rFonts w:asciiTheme="minorHAnsi" w:eastAsia="MS Mincho" w:hAnsiTheme="minorHAnsi" w:cstheme="minorHAnsi"/>
          <w:color w:val="59595B"/>
          <w:szCs w:val="22"/>
          <w:lang w:val="en-GB"/>
        </w:rPr>
        <w:t>RUCONEST® is distributed by Swedish Orphan Biovitrum AB (publ) (SS: SOBI) in the other EU countries, and in Azerbaijan, Belarus, Georgia, Iceland, Kazakhstan, Liechtenstein, Norway, Russia, Serbia and Ukraine.</w:t>
      </w:r>
    </w:p>
    <w:p w14:paraId="22737FD0" w14:textId="1A368B45" w:rsidR="00A767D7" w:rsidRPr="0000200C" w:rsidRDefault="00A767D7" w:rsidP="00A408C5">
      <w:pPr>
        <w:spacing w:before="240" w:after="12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RUCONEST® is distributed in Colombia, Costa Rica, the Dominican Republic, Panama, and Venezuela by Cytobioteck, in South Korea by HyupJin Corporation and in Israel by Megapharm.</w:t>
      </w:r>
    </w:p>
    <w:p w14:paraId="43FB1FC9" w14:textId="77777777" w:rsidR="00A767D7" w:rsidRPr="0000200C" w:rsidRDefault="00A767D7" w:rsidP="00A408C5">
      <w:pPr>
        <w:spacing w:before="240" w:after="12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RUCONEST® has recently completed a clinical trial for the treatment of HAE in young children (2-13 years of age) and is also evaluated for various additional follow-on indications.</w:t>
      </w:r>
    </w:p>
    <w:p w14:paraId="13FF37F7" w14:textId="77777777" w:rsidR="00A767D7" w:rsidRPr="0000200C" w:rsidRDefault="00A767D7" w:rsidP="00A408C5">
      <w:pPr>
        <w:spacing w:before="240" w:after="12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 xml:space="preserve">Pharming’s technology platform includes a unique, GMP-compliant, validated process </w:t>
      </w:r>
      <w:proofErr w:type="gramStart"/>
      <w:r w:rsidRPr="0000200C">
        <w:rPr>
          <w:rFonts w:ascii="Calibri Light" w:eastAsia="Calibri" w:hAnsi="Calibri Light" w:cs="Calibri Light"/>
          <w:color w:val="59595B"/>
          <w:szCs w:val="22"/>
          <w:lang w:val="en-GB"/>
        </w:rPr>
        <w:t>for the production of</w:t>
      </w:r>
      <w:proofErr w:type="gramEnd"/>
      <w:r w:rsidRPr="0000200C">
        <w:rPr>
          <w:rFonts w:ascii="Calibri Light" w:eastAsia="Calibri" w:hAnsi="Calibri Light" w:cs="Calibri Light"/>
          <w:color w:val="59595B"/>
          <w:szCs w:val="22"/>
          <w:lang w:val="en-GB"/>
        </w:rPr>
        <w:t xml:space="preserve"> pure recombinant human proteins that has proven capable of producing industrial quantities of high quality recombinant human proteins in a more economical and less immunogenetic way compared with current cell-line based methods. Leads for enzyme replacement therapy (“ERT”) for Pompe and Fabry’s diseases are being optimized at present, with additional programs not involving ERT also being explored at an early stage at present. </w:t>
      </w:r>
    </w:p>
    <w:p w14:paraId="4112BF52" w14:textId="77777777" w:rsidR="00A767D7" w:rsidRPr="0000200C" w:rsidRDefault="00A767D7" w:rsidP="00A408C5">
      <w:pPr>
        <w:spacing w:before="240" w:after="12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Pharming has a long-term partnership with the China State Institute of Pharmaceutical Industry (“CSIPI”), a Sinopharm company, for joint global development of new products, starting with recombinant human Factor VIII for the treatment of Haemophilia A. Pre-clinical development and manufacturing will take place to global standards at CSIPI and are funded by CSIPI. Clinical development will be shared between the partners with each partner taking the costs for their territories under the partnership.</w:t>
      </w:r>
    </w:p>
    <w:p w14:paraId="0742764C" w14:textId="77777777" w:rsidR="00A767D7" w:rsidRPr="0000200C" w:rsidRDefault="00A767D7" w:rsidP="00985AC7">
      <w:pPr>
        <w:rPr>
          <w:rFonts w:ascii="Calibri Light" w:eastAsia="MS Mincho" w:hAnsi="Calibri Light" w:cs="Calibri Light"/>
          <w:b/>
          <w:color w:val="59595B"/>
          <w:u w:val="single"/>
          <w:lang w:val="en-GB"/>
        </w:rPr>
      </w:pPr>
      <w:r w:rsidRPr="0000200C">
        <w:rPr>
          <w:rFonts w:ascii="Calibri Light" w:eastAsia="Calibri" w:hAnsi="Calibri Light" w:cs="Calibri Light"/>
          <w:color w:val="59595B"/>
          <w:szCs w:val="22"/>
          <w:lang w:val="en-GB"/>
        </w:rPr>
        <w:t>Additional information is available on the Pharming website:</w:t>
      </w:r>
      <w:r w:rsidRPr="0000200C">
        <w:rPr>
          <w:rFonts w:ascii="Calibri Light" w:eastAsia="MS Mincho" w:hAnsi="Calibri Light" w:cs="Calibri Light"/>
          <w:color w:val="59595B"/>
          <w:lang w:val="en-GB"/>
        </w:rPr>
        <w:t xml:space="preserve"> </w:t>
      </w:r>
      <w:hyperlink r:id="rId9" w:history="1">
        <w:r w:rsidRPr="0000200C">
          <w:rPr>
            <w:rStyle w:val="Hyperlink"/>
            <w:rFonts w:ascii="Calibri Light" w:eastAsia="MS Mincho" w:hAnsi="Calibri Light" w:cs="Calibri Light"/>
            <w:b/>
            <w:color w:val="59595B"/>
            <w:lang w:val="en-GB"/>
          </w:rPr>
          <w:t>www.pharming.com</w:t>
        </w:r>
      </w:hyperlink>
    </w:p>
    <w:p w14:paraId="1BC0FC5B" w14:textId="77777777" w:rsidR="00E102C2" w:rsidRPr="00933043" w:rsidRDefault="00E102C2" w:rsidP="00A767D7">
      <w:pPr>
        <w:spacing w:line="276" w:lineRule="auto"/>
        <w:rPr>
          <w:rFonts w:ascii="Calibri Light" w:hAnsi="Calibri Light" w:cs="Calibri Light"/>
          <w:b/>
          <w:color w:val="00679B"/>
          <w:lang w:val="en-GB"/>
        </w:rPr>
      </w:pPr>
    </w:p>
    <w:p w14:paraId="559DF21E" w14:textId="77777777" w:rsidR="00A767D7" w:rsidRPr="0000200C" w:rsidRDefault="00A767D7" w:rsidP="00020C56">
      <w:pPr>
        <w:rPr>
          <w:rFonts w:ascii="Calibri Light" w:hAnsi="Calibri Light" w:cs="Calibri Light"/>
          <w:b/>
          <w:color w:val="00679B"/>
          <w:sz w:val="28"/>
          <w:lang w:val="en-GB"/>
        </w:rPr>
      </w:pPr>
      <w:r w:rsidRPr="0000200C">
        <w:rPr>
          <w:rFonts w:ascii="Calibri Light" w:hAnsi="Calibri Light" w:cs="Calibri Light"/>
          <w:b/>
          <w:color w:val="00679B"/>
          <w:sz w:val="28"/>
          <w:lang w:val="en-GB"/>
        </w:rPr>
        <w:t>Forward-looking Statements</w:t>
      </w:r>
    </w:p>
    <w:p w14:paraId="275E588B" w14:textId="77777777" w:rsidR="00A767D7" w:rsidRPr="0000200C" w:rsidRDefault="00A767D7" w:rsidP="00E102C2">
      <w:pPr>
        <w:spacing w:after="120"/>
        <w:rPr>
          <w:rFonts w:ascii="Calibri Light" w:eastAsia="SimSun" w:hAnsi="Calibri Light" w:cs="Calibri Light"/>
          <w:i/>
          <w:color w:val="59595B"/>
          <w:sz w:val="20"/>
          <w:szCs w:val="20"/>
          <w:lang w:val="en-GB" w:eastAsia="zh-CN"/>
        </w:rPr>
      </w:pPr>
      <w:r w:rsidRPr="0000200C">
        <w:rPr>
          <w:rFonts w:ascii="Calibri Light" w:eastAsia="SimSun" w:hAnsi="Calibri Light" w:cs="Calibri Light"/>
          <w:i/>
          <w:color w:val="59595B"/>
          <w:sz w:val="20"/>
          <w:szCs w:val="20"/>
          <w:lang w:val="en-GB" w:eastAsia="zh-CN"/>
        </w:rPr>
        <w:t>This press release of Pharming Group N.V. and its subsidiaries (“Pharming”, the “Company” or the “Group”) may contain forward-looking statements including without limitation those regarding Pharming’s financial projections, market expectations, developments, partnerships, plans, strategies and capital expenditures.</w:t>
      </w:r>
    </w:p>
    <w:p w14:paraId="697798B2" w14:textId="77777777" w:rsidR="00A767D7" w:rsidRPr="0000200C" w:rsidRDefault="00A767D7" w:rsidP="00E102C2">
      <w:pPr>
        <w:spacing w:after="60"/>
        <w:rPr>
          <w:rFonts w:ascii="Calibri Light" w:eastAsia="SimSun" w:hAnsi="Calibri Light" w:cs="Calibri Light"/>
          <w:i/>
          <w:color w:val="59595B"/>
          <w:sz w:val="20"/>
          <w:szCs w:val="20"/>
          <w:lang w:val="en-GB" w:eastAsia="zh-CN"/>
        </w:rPr>
      </w:pPr>
      <w:r w:rsidRPr="0000200C">
        <w:rPr>
          <w:rFonts w:ascii="Calibri Light" w:eastAsia="SimSun" w:hAnsi="Calibri Light" w:cs="Calibri Light"/>
          <w:i/>
          <w:color w:val="59595B"/>
          <w:sz w:val="20"/>
          <w:szCs w:val="20"/>
          <w:lang w:val="en-GB" w:eastAsia="zh-CN"/>
        </w:rPr>
        <w:t>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commercialize new products, markets or technologies.</w:t>
      </w:r>
    </w:p>
    <w:p w14:paraId="2C29DA74" w14:textId="77777777" w:rsidR="00A767D7" w:rsidRPr="0000200C" w:rsidRDefault="00A767D7" w:rsidP="00E102C2">
      <w:pPr>
        <w:spacing w:after="60"/>
        <w:rPr>
          <w:rFonts w:ascii="Calibri Light" w:eastAsia="SimSun" w:hAnsi="Calibri Light" w:cs="Calibri Light"/>
          <w:i/>
          <w:color w:val="59595B"/>
          <w:sz w:val="20"/>
          <w:szCs w:val="20"/>
          <w:lang w:val="en-GB" w:eastAsia="zh-CN"/>
        </w:rPr>
      </w:pPr>
      <w:r w:rsidRPr="0000200C">
        <w:rPr>
          <w:rFonts w:ascii="Calibri Light" w:eastAsia="SimSun" w:hAnsi="Calibri Light" w:cs="Calibri Light"/>
          <w:i/>
          <w:color w:val="59595B"/>
          <w:sz w:val="20"/>
          <w:szCs w:val="20"/>
          <w:lang w:val="en-GB" w:eastAsia="zh-CN"/>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5CAE5C4C" w14:textId="77777777" w:rsidR="00FD569D" w:rsidRPr="0000200C" w:rsidRDefault="00FD569D" w:rsidP="00020C56">
      <w:pPr>
        <w:rPr>
          <w:rFonts w:ascii="Calibri Light" w:eastAsia="SimSun" w:hAnsi="Calibri Light" w:cs="Calibri Light"/>
          <w:i/>
          <w:color w:val="59595B"/>
          <w:sz w:val="20"/>
          <w:szCs w:val="20"/>
          <w:highlight w:val="yellow"/>
          <w:lang w:val="en-GB" w:eastAsia="zh-CN"/>
        </w:rPr>
      </w:pPr>
    </w:p>
    <w:p w14:paraId="0AA8F2B1" w14:textId="77777777" w:rsidR="00A408C5" w:rsidRDefault="00A408C5">
      <w:pPr>
        <w:jc w:val="left"/>
        <w:rPr>
          <w:rFonts w:ascii="Calibri Light" w:hAnsi="Calibri Light" w:cs="Calibri Light"/>
          <w:b/>
          <w:color w:val="00679B"/>
          <w:sz w:val="28"/>
          <w:lang w:val="en-GB"/>
        </w:rPr>
      </w:pPr>
      <w:r>
        <w:rPr>
          <w:rFonts w:ascii="Calibri Light" w:hAnsi="Calibri Light" w:cs="Calibri Light"/>
          <w:b/>
          <w:color w:val="00679B"/>
          <w:sz w:val="28"/>
          <w:lang w:val="en-GB"/>
        </w:rPr>
        <w:br w:type="page"/>
      </w:r>
    </w:p>
    <w:p w14:paraId="2817A661" w14:textId="24772A92" w:rsidR="00A767D7" w:rsidRPr="0000200C" w:rsidRDefault="00A767D7" w:rsidP="00A767D7">
      <w:pPr>
        <w:outlineLvl w:val="0"/>
        <w:rPr>
          <w:rFonts w:ascii="Calibri Light" w:hAnsi="Calibri Light" w:cs="Calibri Light"/>
          <w:b/>
          <w:color w:val="00679B"/>
          <w:sz w:val="28"/>
          <w:lang w:val="en-GB"/>
        </w:rPr>
      </w:pPr>
      <w:r w:rsidRPr="0000200C">
        <w:rPr>
          <w:rFonts w:ascii="Calibri Light" w:hAnsi="Calibri Light" w:cs="Calibri Light"/>
          <w:b/>
          <w:color w:val="00679B"/>
          <w:sz w:val="28"/>
          <w:lang w:val="en-GB"/>
        </w:rPr>
        <w:lastRenderedPageBreak/>
        <w:t>Contact:</w:t>
      </w:r>
    </w:p>
    <w:p w14:paraId="2E5697C1" w14:textId="77777777" w:rsidR="00A767D7" w:rsidRPr="0000200C" w:rsidRDefault="00A767D7">
      <w:pPr>
        <w:spacing w:before="120"/>
        <w:rPr>
          <w:rFonts w:ascii="Calibri Light" w:hAnsi="Calibri Light" w:cs="Calibri Light"/>
          <w:color w:val="59595B"/>
          <w:lang w:val="en-GB"/>
        </w:rPr>
      </w:pPr>
      <w:r w:rsidRPr="0000200C">
        <w:rPr>
          <w:rFonts w:ascii="Calibri Light" w:hAnsi="Calibri Light" w:cs="Calibri Light"/>
          <w:b/>
          <w:bCs/>
          <w:color w:val="59595B"/>
          <w:lang w:val="en-GB"/>
        </w:rPr>
        <w:t>Pharming Group N.V.</w:t>
      </w:r>
    </w:p>
    <w:p w14:paraId="4B0889A6" w14:textId="77777777" w:rsidR="00A767D7" w:rsidRPr="0029526F" w:rsidRDefault="00A767D7" w:rsidP="00287B36">
      <w:pPr>
        <w:spacing w:before="120"/>
        <w:rPr>
          <w:rFonts w:ascii="Calibri Light" w:hAnsi="Calibri Light" w:cs="Calibri Light"/>
          <w:color w:val="59595B"/>
          <w:lang w:val="nl-NL"/>
        </w:rPr>
      </w:pPr>
      <w:r w:rsidRPr="0029526F">
        <w:rPr>
          <w:rFonts w:ascii="Calibri Light" w:hAnsi="Calibri Light" w:cs="Calibri Light"/>
          <w:color w:val="59595B"/>
          <w:lang w:val="nl-NL"/>
        </w:rPr>
        <w:t>Sijmen de Vries, CEO, Tel: +31 71 524 7400</w:t>
      </w:r>
    </w:p>
    <w:p w14:paraId="21958A89" w14:textId="77777777" w:rsidR="00A767D7" w:rsidRPr="0000200C" w:rsidRDefault="00A767D7" w:rsidP="00287B36">
      <w:pPr>
        <w:spacing w:before="120"/>
        <w:rPr>
          <w:rFonts w:ascii="Calibri Light" w:hAnsi="Calibri Light" w:cs="Calibri Light"/>
          <w:color w:val="59595B"/>
          <w:lang w:val="en-GB"/>
        </w:rPr>
      </w:pPr>
      <w:r w:rsidRPr="0000200C">
        <w:rPr>
          <w:rFonts w:ascii="Calibri Light" w:hAnsi="Calibri Light" w:cs="Calibri Light"/>
          <w:color w:val="59595B"/>
          <w:lang w:val="en-GB"/>
        </w:rPr>
        <w:t>Robin Wright, CFO, Tel: +31 71 524 74</w:t>
      </w:r>
      <w:r w:rsidR="004D504C">
        <w:rPr>
          <w:rFonts w:ascii="Calibri Light" w:hAnsi="Calibri Light" w:cs="Calibri Light"/>
          <w:color w:val="59595B"/>
          <w:lang w:val="en-GB"/>
        </w:rPr>
        <w:t>32</w:t>
      </w:r>
    </w:p>
    <w:p w14:paraId="00F06C76" w14:textId="77777777" w:rsidR="00A767D7" w:rsidRPr="0000200C" w:rsidRDefault="00A767D7" w:rsidP="00287B36">
      <w:pPr>
        <w:spacing w:before="120"/>
        <w:rPr>
          <w:rFonts w:ascii="Calibri Light" w:eastAsia="SimSun" w:hAnsi="Calibri Light" w:cs="Calibri Light"/>
          <w:b/>
          <w:color w:val="59595B"/>
          <w:lang w:val="en-GB" w:eastAsia="zh-CN"/>
        </w:rPr>
      </w:pPr>
      <w:r w:rsidRPr="0000200C">
        <w:rPr>
          <w:rFonts w:ascii="Calibri Light" w:eastAsia="SimSun" w:hAnsi="Calibri Light" w:cs="Calibri Light"/>
          <w:b/>
          <w:color w:val="59595B"/>
          <w:lang w:val="en-GB" w:eastAsia="zh-CN"/>
        </w:rPr>
        <w:t>FTI Consulting, London, UK:</w:t>
      </w:r>
    </w:p>
    <w:p w14:paraId="227D914F" w14:textId="5A2D3AE0" w:rsidR="00A767D7" w:rsidRPr="0000200C" w:rsidRDefault="00A767D7" w:rsidP="00287B36">
      <w:pPr>
        <w:spacing w:before="120"/>
        <w:rPr>
          <w:rFonts w:ascii="Calibri Light" w:hAnsi="Calibri Light" w:cs="Calibri Light"/>
          <w:color w:val="59595B"/>
          <w:lang w:val="en-GB"/>
        </w:rPr>
      </w:pPr>
      <w:r w:rsidRPr="0000200C">
        <w:rPr>
          <w:rFonts w:ascii="Calibri Light" w:eastAsia="SimSun" w:hAnsi="Calibri Light" w:cs="Calibri Light"/>
          <w:color w:val="59595B"/>
          <w:lang w:val="en-GB" w:eastAsia="zh-CN"/>
        </w:rPr>
        <w:t>Julia Phillips/Victoria Foster Mitchell</w:t>
      </w:r>
      <w:r w:rsidR="00CF22F9">
        <w:rPr>
          <w:rFonts w:ascii="Calibri Light" w:eastAsia="SimSun" w:hAnsi="Calibri Light" w:cs="Calibri Light"/>
          <w:color w:val="59595B"/>
          <w:lang w:val="en-GB" w:eastAsia="zh-CN"/>
        </w:rPr>
        <w:t>/Brett Pollard</w:t>
      </w:r>
      <w:r w:rsidRPr="0000200C">
        <w:rPr>
          <w:rFonts w:ascii="Calibri Light" w:eastAsia="SimSun" w:hAnsi="Calibri Light" w:cs="Calibri Light"/>
          <w:color w:val="59595B"/>
          <w:lang w:val="en-GB" w:eastAsia="zh-CN"/>
        </w:rPr>
        <w:t>, T</w:t>
      </w:r>
      <w:r w:rsidR="00F64411">
        <w:rPr>
          <w:rFonts w:ascii="Calibri Light" w:eastAsia="SimSun" w:hAnsi="Calibri Light" w:cs="Calibri Light"/>
          <w:color w:val="59595B"/>
          <w:lang w:val="en-GB" w:eastAsia="zh-CN"/>
        </w:rPr>
        <w:t>el</w:t>
      </w:r>
      <w:r w:rsidRPr="0000200C">
        <w:rPr>
          <w:rFonts w:ascii="Calibri Light" w:eastAsia="SimSun" w:hAnsi="Calibri Light" w:cs="Calibri Light"/>
          <w:color w:val="59595B"/>
          <w:lang w:val="en-GB" w:eastAsia="zh-CN"/>
        </w:rPr>
        <w:t xml:space="preserve">: +44 </w:t>
      </w:r>
      <w:r w:rsidRPr="0000200C">
        <w:rPr>
          <w:rFonts w:ascii="Calibri Light" w:hAnsi="Calibri Light" w:cs="Calibri Light"/>
          <w:color w:val="59595B"/>
          <w:lang w:val="en-GB"/>
        </w:rPr>
        <w:t>203 727 1136</w:t>
      </w:r>
    </w:p>
    <w:p w14:paraId="463C3E25" w14:textId="77777777" w:rsidR="00A767D7" w:rsidRPr="0000200C" w:rsidRDefault="00A767D7" w:rsidP="00287B36">
      <w:pPr>
        <w:spacing w:before="120"/>
        <w:rPr>
          <w:rFonts w:ascii="Calibri Light" w:eastAsia="MS Mincho" w:hAnsi="Calibri Light" w:cs="Calibri Light"/>
          <w:b/>
          <w:color w:val="59595B"/>
          <w:lang w:val="en-GB"/>
        </w:rPr>
      </w:pPr>
      <w:r w:rsidRPr="0000200C">
        <w:rPr>
          <w:rFonts w:ascii="Calibri Light" w:eastAsia="MS Mincho" w:hAnsi="Calibri Light" w:cs="Calibri Light"/>
          <w:b/>
          <w:color w:val="59595B"/>
          <w:lang w:val="en-GB"/>
        </w:rPr>
        <w:t xml:space="preserve">LifeSpring Life Sciences Communication, Amsterdam, The Netherlands: </w:t>
      </w:r>
    </w:p>
    <w:p w14:paraId="1028EA7F" w14:textId="77777777" w:rsidR="00A767D7" w:rsidRPr="0029526F" w:rsidRDefault="00A767D7" w:rsidP="00287B36">
      <w:pPr>
        <w:spacing w:before="120"/>
        <w:rPr>
          <w:rFonts w:ascii="Calibri Light" w:hAnsi="Calibri Light" w:cs="Calibri Light"/>
          <w:color w:val="59595B"/>
          <w:lang w:val="nl-NL"/>
        </w:rPr>
      </w:pPr>
      <w:r w:rsidRPr="0029526F">
        <w:rPr>
          <w:rFonts w:ascii="Calibri Light" w:eastAsia="MS Mincho" w:hAnsi="Calibri Light" w:cs="Calibri Light"/>
          <w:color w:val="59595B"/>
          <w:lang w:val="nl-NL"/>
        </w:rPr>
        <w:t>Leon Melens, Tel: +</w:t>
      </w:r>
      <w:r w:rsidRPr="0029526F">
        <w:rPr>
          <w:rFonts w:ascii="Calibri Light" w:hAnsi="Calibri Light" w:cs="Calibri Light"/>
          <w:color w:val="59595B"/>
          <w:lang w:val="nl-NL"/>
        </w:rPr>
        <w:t>31 6 53 81 64 27</w:t>
      </w:r>
    </w:p>
    <w:p w14:paraId="287F887D" w14:textId="77777777" w:rsidR="00AC3363" w:rsidRPr="0029526F" w:rsidRDefault="00AC3363" w:rsidP="00AC3363">
      <w:pPr>
        <w:spacing w:line="276" w:lineRule="auto"/>
        <w:jc w:val="center"/>
        <w:rPr>
          <w:rFonts w:ascii="Calibri Light" w:hAnsi="Calibri Light" w:cs="Calibri Light"/>
          <w:color w:val="59595B"/>
          <w:szCs w:val="22"/>
          <w:lang w:val="nl-NL"/>
        </w:rPr>
      </w:pPr>
      <w:r w:rsidRPr="0029526F">
        <w:rPr>
          <w:rFonts w:ascii="Calibri Light" w:hAnsi="Calibri Light" w:cs="Calibri Light"/>
          <w:color w:val="59595B"/>
          <w:szCs w:val="22"/>
          <w:lang w:val="nl-NL"/>
        </w:rPr>
        <w:t>= = = E N D S = = =</w:t>
      </w:r>
    </w:p>
    <w:sectPr w:rsidR="00AC3363" w:rsidRPr="0029526F" w:rsidSect="000700EB">
      <w:headerReference w:type="default" r:id="rId10"/>
      <w:footerReference w:type="default" r:id="rId11"/>
      <w:pgSz w:w="11907" w:h="16840" w:code="9"/>
      <w:pgMar w:top="1814"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580D8" w14:textId="77777777" w:rsidR="00381F6C" w:rsidRDefault="00381F6C">
      <w:r>
        <w:separator/>
      </w:r>
    </w:p>
  </w:endnote>
  <w:endnote w:type="continuationSeparator" w:id="0">
    <w:p w14:paraId="4FD0E2D4" w14:textId="77777777" w:rsidR="00381F6C" w:rsidRDefault="00381F6C">
      <w:r>
        <w:continuationSeparator/>
      </w:r>
    </w:p>
  </w:endnote>
  <w:endnote w:type="continuationNotice" w:id="1">
    <w:p w14:paraId="19DD994B" w14:textId="77777777" w:rsidR="00381F6C" w:rsidRDefault="00381F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884300"/>
      <w:docPartObj>
        <w:docPartGallery w:val="Page Numbers (Bottom of Page)"/>
        <w:docPartUnique/>
      </w:docPartObj>
    </w:sdtPr>
    <w:sdtEndPr>
      <w:rPr>
        <w:rFonts w:asciiTheme="minorHAnsi" w:hAnsiTheme="minorHAnsi"/>
        <w:noProof/>
        <w:color w:val="59595B"/>
        <w:sz w:val="20"/>
      </w:rPr>
    </w:sdtEndPr>
    <w:sdtContent>
      <w:p w14:paraId="016BA1CC" w14:textId="77777777" w:rsidR="00501D94" w:rsidRPr="008C2FCA" w:rsidRDefault="00501D94">
        <w:pPr>
          <w:pStyle w:val="Footer"/>
          <w:jc w:val="center"/>
          <w:rPr>
            <w:rFonts w:asciiTheme="minorHAnsi" w:hAnsiTheme="minorHAnsi"/>
            <w:color w:val="59595B"/>
            <w:sz w:val="20"/>
          </w:rPr>
        </w:pPr>
        <w:r w:rsidRPr="008C2FCA">
          <w:rPr>
            <w:rFonts w:asciiTheme="minorHAnsi" w:hAnsiTheme="minorHAnsi"/>
            <w:color w:val="59595B"/>
            <w:sz w:val="20"/>
          </w:rPr>
          <w:fldChar w:fldCharType="begin"/>
        </w:r>
        <w:r w:rsidRPr="008C2FCA">
          <w:rPr>
            <w:rFonts w:asciiTheme="minorHAnsi" w:hAnsiTheme="minorHAnsi"/>
            <w:color w:val="59595B"/>
            <w:sz w:val="20"/>
          </w:rPr>
          <w:instrText xml:space="preserve"> PAGE   \* MERGEFORMAT </w:instrText>
        </w:r>
        <w:r w:rsidRPr="008C2FCA">
          <w:rPr>
            <w:rFonts w:asciiTheme="minorHAnsi" w:hAnsiTheme="minorHAnsi"/>
            <w:color w:val="59595B"/>
            <w:sz w:val="20"/>
          </w:rPr>
          <w:fldChar w:fldCharType="separate"/>
        </w:r>
        <w:r w:rsidR="00F944D1">
          <w:rPr>
            <w:rFonts w:asciiTheme="minorHAnsi" w:hAnsiTheme="minorHAnsi"/>
            <w:noProof/>
            <w:color w:val="59595B"/>
            <w:sz w:val="20"/>
          </w:rPr>
          <w:t>1</w:t>
        </w:r>
        <w:r w:rsidRPr="008C2FCA">
          <w:rPr>
            <w:rFonts w:asciiTheme="minorHAnsi" w:hAnsiTheme="minorHAnsi"/>
            <w:noProof/>
            <w:color w:val="59595B"/>
            <w:sz w:val="20"/>
          </w:rPr>
          <w:fldChar w:fldCharType="end"/>
        </w:r>
      </w:p>
    </w:sdtContent>
  </w:sdt>
  <w:p w14:paraId="192AC343" w14:textId="77777777" w:rsidR="00501D94" w:rsidRDefault="00501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BF44B" w14:textId="77777777" w:rsidR="00381F6C" w:rsidRDefault="00381F6C">
      <w:r>
        <w:separator/>
      </w:r>
    </w:p>
  </w:footnote>
  <w:footnote w:type="continuationSeparator" w:id="0">
    <w:p w14:paraId="004148BB" w14:textId="77777777" w:rsidR="00381F6C" w:rsidRDefault="00381F6C">
      <w:r>
        <w:continuationSeparator/>
      </w:r>
    </w:p>
  </w:footnote>
  <w:footnote w:type="continuationNotice" w:id="1">
    <w:p w14:paraId="237F1708" w14:textId="77777777" w:rsidR="00381F6C" w:rsidRDefault="00381F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1C108" w14:textId="5A5642DB" w:rsidR="00501D94" w:rsidRPr="00FB6CBB" w:rsidRDefault="00501D94" w:rsidP="00022C90">
    <w:pPr>
      <w:pStyle w:val="NormalWeb"/>
      <w:spacing w:afterLines="120" w:after="288"/>
      <w:ind w:right="2506"/>
      <w:rPr>
        <w:rFonts w:asciiTheme="minorHAnsi" w:hAnsiTheme="minorHAnsi" w:cstheme="minorHAnsi"/>
        <w:b/>
        <w:color w:val="FF0000"/>
        <w:sz w:val="28"/>
        <w:szCs w:val="32"/>
      </w:rPr>
    </w:pPr>
    <w:r w:rsidRPr="00CB6F0A">
      <w:rPr>
        <w:rFonts w:asciiTheme="minorHAnsi" w:hAnsiTheme="minorHAnsi" w:cstheme="minorHAnsi"/>
        <w:noProof/>
        <w:lang w:val="en-GB" w:eastAsia="en-GB"/>
      </w:rPr>
      <w:drawing>
        <wp:anchor distT="0" distB="0" distL="114300" distR="114300" simplePos="0" relativeHeight="251666432" behindDoc="1" locked="0" layoutInCell="1" allowOverlap="1" wp14:anchorId="45124681" wp14:editId="692795B2">
          <wp:simplePos x="0" y="0"/>
          <wp:positionH relativeFrom="margin">
            <wp:align>right</wp:align>
          </wp:positionH>
          <wp:positionV relativeFrom="paragraph">
            <wp:posOffset>8890</wp:posOffset>
          </wp:positionV>
          <wp:extent cx="1477645" cy="371475"/>
          <wp:effectExtent l="0" t="0" r="8255" b="9525"/>
          <wp:wrapTight wrapText="bothSides">
            <wp:wrapPolygon edited="0">
              <wp:start x="0" y="0"/>
              <wp:lineTo x="0" y="21046"/>
              <wp:lineTo x="21442" y="21046"/>
              <wp:lineTo x="214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r distribution.jpg"/>
                  <pic:cNvPicPr/>
                </pic:nvPicPr>
                <pic:blipFill>
                  <a:blip r:embed="rId1"/>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mso-wrap-style:square" o:bullet="t">
        <v:imagedata r:id="rId1" o:title=""/>
      </v:shape>
    </w:pict>
  </w:numPicBullet>
  <w:abstractNum w:abstractNumId="0" w15:restartNumberingAfterBreak="0">
    <w:nsid w:val="079E68A3"/>
    <w:multiLevelType w:val="hybridMultilevel"/>
    <w:tmpl w:val="E910C1FC"/>
    <w:lvl w:ilvl="0" w:tplc="04090001">
      <w:start w:val="1"/>
      <w:numFmt w:val="bullet"/>
      <w:lvlText w:val=""/>
      <w:lvlJc w:val="left"/>
      <w:pPr>
        <w:ind w:left="492" w:hanging="360"/>
      </w:pPr>
      <w:rPr>
        <w:rFonts w:ascii="Symbol" w:hAnsi="Symbol" w:hint="default"/>
      </w:rPr>
    </w:lvl>
    <w:lvl w:ilvl="1" w:tplc="04090003" w:tentative="1">
      <w:start w:val="1"/>
      <w:numFmt w:val="bullet"/>
      <w:lvlText w:val="o"/>
      <w:lvlJc w:val="left"/>
      <w:pPr>
        <w:ind w:left="1288" w:hanging="360"/>
      </w:pPr>
      <w:rPr>
        <w:rFonts w:ascii="Courier New" w:hAnsi="Courier New" w:hint="default"/>
      </w:rPr>
    </w:lvl>
    <w:lvl w:ilvl="2" w:tplc="04090005" w:tentative="1">
      <w:start w:val="1"/>
      <w:numFmt w:val="bullet"/>
      <w:lvlText w:val=""/>
      <w:lvlJc w:val="left"/>
      <w:pPr>
        <w:ind w:left="2008" w:hanging="360"/>
      </w:pPr>
      <w:rPr>
        <w:rFonts w:ascii="Wingdings" w:hAnsi="Wingdings" w:hint="default"/>
      </w:rPr>
    </w:lvl>
    <w:lvl w:ilvl="3" w:tplc="04090001" w:tentative="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1" w15:restartNumberingAfterBreak="0">
    <w:nsid w:val="0BBD7F1F"/>
    <w:multiLevelType w:val="hybridMultilevel"/>
    <w:tmpl w:val="286C3DA6"/>
    <w:lvl w:ilvl="0" w:tplc="CC10F6F0">
      <w:start w:val="1"/>
      <w:numFmt w:val="bullet"/>
      <w:lvlText w:val=""/>
      <w:lvlJc w:val="left"/>
      <w:pPr>
        <w:ind w:left="720" w:hanging="360"/>
      </w:pPr>
      <w:rPr>
        <w:rFonts w:ascii="Symbol" w:hAnsi="Symbol" w:hint="default"/>
        <w:color w:val="7E7B99"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97405"/>
    <w:multiLevelType w:val="hybridMultilevel"/>
    <w:tmpl w:val="7236EB46"/>
    <w:lvl w:ilvl="0" w:tplc="A798070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7376F"/>
    <w:multiLevelType w:val="hybridMultilevel"/>
    <w:tmpl w:val="30241BD6"/>
    <w:lvl w:ilvl="0" w:tplc="1ACC61FA">
      <w:start w:val="1"/>
      <w:numFmt w:val="bullet"/>
      <w:lvlText w:val=""/>
      <w:lvlJc w:val="left"/>
      <w:pPr>
        <w:ind w:left="1004" w:hanging="360"/>
      </w:pPr>
      <w:rPr>
        <w:rFonts w:ascii="Wingdings" w:hAnsi="Wingdings" w:hint="default"/>
        <w:color w:val="0070C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2B27798"/>
    <w:multiLevelType w:val="hybridMultilevel"/>
    <w:tmpl w:val="C5060EC8"/>
    <w:lvl w:ilvl="0" w:tplc="0AFA9A62">
      <w:numFmt w:val="bullet"/>
      <w:lvlText w:val="•"/>
      <w:lvlJc w:val="left"/>
      <w:pPr>
        <w:ind w:left="1004" w:hanging="360"/>
      </w:pPr>
      <w:rPr>
        <w:rFonts w:ascii="Calibri" w:hAnsi="Calibri" w:cs="Calibri" w:hint="default"/>
        <w:color w:val="1C6194" w:themeColor="accent6" w:themeShade="BF"/>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164B625C"/>
    <w:multiLevelType w:val="hybridMultilevel"/>
    <w:tmpl w:val="09D82914"/>
    <w:lvl w:ilvl="0" w:tplc="374E2EBA">
      <w:start w:val="1"/>
      <w:numFmt w:val="bullet"/>
      <w:lvlText w:val=""/>
      <w:lvlJc w:val="left"/>
      <w:pPr>
        <w:ind w:left="1287" w:hanging="927"/>
      </w:pPr>
      <w:rPr>
        <w:rFonts w:ascii="Symbol" w:hAnsi="Symbol" w:hint="default"/>
        <w:color w:val="5959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E0A13"/>
    <w:multiLevelType w:val="hybridMultilevel"/>
    <w:tmpl w:val="B0F2D04C"/>
    <w:lvl w:ilvl="0" w:tplc="2ABCB498">
      <w:start w:val="1"/>
      <w:numFmt w:val="bullet"/>
      <w:lvlText w:val=""/>
      <w:lvlJc w:val="left"/>
      <w:pPr>
        <w:ind w:left="720" w:hanging="360"/>
      </w:pPr>
      <w:rPr>
        <w:rFonts w:ascii="Symbol" w:hAnsi="Symbol" w:hint="default"/>
        <w:color w:val="00679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E1832"/>
    <w:multiLevelType w:val="hybridMultilevel"/>
    <w:tmpl w:val="59FECA26"/>
    <w:lvl w:ilvl="0" w:tplc="073E51A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F712DB"/>
    <w:multiLevelType w:val="hybridMultilevel"/>
    <w:tmpl w:val="050C1174"/>
    <w:lvl w:ilvl="0" w:tplc="5DF04D6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BB16FF"/>
    <w:multiLevelType w:val="hybridMultilevel"/>
    <w:tmpl w:val="937447A6"/>
    <w:lvl w:ilvl="0" w:tplc="A798070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34541B"/>
    <w:multiLevelType w:val="hybridMultilevel"/>
    <w:tmpl w:val="FEAE0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1A135D"/>
    <w:multiLevelType w:val="hybridMultilevel"/>
    <w:tmpl w:val="12327E18"/>
    <w:lvl w:ilvl="0" w:tplc="A798070E">
      <w:start w:val="1"/>
      <w:numFmt w:val="bullet"/>
      <w:lvlText w:val=""/>
      <w:lvlJc w:val="left"/>
      <w:pPr>
        <w:ind w:left="720" w:hanging="360"/>
      </w:pPr>
      <w:rPr>
        <w:rFonts w:ascii="Symbol" w:hAnsi="Symbol"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2DC683D"/>
    <w:multiLevelType w:val="hybridMultilevel"/>
    <w:tmpl w:val="F4BA3452"/>
    <w:lvl w:ilvl="0" w:tplc="073E51AE">
      <w:start w:val="1"/>
      <w:numFmt w:val="bullet"/>
      <w:lvlText w:val=""/>
      <w:lvlJc w:val="left"/>
      <w:pPr>
        <w:ind w:left="720" w:hanging="360"/>
      </w:pPr>
      <w:rPr>
        <w:rFonts w:ascii="Symbol" w:hAnsi="Symbol"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CC6EAA"/>
    <w:multiLevelType w:val="hybridMultilevel"/>
    <w:tmpl w:val="8C9018C4"/>
    <w:lvl w:ilvl="0" w:tplc="A798070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6E2D8D"/>
    <w:multiLevelType w:val="hybridMultilevel"/>
    <w:tmpl w:val="5A0AC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E76788"/>
    <w:multiLevelType w:val="hybridMultilevel"/>
    <w:tmpl w:val="5492F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7EB7907"/>
    <w:multiLevelType w:val="hybridMultilevel"/>
    <w:tmpl w:val="2E447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A045931"/>
    <w:multiLevelType w:val="hybridMultilevel"/>
    <w:tmpl w:val="D348F84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3EC26B8F"/>
    <w:multiLevelType w:val="hybridMultilevel"/>
    <w:tmpl w:val="223231B4"/>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3A74D8"/>
    <w:multiLevelType w:val="hybridMultilevel"/>
    <w:tmpl w:val="B8EA8A04"/>
    <w:lvl w:ilvl="0" w:tplc="5DF04D6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CD6F70"/>
    <w:multiLevelType w:val="hybridMultilevel"/>
    <w:tmpl w:val="4D4CD8AC"/>
    <w:lvl w:ilvl="0" w:tplc="5DF04D6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C42F61"/>
    <w:multiLevelType w:val="hybridMultilevel"/>
    <w:tmpl w:val="DA349C58"/>
    <w:lvl w:ilvl="0" w:tplc="5DF04D6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B2A40"/>
    <w:multiLevelType w:val="hybridMultilevel"/>
    <w:tmpl w:val="3BE402F4"/>
    <w:lvl w:ilvl="0" w:tplc="FA2051C0">
      <w:start w:val="1"/>
      <w:numFmt w:val="bullet"/>
      <w:lvlText w:val=""/>
      <w:lvlJc w:val="left"/>
      <w:pPr>
        <w:ind w:left="1440" w:hanging="360"/>
      </w:pPr>
      <w:rPr>
        <w:rFonts w:ascii="Symbol" w:hAnsi="Symbo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8503AFD"/>
    <w:multiLevelType w:val="hybridMultilevel"/>
    <w:tmpl w:val="6E60B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707C9F"/>
    <w:multiLevelType w:val="hybridMultilevel"/>
    <w:tmpl w:val="869EFEA0"/>
    <w:lvl w:ilvl="0" w:tplc="AEAED236">
      <w:start w:val="1"/>
      <w:numFmt w:val="bullet"/>
      <w:lvlText w:val=""/>
      <w:lvlJc w:val="left"/>
      <w:pPr>
        <w:ind w:left="720" w:hanging="360"/>
      </w:pPr>
      <w:rPr>
        <w:rFonts w:ascii="Symbol" w:hAnsi="Symbol" w:hint="default"/>
        <w:color w:val="7E7B99" w:themeColor="text2" w:themeTint="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1677D3"/>
    <w:multiLevelType w:val="hybridMultilevel"/>
    <w:tmpl w:val="32D694A4"/>
    <w:lvl w:ilvl="0" w:tplc="FA2051C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E4631"/>
    <w:multiLevelType w:val="hybridMultilevel"/>
    <w:tmpl w:val="27FEA340"/>
    <w:lvl w:ilvl="0" w:tplc="A798070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0A31FE"/>
    <w:multiLevelType w:val="hybridMultilevel"/>
    <w:tmpl w:val="35F41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45057A"/>
    <w:multiLevelType w:val="multilevel"/>
    <w:tmpl w:val="3E1E8AEE"/>
    <w:lvl w:ilvl="0">
      <w:start w:val="2"/>
      <w:numFmt w:val="decimal"/>
      <w:lvlText w:val="%1"/>
      <w:lvlJc w:val="left"/>
      <w:pPr>
        <w:ind w:left="360" w:hanging="360"/>
      </w:pPr>
      <w:rPr>
        <w:rFonts w:hint="default"/>
      </w:rPr>
    </w:lvl>
    <w:lvl w:ilvl="1">
      <w:start w:val="1"/>
      <w:numFmt w:val="decimal"/>
      <w:pStyle w:val="Heading21"/>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6BB26CA1"/>
    <w:multiLevelType w:val="hybridMultilevel"/>
    <w:tmpl w:val="362A5136"/>
    <w:lvl w:ilvl="0" w:tplc="A798070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002CAD"/>
    <w:multiLevelType w:val="hybridMultilevel"/>
    <w:tmpl w:val="4C26C1C0"/>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54129F"/>
    <w:multiLevelType w:val="multilevel"/>
    <w:tmpl w:val="0274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4"/>
  </w:num>
  <w:num w:numId="3">
    <w:abstractNumId w:val="28"/>
  </w:num>
  <w:num w:numId="4">
    <w:abstractNumId w:val="27"/>
  </w:num>
  <w:num w:numId="5">
    <w:abstractNumId w:val="30"/>
  </w:num>
  <w:num w:numId="6">
    <w:abstractNumId w:val="3"/>
  </w:num>
  <w:num w:numId="7">
    <w:abstractNumId w:val="0"/>
  </w:num>
  <w:num w:numId="8">
    <w:abstractNumId w:val="1"/>
  </w:num>
  <w:num w:numId="9">
    <w:abstractNumId w:val="31"/>
  </w:num>
  <w:num w:numId="10">
    <w:abstractNumId w:val="10"/>
  </w:num>
  <w:num w:numId="11">
    <w:abstractNumId w:val="4"/>
  </w:num>
  <w:num w:numId="12">
    <w:abstractNumId w:val="16"/>
  </w:num>
  <w:num w:numId="13">
    <w:abstractNumId w:val="15"/>
  </w:num>
  <w:num w:numId="14">
    <w:abstractNumId w:val="24"/>
  </w:num>
  <w:num w:numId="15">
    <w:abstractNumId w:val="2"/>
  </w:num>
  <w:num w:numId="16">
    <w:abstractNumId w:val="20"/>
  </w:num>
  <w:num w:numId="17">
    <w:abstractNumId w:val="29"/>
  </w:num>
  <w:num w:numId="18">
    <w:abstractNumId w:val="25"/>
  </w:num>
  <w:num w:numId="19">
    <w:abstractNumId w:val="22"/>
  </w:num>
  <w:num w:numId="20">
    <w:abstractNumId w:val="11"/>
  </w:num>
  <w:num w:numId="21">
    <w:abstractNumId w:val="9"/>
  </w:num>
  <w:num w:numId="22">
    <w:abstractNumId w:val="13"/>
  </w:num>
  <w:num w:numId="23">
    <w:abstractNumId w:val="26"/>
  </w:num>
  <w:num w:numId="24">
    <w:abstractNumId w:val="23"/>
  </w:num>
  <w:num w:numId="25">
    <w:abstractNumId w:val="8"/>
  </w:num>
  <w:num w:numId="26">
    <w:abstractNumId w:val="21"/>
  </w:num>
  <w:num w:numId="27">
    <w:abstractNumId w:val="19"/>
  </w:num>
  <w:num w:numId="28">
    <w:abstractNumId w:val="18"/>
  </w:num>
  <w:num w:numId="29">
    <w:abstractNumId w:val="12"/>
  </w:num>
  <w:num w:numId="30">
    <w:abstractNumId w:val="6"/>
  </w:num>
  <w:num w:numId="31">
    <w:abstractNumId w:val="7"/>
  </w:num>
  <w:num w:numId="32">
    <w:abstractNumId w:val="17"/>
  </w:num>
  <w:num w:numId="33">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07E"/>
    <w:rsid w:val="00000324"/>
    <w:rsid w:val="00000B54"/>
    <w:rsid w:val="00000DC5"/>
    <w:rsid w:val="00000EF0"/>
    <w:rsid w:val="00001727"/>
    <w:rsid w:val="0000198D"/>
    <w:rsid w:val="0000200C"/>
    <w:rsid w:val="000020C1"/>
    <w:rsid w:val="0000288E"/>
    <w:rsid w:val="00003E96"/>
    <w:rsid w:val="0000411D"/>
    <w:rsid w:val="00004FA4"/>
    <w:rsid w:val="0000518D"/>
    <w:rsid w:val="00005415"/>
    <w:rsid w:val="0000556C"/>
    <w:rsid w:val="000061B6"/>
    <w:rsid w:val="000100F3"/>
    <w:rsid w:val="00010434"/>
    <w:rsid w:val="00010664"/>
    <w:rsid w:val="00010CAD"/>
    <w:rsid w:val="00011370"/>
    <w:rsid w:val="00011B5D"/>
    <w:rsid w:val="00014197"/>
    <w:rsid w:val="00014D70"/>
    <w:rsid w:val="000151BE"/>
    <w:rsid w:val="000157FD"/>
    <w:rsid w:val="000159F1"/>
    <w:rsid w:val="00016506"/>
    <w:rsid w:val="00016E20"/>
    <w:rsid w:val="00020BA3"/>
    <w:rsid w:val="00020C56"/>
    <w:rsid w:val="00020C90"/>
    <w:rsid w:val="00022170"/>
    <w:rsid w:val="00022C90"/>
    <w:rsid w:val="00022CAE"/>
    <w:rsid w:val="00022E64"/>
    <w:rsid w:val="00022F63"/>
    <w:rsid w:val="000231AC"/>
    <w:rsid w:val="000231BE"/>
    <w:rsid w:val="00023636"/>
    <w:rsid w:val="00023657"/>
    <w:rsid w:val="00023D00"/>
    <w:rsid w:val="00023EF2"/>
    <w:rsid w:val="00024B7A"/>
    <w:rsid w:val="00024FD8"/>
    <w:rsid w:val="000255EE"/>
    <w:rsid w:val="000258AE"/>
    <w:rsid w:val="00027674"/>
    <w:rsid w:val="00027B5D"/>
    <w:rsid w:val="00027C68"/>
    <w:rsid w:val="00027DD2"/>
    <w:rsid w:val="00027FE9"/>
    <w:rsid w:val="0003055D"/>
    <w:rsid w:val="00030DD1"/>
    <w:rsid w:val="0003120C"/>
    <w:rsid w:val="000312DE"/>
    <w:rsid w:val="000313D6"/>
    <w:rsid w:val="00031BA0"/>
    <w:rsid w:val="000339EC"/>
    <w:rsid w:val="00033A93"/>
    <w:rsid w:val="000347CF"/>
    <w:rsid w:val="00034A76"/>
    <w:rsid w:val="00034C5D"/>
    <w:rsid w:val="00034F8C"/>
    <w:rsid w:val="00035153"/>
    <w:rsid w:val="00036B5A"/>
    <w:rsid w:val="000374EC"/>
    <w:rsid w:val="00037620"/>
    <w:rsid w:val="00037C72"/>
    <w:rsid w:val="0004052C"/>
    <w:rsid w:val="00041484"/>
    <w:rsid w:val="0004173B"/>
    <w:rsid w:val="0004365F"/>
    <w:rsid w:val="00043D95"/>
    <w:rsid w:val="00043F66"/>
    <w:rsid w:val="00044D06"/>
    <w:rsid w:val="00044EC5"/>
    <w:rsid w:val="000457DF"/>
    <w:rsid w:val="00046217"/>
    <w:rsid w:val="000464A7"/>
    <w:rsid w:val="00046F4A"/>
    <w:rsid w:val="000475B2"/>
    <w:rsid w:val="0005010B"/>
    <w:rsid w:val="00050A73"/>
    <w:rsid w:val="0005115D"/>
    <w:rsid w:val="000513BE"/>
    <w:rsid w:val="000515E9"/>
    <w:rsid w:val="00051A48"/>
    <w:rsid w:val="00051BCB"/>
    <w:rsid w:val="00051E47"/>
    <w:rsid w:val="000526E7"/>
    <w:rsid w:val="00053A56"/>
    <w:rsid w:val="00053B25"/>
    <w:rsid w:val="00053B5B"/>
    <w:rsid w:val="00054C86"/>
    <w:rsid w:val="00054D5B"/>
    <w:rsid w:val="00055598"/>
    <w:rsid w:val="00056155"/>
    <w:rsid w:val="00056232"/>
    <w:rsid w:val="000579F6"/>
    <w:rsid w:val="00057ED8"/>
    <w:rsid w:val="00057F18"/>
    <w:rsid w:val="0006099A"/>
    <w:rsid w:val="00062E3A"/>
    <w:rsid w:val="0006349D"/>
    <w:rsid w:val="00063697"/>
    <w:rsid w:val="0006386F"/>
    <w:rsid w:val="00063A83"/>
    <w:rsid w:val="00064603"/>
    <w:rsid w:val="00064D2B"/>
    <w:rsid w:val="00064E0F"/>
    <w:rsid w:val="00065334"/>
    <w:rsid w:val="000660F4"/>
    <w:rsid w:val="00066382"/>
    <w:rsid w:val="000666B5"/>
    <w:rsid w:val="0006778B"/>
    <w:rsid w:val="00067A1D"/>
    <w:rsid w:val="000700EB"/>
    <w:rsid w:val="00070217"/>
    <w:rsid w:val="000704F3"/>
    <w:rsid w:val="00070720"/>
    <w:rsid w:val="00070F95"/>
    <w:rsid w:val="00070FFD"/>
    <w:rsid w:val="00071435"/>
    <w:rsid w:val="00071FE2"/>
    <w:rsid w:val="00073502"/>
    <w:rsid w:val="000742FD"/>
    <w:rsid w:val="00074335"/>
    <w:rsid w:val="00075251"/>
    <w:rsid w:val="0007530B"/>
    <w:rsid w:val="000754D3"/>
    <w:rsid w:val="00075E86"/>
    <w:rsid w:val="00076F36"/>
    <w:rsid w:val="000772D1"/>
    <w:rsid w:val="00080580"/>
    <w:rsid w:val="00080EE1"/>
    <w:rsid w:val="000813CC"/>
    <w:rsid w:val="00081AA2"/>
    <w:rsid w:val="00081D0A"/>
    <w:rsid w:val="00081F53"/>
    <w:rsid w:val="0008389B"/>
    <w:rsid w:val="00083B40"/>
    <w:rsid w:val="00083C90"/>
    <w:rsid w:val="0008421A"/>
    <w:rsid w:val="0008426D"/>
    <w:rsid w:val="000843A4"/>
    <w:rsid w:val="0008471C"/>
    <w:rsid w:val="000848C7"/>
    <w:rsid w:val="000849F5"/>
    <w:rsid w:val="00084C87"/>
    <w:rsid w:val="000854EE"/>
    <w:rsid w:val="00085775"/>
    <w:rsid w:val="000864AD"/>
    <w:rsid w:val="000866DA"/>
    <w:rsid w:val="000872E0"/>
    <w:rsid w:val="00087A55"/>
    <w:rsid w:val="00090843"/>
    <w:rsid w:val="0009174A"/>
    <w:rsid w:val="00092901"/>
    <w:rsid w:val="00094AB6"/>
    <w:rsid w:val="00094C60"/>
    <w:rsid w:val="000950BA"/>
    <w:rsid w:val="00095E2D"/>
    <w:rsid w:val="0009668B"/>
    <w:rsid w:val="00096831"/>
    <w:rsid w:val="000970EF"/>
    <w:rsid w:val="00097BA9"/>
    <w:rsid w:val="00097FDE"/>
    <w:rsid w:val="000A0152"/>
    <w:rsid w:val="000A0338"/>
    <w:rsid w:val="000A15DC"/>
    <w:rsid w:val="000A1A52"/>
    <w:rsid w:val="000A1BD4"/>
    <w:rsid w:val="000A1C77"/>
    <w:rsid w:val="000A1D96"/>
    <w:rsid w:val="000A1EB4"/>
    <w:rsid w:val="000A3217"/>
    <w:rsid w:val="000A347E"/>
    <w:rsid w:val="000A39F7"/>
    <w:rsid w:val="000A400A"/>
    <w:rsid w:val="000A4D1B"/>
    <w:rsid w:val="000A573C"/>
    <w:rsid w:val="000A6745"/>
    <w:rsid w:val="000A7142"/>
    <w:rsid w:val="000A7E76"/>
    <w:rsid w:val="000B0516"/>
    <w:rsid w:val="000B07F8"/>
    <w:rsid w:val="000B0AA7"/>
    <w:rsid w:val="000B0E40"/>
    <w:rsid w:val="000B10A0"/>
    <w:rsid w:val="000B16BF"/>
    <w:rsid w:val="000B22F3"/>
    <w:rsid w:val="000B2A13"/>
    <w:rsid w:val="000B304F"/>
    <w:rsid w:val="000B361E"/>
    <w:rsid w:val="000B4342"/>
    <w:rsid w:val="000B43EB"/>
    <w:rsid w:val="000B4F7F"/>
    <w:rsid w:val="000B5C9F"/>
    <w:rsid w:val="000B5E31"/>
    <w:rsid w:val="000B614C"/>
    <w:rsid w:val="000B6DD1"/>
    <w:rsid w:val="000B7146"/>
    <w:rsid w:val="000B7341"/>
    <w:rsid w:val="000C034F"/>
    <w:rsid w:val="000C05D4"/>
    <w:rsid w:val="000C0628"/>
    <w:rsid w:val="000C1CCA"/>
    <w:rsid w:val="000C2441"/>
    <w:rsid w:val="000C2C03"/>
    <w:rsid w:val="000C2EBC"/>
    <w:rsid w:val="000C2F12"/>
    <w:rsid w:val="000C33F2"/>
    <w:rsid w:val="000C34CD"/>
    <w:rsid w:val="000C403F"/>
    <w:rsid w:val="000C4694"/>
    <w:rsid w:val="000C5111"/>
    <w:rsid w:val="000C60EA"/>
    <w:rsid w:val="000C65CA"/>
    <w:rsid w:val="000C79FD"/>
    <w:rsid w:val="000C7B73"/>
    <w:rsid w:val="000D0A13"/>
    <w:rsid w:val="000D1A6E"/>
    <w:rsid w:val="000D1B1B"/>
    <w:rsid w:val="000D2232"/>
    <w:rsid w:val="000D2D49"/>
    <w:rsid w:val="000D3131"/>
    <w:rsid w:val="000D3265"/>
    <w:rsid w:val="000D40D3"/>
    <w:rsid w:val="000D4243"/>
    <w:rsid w:val="000D53B2"/>
    <w:rsid w:val="000D5917"/>
    <w:rsid w:val="000D6436"/>
    <w:rsid w:val="000D776B"/>
    <w:rsid w:val="000D7980"/>
    <w:rsid w:val="000D7B20"/>
    <w:rsid w:val="000E09DA"/>
    <w:rsid w:val="000E18CF"/>
    <w:rsid w:val="000E1A1C"/>
    <w:rsid w:val="000E21D2"/>
    <w:rsid w:val="000E29F0"/>
    <w:rsid w:val="000E2AE5"/>
    <w:rsid w:val="000E2E61"/>
    <w:rsid w:val="000E363E"/>
    <w:rsid w:val="000E4012"/>
    <w:rsid w:val="000E483C"/>
    <w:rsid w:val="000E4B21"/>
    <w:rsid w:val="000E4C0D"/>
    <w:rsid w:val="000E5411"/>
    <w:rsid w:val="000E599B"/>
    <w:rsid w:val="000E736D"/>
    <w:rsid w:val="000F0582"/>
    <w:rsid w:val="000F1E34"/>
    <w:rsid w:val="000F1F2A"/>
    <w:rsid w:val="000F1F6B"/>
    <w:rsid w:val="000F3279"/>
    <w:rsid w:val="000F3B8E"/>
    <w:rsid w:val="000F4547"/>
    <w:rsid w:val="000F46E7"/>
    <w:rsid w:val="000F47BD"/>
    <w:rsid w:val="000F4995"/>
    <w:rsid w:val="000F5D37"/>
    <w:rsid w:val="000F7664"/>
    <w:rsid w:val="000F78D1"/>
    <w:rsid w:val="00100C46"/>
    <w:rsid w:val="00101A76"/>
    <w:rsid w:val="00101CA6"/>
    <w:rsid w:val="00101CA8"/>
    <w:rsid w:val="00103250"/>
    <w:rsid w:val="00103478"/>
    <w:rsid w:val="00103A16"/>
    <w:rsid w:val="00103C03"/>
    <w:rsid w:val="00104241"/>
    <w:rsid w:val="00105467"/>
    <w:rsid w:val="00105B6A"/>
    <w:rsid w:val="00106751"/>
    <w:rsid w:val="00106776"/>
    <w:rsid w:val="00106A8D"/>
    <w:rsid w:val="00106BC5"/>
    <w:rsid w:val="00106D57"/>
    <w:rsid w:val="0010722F"/>
    <w:rsid w:val="00107367"/>
    <w:rsid w:val="00107940"/>
    <w:rsid w:val="00110A88"/>
    <w:rsid w:val="00111043"/>
    <w:rsid w:val="001110C3"/>
    <w:rsid w:val="0011178B"/>
    <w:rsid w:val="00111CC6"/>
    <w:rsid w:val="0011236D"/>
    <w:rsid w:val="00112A31"/>
    <w:rsid w:val="001137DA"/>
    <w:rsid w:val="001140C8"/>
    <w:rsid w:val="00114417"/>
    <w:rsid w:val="001155FB"/>
    <w:rsid w:val="001163F5"/>
    <w:rsid w:val="00116C59"/>
    <w:rsid w:val="00116E9A"/>
    <w:rsid w:val="00116FB2"/>
    <w:rsid w:val="001176DA"/>
    <w:rsid w:val="00117DFA"/>
    <w:rsid w:val="00117E4A"/>
    <w:rsid w:val="00120958"/>
    <w:rsid w:val="0012141C"/>
    <w:rsid w:val="001216AD"/>
    <w:rsid w:val="00121A5B"/>
    <w:rsid w:val="00121F19"/>
    <w:rsid w:val="0012298E"/>
    <w:rsid w:val="001235ED"/>
    <w:rsid w:val="00123E12"/>
    <w:rsid w:val="00123F15"/>
    <w:rsid w:val="00124103"/>
    <w:rsid w:val="0012517B"/>
    <w:rsid w:val="00126621"/>
    <w:rsid w:val="0012719D"/>
    <w:rsid w:val="00127D44"/>
    <w:rsid w:val="0013005C"/>
    <w:rsid w:val="00130358"/>
    <w:rsid w:val="001303A7"/>
    <w:rsid w:val="00130626"/>
    <w:rsid w:val="00130751"/>
    <w:rsid w:val="00130F06"/>
    <w:rsid w:val="00130F25"/>
    <w:rsid w:val="00131106"/>
    <w:rsid w:val="001322F2"/>
    <w:rsid w:val="00132A6A"/>
    <w:rsid w:val="001332F9"/>
    <w:rsid w:val="001344AC"/>
    <w:rsid w:val="001344B1"/>
    <w:rsid w:val="001345C2"/>
    <w:rsid w:val="00134808"/>
    <w:rsid w:val="00135B0C"/>
    <w:rsid w:val="00136601"/>
    <w:rsid w:val="00136F4D"/>
    <w:rsid w:val="00140194"/>
    <w:rsid w:val="001408C2"/>
    <w:rsid w:val="00141834"/>
    <w:rsid w:val="0014244F"/>
    <w:rsid w:val="00142B2A"/>
    <w:rsid w:val="00144021"/>
    <w:rsid w:val="001445EE"/>
    <w:rsid w:val="001458B0"/>
    <w:rsid w:val="001461AA"/>
    <w:rsid w:val="00147884"/>
    <w:rsid w:val="00147925"/>
    <w:rsid w:val="001479E7"/>
    <w:rsid w:val="00150010"/>
    <w:rsid w:val="0015042C"/>
    <w:rsid w:val="00151355"/>
    <w:rsid w:val="00151F2D"/>
    <w:rsid w:val="001520CE"/>
    <w:rsid w:val="00152840"/>
    <w:rsid w:val="00152978"/>
    <w:rsid w:val="00152DA6"/>
    <w:rsid w:val="00153474"/>
    <w:rsid w:val="001534CA"/>
    <w:rsid w:val="00153D29"/>
    <w:rsid w:val="00153EBE"/>
    <w:rsid w:val="0015505C"/>
    <w:rsid w:val="001553DF"/>
    <w:rsid w:val="00155886"/>
    <w:rsid w:val="00155924"/>
    <w:rsid w:val="00155BB2"/>
    <w:rsid w:val="00156B94"/>
    <w:rsid w:val="00160523"/>
    <w:rsid w:val="00160C66"/>
    <w:rsid w:val="00160E88"/>
    <w:rsid w:val="00160F41"/>
    <w:rsid w:val="00161016"/>
    <w:rsid w:val="001613BA"/>
    <w:rsid w:val="00161537"/>
    <w:rsid w:val="001617AF"/>
    <w:rsid w:val="00161DF3"/>
    <w:rsid w:val="00162678"/>
    <w:rsid w:val="00162799"/>
    <w:rsid w:val="00164F12"/>
    <w:rsid w:val="00165069"/>
    <w:rsid w:val="00165CCF"/>
    <w:rsid w:val="00166BE7"/>
    <w:rsid w:val="0016790A"/>
    <w:rsid w:val="00170220"/>
    <w:rsid w:val="0017099B"/>
    <w:rsid w:val="00170D02"/>
    <w:rsid w:val="0017101E"/>
    <w:rsid w:val="00171558"/>
    <w:rsid w:val="00171652"/>
    <w:rsid w:val="00171A48"/>
    <w:rsid w:val="00171F3D"/>
    <w:rsid w:val="00172374"/>
    <w:rsid w:val="0017277B"/>
    <w:rsid w:val="001727C8"/>
    <w:rsid w:val="001728FC"/>
    <w:rsid w:val="00172AFF"/>
    <w:rsid w:val="00172BAC"/>
    <w:rsid w:val="0017362E"/>
    <w:rsid w:val="00175FFD"/>
    <w:rsid w:val="001760BF"/>
    <w:rsid w:val="00176152"/>
    <w:rsid w:val="00176179"/>
    <w:rsid w:val="0017650C"/>
    <w:rsid w:val="0017658B"/>
    <w:rsid w:val="0017667B"/>
    <w:rsid w:val="00176911"/>
    <w:rsid w:val="00176AFE"/>
    <w:rsid w:val="00176E2E"/>
    <w:rsid w:val="00176F84"/>
    <w:rsid w:val="001802D0"/>
    <w:rsid w:val="001806FB"/>
    <w:rsid w:val="001818C1"/>
    <w:rsid w:val="00181F68"/>
    <w:rsid w:val="0018264B"/>
    <w:rsid w:val="00182E53"/>
    <w:rsid w:val="00183454"/>
    <w:rsid w:val="00183694"/>
    <w:rsid w:val="001837C8"/>
    <w:rsid w:val="00183B19"/>
    <w:rsid w:val="00184018"/>
    <w:rsid w:val="0018410F"/>
    <w:rsid w:val="00184336"/>
    <w:rsid w:val="00184B19"/>
    <w:rsid w:val="0018502A"/>
    <w:rsid w:val="00185678"/>
    <w:rsid w:val="00186503"/>
    <w:rsid w:val="00186B18"/>
    <w:rsid w:val="001874D3"/>
    <w:rsid w:val="001878B1"/>
    <w:rsid w:val="0019184F"/>
    <w:rsid w:val="001923BA"/>
    <w:rsid w:val="00192470"/>
    <w:rsid w:val="00192753"/>
    <w:rsid w:val="00192DAB"/>
    <w:rsid w:val="00193510"/>
    <w:rsid w:val="001941F0"/>
    <w:rsid w:val="001953E2"/>
    <w:rsid w:val="00195A5A"/>
    <w:rsid w:val="001965C7"/>
    <w:rsid w:val="00196879"/>
    <w:rsid w:val="001969A3"/>
    <w:rsid w:val="00197212"/>
    <w:rsid w:val="001975CE"/>
    <w:rsid w:val="001A09F3"/>
    <w:rsid w:val="001A165C"/>
    <w:rsid w:val="001A167F"/>
    <w:rsid w:val="001A1B45"/>
    <w:rsid w:val="001A1D1D"/>
    <w:rsid w:val="001A1DC4"/>
    <w:rsid w:val="001A22ED"/>
    <w:rsid w:val="001A2588"/>
    <w:rsid w:val="001A31DA"/>
    <w:rsid w:val="001A3209"/>
    <w:rsid w:val="001A364C"/>
    <w:rsid w:val="001A3C84"/>
    <w:rsid w:val="001A3E9A"/>
    <w:rsid w:val="001A3EB4"/>
    <w:rsid w:val="001A4AAC"/>
    <w:rsid w:val="001A5004"/>
    <w:rsid w:val="001A5087"/>
    <w:rsid w:val="001A5802"/>
    <w:rsid w:val="001A5BB8"/>
    <w:rsid w:val="001A6F15"/>
    <w:rsid w:val="001A7205"/>
    <w:rsid w:val="001A72B5"/>
    <w:rsid w:val="001A7457"/>
    <w:rsid w:val="001A7677"/>
    <w:rsid w:val="001A7BA1"/>
    <w:rsid w:val="001A7BD9"/>
    <w:rsid w:val="001A7BEA"/>
    <w:rsid w:val="001B0532"/>
    <w:rsid w:val="001B09E0"/>
    <w:rsid w:val="001B0E8F"/>
    <w:rsid w:val="001B12C1"/>
    <w:rsid w:val="001B1697"/>
    <w:rsid w:val="001B20C7"/>
    <w:rsid w:val="001B22D4"/>
    <w:rsid w:val="001B288F"/>
    <w:rsid w:val="001B32EE"/>
    <w:rsid w:val="001B34A1"/>
    <w:rsid w:val="001B37D3"/>
    <w:rsid w:val="001B41EA"/>
    <w:rsid w:val="001B42CD"/>
    <w:rsid w:val="001B5BC5"/>
    <w:rsid w:val="001B5D56"/>
    <w:rsid w:val="001B66ED"/>
    <w:rsid w:val="001B735F"/>
    <w:rsid w:val="001B7949"/>
    <w:rsid w:val="001B7FC1"/>
    <w:rsid w:val="001C13B2"/>
    <w:rsid w:val="001C15AE"/>
    <w:rsid w:val="001C1B21"/>
    <w:rsid w:val="001C1E5F"/>
    <w:rsid w:val="001C2627"/>
    <w:rsid w:val="001C27D3"/>
    <w:rsid w:val="001C2E31"/>
    <w:rsid w:val="001C38A9"/>
    <w:rsid w:val="001C38DB"/>
    <w:rsid w:val="001C4FF0"/>
    <w:rsid w:val="001C50DD"/>
    <w:rsid w:val="001C5132"/>
    <w:rsid w:val="001C52C7"/>
    <w:rsid w:val="001C5470"/>
    <w:rsid w:val="001C605C"/>
    <w:rsid w:val="001C6120"/>
    <w:rsid w:val="001C6266"/>
    <w:rsid w:val="001C693F"/>
    <w:rsid w:val="001C6AF1"/>
    <w:rsid w:val="001C6B99"/>
    <w:rsid w:val="001C6E5C"/>
    <w:rsid w:val="001C7A75"/>
    <w:rsid w:val="001D0468"/>
    <w:rsid w:val="001D0717"/>
    <w:rsid w:val="001D0A4F"/>
    <w:rsid w:val="001D16F2"/>
    <w:rsid w:val="001D2637"/>
    <w:rsid w:val="001D279D"/>
    <w:rsid w:val="001D2F07"/>
    <w:rsid w:val="001D30D2"/>
    <w:rsid w:val="001D36BA"/>
    <w:rsid w:val="001D4287"/>
    <w:rsid w:val="001D4754"/>
    <w:rsid w:val="001D4CE4"/>
    <w:rsid w:val="001D4F3E"/>
    <w:rsid w:val="001D518E"/>
    <w:rsid w:val="001D56C5"/>
    <w:rsid w:val="001D5953"/>
    <w:rsid w:val="001D5BBC"/>
    <w:rsid w:val="001D6A1B"/>
    <w:rsid w:val="001D78AD"/>
    <w:rsid w:val="001D7B36"/>
    <w:rsid w:val="001D7DCB"/>
    <w:rsid w:val="001E0185"/>
    <w:rsid w:val="001E0B8C"/>
    <w:rsid w:val="001E152B"/>
    <w:rsid w:val="001E179D"/>
    <w:rsid w:val="001E1D65"/>
    <w:rsid w:val="001E2D21"/>
    <w:rsid w:val="001E2E41"/>
    <w:rsid w:val="001E327A"/>
    <w:rsid w:val="001E32D8"/>
    <w:rsid w:val="001E3B4F"/>
    <w:rsid w:val="001E3FB6"/>
    <w:rsid w:val="001E440F"/>
    <w:rsid w:val="001E4AC9"/>
    <w:rsid w:val="001E4E89"/>
    <w:rsid w:val="001E4F73"/>
    <w:rsid w:val="001E56E4"/>
    <w:rsid w:val="001E7712"/>
    <w:rsid w:val="001E7E14"/>
    <w:rsid w:val="001F0411"/>
    <w:rsid w:val="001F12E7"/>
    <w:rsid w:val="001F154C"/>
    <w:rsid w:val="001F18E5"/>
    <w:rsid w:val="001F1B78"/>
    <w:rsid w:val="001F1E19"/>
    <w:rsid w:val="001F31B2"/>
    <w:rsid w:val="001F3816"/>
    <w:rsid w:val="001F3F3F"/>
    <w:rsid w:val="001F410F"/>
    <w:rsid w:val="001F4494"/>
    <w:rsid w:val="001F49FC"/>
    <w:rsid w:val="001F4A8A"/>
    <w:rsid w:val="001F5AFB"/>
    <w:rsid w:val="001F5EA1"/>
    <w:rsid w:val="001F75CF"/>
    <w:rsid w:val="001F7F2C"/>
    <w:rsid w:val="00200C28"/>
    <w:rsid w:val="00201A32"/>
    <w:rsid w:val="00202298"/>
    <w:rsid w:val="00202BC5"/>
    <w:rsid w:val="00202E24"/>
    <w:rsid w:val="00203CEE"/>
    <w:rsid w:val="00204160"/>
    <w:rsid w:val="002042A5"/>
    <w:rsid w:val="0020463C"/>
    <w:rsid w:val="0020470F"/>
    <w:rsid w:val="0020472F"/>
    <w:rsid w:val="00205633"/>
    <w:rsid w:val="00205FFC"/>
    <w:rsid w:val="00206138"/>
    <w:rsid w:val="00206302"/>
    <w:rsid w:val="002064E1"/>
    <w:rsid w:val="00206F48"/>
    <w:rsid w:val="002075BE"/>
    <w:rsid w:val="00207C89"/>
    <w:rsid w:val="00207D1B"/>
    <w:rsid w:val="0021084E"/>
    <w:rsid w:val="00210993"/>
    <w:rsid w:val="00212097"/>
    <w:rsid w:val="00212529"/>
    <w:rsid w:val="00212B23"/>
    <w:rsid w:val="00213379"/>
    <w:rsid w:val="0021440D"/>
    <w:rsid w:val="00214D70"/>
    <w:rsid w:val="00214FEC"/>
    <w:rsid w:val="002158F9"/>
    <w:rsid w:val="00215B13"/>
    <w:rsid w:val="00215B2D"/>
    <w:rsid w:val="0021648D"/>
    <w:rsid w:val="002166DF"/>
    <w:rsid w:val="00216A53"/>
    <w:rsid w:val="002205B8"/>
    <w:rsid w:val="0022152D"/>
    <w:rsid w:val="002215DD"/>
    <w:rsid w:val="00221AE4"/>
    <w:rsid w:val="0022292A"/>
    <w:rsid w:val="00222997"/>
    <w:rsid w:val="00222AAE"/>
    <w:rsid w:val="00222AC7"/>
    <w:rsid w:val="0022360E"/>
    <w:rsid w:val="00223C89"/>
    <w:rsid w:val="00223D2C"/>
    <w:rsid w:val="0022407B"/>
    <w:rsid w:val="002246E6"/>
    <w:rsid w:val="00224986"/>
    <w:rsid w:val="00224A69"/>
    <w:rsid w:val="00224B96"/>
    <w:rsid w:val="00225B8C"/>
    <w:rsid w:val="002261A4"/>
    <w:rsid w:val="00226207"/>
    <w:rsid w:val="002267CF"/>
    <w:rsid w:val="00226D53"/>
    <w:rsid w:val="00227E53"/>
    <w:rsid w:val="0023045A"/>
    <w:rsid w:val="0023093A"/>
    <w:rsid w:val="00230E17"/>
    <w:rsid w:val="00230F64"/>
    <w:rsid w:val="002310EE"/>
    <w:rsid w:val="0023116B"/>
    <w:rsid w:val="0023147F"/>
    <w:rsid w:val="00231A16"/>
    <w:rsid w:val="002342FC"/>
    <w:rsid w:val="00234307"/>
    <w:rsid w:val="002343BB"/>
    <w:rsid w:val="002345A2"/>
    <w:rsid w:val="00234AE8"/>
    <w:rsid w:val="00234E4C"/>
    <w:rsid w:val="00235036"/>
    <w:rsid w:val="00235634"/>
    <w:rsid w:val="00235BFB"/>
    <w:rsid w:val="00235C01"/>
    <w:rsid w:val="00235C4C"/>
    <w:rsid w:val="00235DF5"/>
    <w:rsid w:val="002379FD"/>
    <w:rsid w:val="00237B51"/>
    <w:rsid w:val="00237D09"/>
    <w:rsid w:val="002407F7"/>
    <w:rsid w:val="00240C92"/>
    <w:rsid w:val="00240FFB"/>
    <w:rsid w:val="002412C9"/>
    <w:rsid w:val="00241B0D"/>
    <w:rsid w:val="002421C8"/>
    <w:rsid w:val="002427B5"/>
    <w:rsid w:val="00242DA0"/>
    <w:rsid w:val="00242E1E"/>
    <w:rsid w:val="00243706"/>
    <w:rsid w:val="00243859"/>
    <w:rsid w:val="002439EE"/>
    <w:rsid w:val="00245062"/>
    <w:rsid w:val="0024553D"/>
    <w:rsid w:val="00245B80"/>
    <w:rsid w:val="00245E56"/>
    <w:rsid w:val="0024620D"/>
    <w:rsid w:val="0024642B"/>
    <w:rsid w:val="00246B84"/>
    <w:rsid w:val="00250509"/>
    <w:rsid w:val="002505C2"/>
    <w:rsid w:val="0025114F"/>
    <w:rsid w:val="00251D49"/>
    <w:rsid w:val="002523AF"/>
    <w:rsid w:val="002528FD"/>
    <w:rsid w:val="0025324D"/>
    <w:rsid w:val="00253518"/>
    <w:rsid w:val="00253E5D"/>
    <w:rsid w:val="0025524C"/>
    <w:rsid w:val="002557B2"/>
    <w:rsid w:val="002560A8"/>
    <w:rsid w:val="00256A17"/>
    <w:rsid w:val="00257290"/>
    <w:rsid w:val="00257CDA"/>
    <w:rsid w:val="0026030D"/>
    <w:rsid w:val="00260DBE"/>
    <w:rsid w:val="002610DB"/>
    <w:rsid w:val="00262838"/>
    <w:rsid w:val="00262A0C"/>
    <w:rsid w:val="00262ACF"/>
    <w:rsid w:val="002631DC"/>
    <w:rsid w:val="00264E38"/>
    <w:rsid w:val="00264E55"/>
    <w:rsid w:val="00265302"/>
    <w:rsid w:val="00265D23"/>
    <w:rsid w:val="002660DE"/>
    <w:rsid w:val="0026657E"/>
    <w:rsid w:val="00266C4B"/>
    <w:rsid w:val="0026706A"/>
    <w:rsid w:val="00267273"/>
    <w:rsid w:val="002673A2"/>
    <w:rsid w:val="00267515"/>
    <w:rsid w:val="002679D6"/>
    <w:rsid w:val="00267A2C"/>
    <w:rsid w:val="00267B03"/>
    <w:rsid w:val="00267FF2"/>
    <w:rsid w:val="002715C7"/>
    <w:rsid w:val="00272BD6"/>
    <w:rsid w:val="00273111"/>
    <w:rsid w:val="00273D88"/>
    <w:rsid w:val="00273DAD"/>
    <w:rsid w:val="002745D6"/>
    <w:rsid w:val="00274640"/>
    <w:rsid w:val="00274CA8"/>
    <w:rsid w:val="00274F7C"/>
    <w:rsid w:val="00275BAE"/>
    <w:rsid w:val="0027611F"/>
    <w:rsid w:val="002761F7"/>
    <w:rsid w:val="00276314"/>
    <w:rsid w:val="00276DE2"/>
    <w:rsid w:val="00277337"/>
    <w:rsid w:val="0027773A"/>
    <w:rsid w:val="00277815"/>
    <w:rsid w:val="002779D9"/>
    <w:rsid w:val="00280231"/>
    <w:rsid w:val="00280420"/>
    <w:rsid w:val="00280A87"/>
    <w:rsid w:val="00281308"/>
    <w:rsid w:val="0028211C"/>
    <w:rsid w:val="00282250"/>
    <w:rsid w:val="00282564"/>
    <w:rsid w:val="002825EC"/>
    <w:rsid w:val="00282AAE"/>
    <w:rsid w:val="00283D35"/>
    <w:rsid w:val="00284237"/>
    <w:rsid w:val="00284589"/>
    <w:rsid w:val="002865AA"/>
    <w:rsid w:val="002865F9"/>
    <w:rsid w:val="00286D6B"/>
    <w:rsid w:val="00287A9E"/>
    <w:rsid w:val="00287B36"/>
    <w:rsid w:val="002900BE"/>
    <w:rsid w:val="002907F6"/>
    <w:rsid w:val="0029090B"/>
    <w:rsid w:val="00290AD6"/>
    <w:rsid w:val="00291416"/>
    <w:rsid w:val="00291B6A"/>
    <w:rsid w:val="00293128"/>
    <w:rsid w:val="002938F5"/>
    <w:rsid w:val="002941B8"/>
    <w:rsid w:val="0029428D"/>
    <w:rsid w:val="002944C3"/>
    <w:rsid w:val="00294562"/>
    <w:rsid w:val="00294618"/>
    <w:rsid w:val="00294A3F"/>
    <w:rsid w:val="0029526F"/>
    <w:rsid w:val="002963B8"/>
    <w:rsid w:val="002965C5"/>
    <w:rsid w:val="002965C7"/>
    <w:rsid w:val="00296C98"/>
    <w:rsid w:val="00296CC9"/>
    <w:rsid w:val="002978C9"/>
    <w:rsid w:val="00297C4C"/>
    <w:rsid w:val="002A06DD"/>
    <w:rsid w:val="002A0874"/>
    <w:rsid w:val="002A28EE"/>
    <w:rsid w:val="002A307C"/>
    <w:rsid w:val="002A30F2"/>
    <w:rsid w:val="002A3180"/>
    <w:rsid w:val="002A3A1C"/>
    <w:rsid w:val="002A42C7"/>
    <w:rsid w:val="002A4512"/>
    <w:rsid w:val="002A50D8"/>
    <w:rsid w:val="002A5645"/>
    <w:rsid w:val="002A5950"/>
    <w:rsid w:val="002A5DA3"/>
    <w:rsid w:val="002A6D33"/>
    <w:rsid w:val="002A707A"/>
    <w:rsid w:val="002A7596"/>
    <w:rsid w:val="002A78ED"/>
    <w:rsid w:val="002B06ED"/>
    <w:rsid w:val="002B0C39"/>
    <w:rsid w:val="002B0EFE"/>
    <w:rsid w:val="002B0F3F"/>
    <w:rsid w:val="002B11D4"/>
    <w:rsid w:val="002B1530"/>
    <w:rsid w:val="002B187A"/>
    <w:rsid w:val="002B1E73"/>
    <w:rsid w:val="002B1E80"/>
    <w:rsid w:val="002B25D2"/>
    <w:rsid w:val="002B2DBE"/>
    <w:rsid w:val="002B34E4"/>
    <w:rsid w:val="002B4F0D"/>
    <w:rsid w:val="002B4F78"/>
    <w:rsid w:val="002B7448"/>
    <w:rsid w:val="002B7C98"/>
    <w:rsid w:val="002C0A61"/>
    <w:rsid w:val="002C0AFC"/>
    <w:rsid w:val="002C0FC0"/>
    <w:rsid w:val="002C1788"/>
    <w:rsid w:val="002C1DDA"/>
    <w:rsid w:val="002C23BA"/>
    <w:rsid w:val="002C3BB1"/>
    <w:rsid w:val="002C3BCE"/>
    <w:rsid w:val="002C3D70"/>
    <w:rsid w:val="002C4180"/>
    <w:rsid w:val="002C44A1"/>
    <w:rsid w:val="002C4695"/>
    <w:rsid w:val="002C48B9"/>
    <w:rsid w:val="002C5BC6"/>
    <w:rsid w:val="002C5DAB"/>
    <w:rsid w:val="002C736C"/>
    <w:rsid w:val="002C7464"/>
    <w:rsid w:val="002C7E1C"/>
    <w:rsid w:val="002D173A"/>
    <w:rsid w:val="002D1FF6"/>
    <w:rsid w:val="002D20E4"/>
    <w:rsid w:val="002D24C8"/>
    <w:rsid w:val="002D24F6"/>
    <w:rsid w:val="002D2994"/>
    <w:rsid w:val="002D2A58"/>
    <w:rsid w:val="002D316A"/>
    <w:rsid w:val="002D32DE"/>
    <w:rsid w:val="002D398E"/>
    <w:rsid w:val="002D3A0A"/>
    <w:rsid w:val="002D3B32"/>
    <w:rsid w:val="002D3CA5"/>
    <w:rsid w:val="002D4750"/>
    <w:rsid w:val="002D4CBF"/>
    <w:rsid w:val="002D532E"/>
    <w:rsid w:val="002D5779"/>
    <w:rsid w:val="002D67FF"/>
    <w:rsid w:val="002D6844"/>
    <w:rsid w:val="002D6FD3"/>
    <w:rsid w:val="002D706F"/>
    <w:rsid w:val="002D7CC0"/>
    <w:rsid w:val="002D7FAF"/>
    <w:rsid w:val="002E110D"/>
    <w:rsid w:val="002E1AB4"/>
    <w:rsid w:val="002E1E29"/>
    <w:rsid w:val="002E2300"/>
    <w:rsid w:val="002E2A75"/>
    <w:rsid w:val="002E2E3F"/>
    <w:rsid w:val="002E388D"/>
    <w:rsid w:val="002E3BE7"/>
    <w:rsid w:val="002E3F2C"/>
    <w:rsid w:val="002E4239"/>
    <w:rsid w:val="002E428A"/>
    <w:rsid w:val="002E465A"/>
    <w:rsid w:val="002E55C7"/>
    <w:rsid w:val="002E55F3"/>
    <w:rsid w:val="002E5A3B"/>
    <w:rsid w:val="002E5CDE"/>
    <w:rsid w:val="002E6715"/>
    <w:rsid w:val="002F112E"/>
    <w:rsid w:val="002F136E"/>
    <w:rsid w:val="002F14FE"/>
    <w:rsid w:val="002F1D0A"/>
    <w:rsid w:val="002F286C"/>
    <w:rsid w:val="002F3445"/>
    <w:rsid w:val="002F35B3"/>
    <w:rsid w:val="002F36D6"/>
    <w:rsid w:val="002F37A1"/>
    <w:rsid w:val="002F4008"/>
    <w:rsid w:val="002F405A"/>
    <w:rsid w:val="002F419E"/>
    <w:rsid w:val="002F45CF"/>
    <w:rsid w:val="002F4674"/>
    <w:rsid w:val="002F4F26"/>
    <w:rsid w:val="002F5012"/>
    <w:rsid w:val="002F5C76"/>
    <w:rsid w:val="002F5DA7"/>
    <w:rsid w:val="002F5DAE"/>
    <w:rsid w:val="002F5DB7"/>
    <w:rsid w:val="002F61E5"/>
    <w:rsid w:val="002F663D"/>
    <w:rsid w:val="002F7807"/>
    <w:rsid w:val="00300080"/>
    <w:rsid w:val="003001DE"/>
    <w:rsid w:val="0030052E"/>
    <w:rsid w:val="0030060E"/>
    <w:rsid w:val="003007B9"/>
    <w:rsid w:val="0030106D"/>
    <w:rsid w:val="00301169"/>
    <w:rsid w:val="003013B8"/>
    <w:rsid w:val="003015A5"/>
    <w:rsid w:val="003015A6"/>
    <w:rsid w:val="00302218"/>
    <w:rsid w:val="00302D26"/>
    <w:rsid w:val="003032B9"/>
    <w:rsid w:val="00303F22"/>
    <w:rsid w:val="00305F4D"/>
    <w:rsid w:val="00306B60"/>
    <w:rsid w:val="00306F02"/>
    <w:rsid w:val="00307ACE"/>
    <w:rsid w:val="00307B90"/>
    <w:rsid w:val="00310789"/>
    <w:rsid w:val="00310B31"/>
    <w:rsid w:val="00310E00"/>
    <w:rsid w:val="00310F16"/>
    <w:rsid w:val="00311024"/>
    <w:rsid w:val="003124CE"/>
    <w:rsid w:val="003129AE"/>
    <w:rsid w:val="00313662"/>
    <w:rsid w:val="00313A52"/>
    <w:rsid w:val="003141C4"/>
    <w:rsid w:val="0031466B"/>
    <w:rsid w:val="00314BDB"/>
    <w:rsid w:val="003150A4"/>
    <w:rsid w:val="003150B5"/>
    <w:rsid w:val="003155E6"/>
    <w:rsid w:val="00315F15"/>
    <w:rsid w:val="00316069"/>
    <w:rsid w:val="003171DD"/>
    <w:rsid w:val="00317522"/>
    <w:rsid w:val="00317BC4"/>
    <w:rsid w:val="0032008B"/>
    <w:rsid w:val="0032051E"/>
    <w:rsid w:val="00321274"/>
    <w:rsid w:val="00321289"/>
    <w:rsid w:val="003214BB"/>
    <w:rsid w:val="00321B9B"/>
    <w:rsid w:val="00321D35"/>
    <w:rsid w:val="00322801"/>
    <w:rsid w:val="003229AD"/>
    <w:rsid w:val="00322DF3"/>
    <w:rsid w:val="00323108"/>
    <w:rsid w:val="00323F57"/>
    <w:rsid w:val="00324ABE"/>
    <w:rsid w:val="00324D06"/>
    <w:rsid w:val="00324E9B"/>
    <w:rsid w:val="003262C7"/>
    <w:rsid w:val="00326E9F"/>
    <w:rsid w:val="00327787"/>
    <w:rsid w:val="00327991"/>
    <w:rsid w:val="00327BCB"/>
    <w:rsid w:val="00330484"/>
    <w:rsid w:val="00330898"/>
    <w:rsid w:val="003314D9"/>
    <w:rsid w:val="00331C01"/>
    <w:rsid w:val="00331CC5"/>
    <w:rsid w:val="00332AF4"/>
    <w:rsid w:val="00333287"/>
    <w:rsid w:val="0033353F"/>
    <w:rsid w:val="003339BF"/>
    <w:rsid w:val="003340B0"/>
    <w:rsid w:val="003342CB"/>
    <w:rsid w:val="00334384"/>
    <w:rsid w:val="003344F6"/>
    <w:rsid w:val="0033493D"/>
    <w:rsid w:val="0033544A"/>
    <w:rsid w:val="00335DE4"/>
    <w:rsid w:val="003364B0"/>
    <w:rsid w:val="00336DD6"/>
    <w:rsid w:val="003401DD"/>
    <w:rsid w:val="003403AE"/>
    <w:rsid w:val="00340820"/>
    <w:rsid w:val="0034085A"/>
    <w:rsid w:val="00340B0D"/>
    <w:rsid w:val="0034135C"/>
    <w:rsid w:val="0034193C"/>
    <w:rsid w:val="003421AE"/>
    <w:rsid w:val="003426AC"/>
    <w:rsid w:val="00343152"/>
    <w:rsid w:val="00343BB6"/>
    <w:rsid w:val="00344596"/>
    <w:rsid w:val="00344AC3"/>
    <w:rsid w:val="00344ED8"/>
    <w:rsid w:val="003455DF"/>
    <w:rsid w:val="003459EF"/>
    <w:rsid w:val="00346AD4"/>
    <w:rsid w:val="00346EE7"/>
    <w:rsid w:val="00347AE6"/>
    <w:rsid w:val="003509A2"/>
    <w:rsid w:val="00350FAA"/>
    <w:rsid w:val="00351A13"/>
    <w:rsid w:val="00351E6F"/>
    <w:rsid w:val="00351F6E"/>
    <w:rsid w:val="003521CC"/>
    <w:rsid w:val="00352437"/>
    <w:rsid w:val="00352664"/>
    <w:rsid w:val="003530E7"/>
    <w:rsid w:val="0035319F"/>
    <w:rsid w:val="003531EE"/>
    <w:rsid w:val="00355BDB"/>
    <w:rsid w:val="003560D9"/>
    <w:rsid w:val="0035645A"/>
    <w:rsid w:val="00356C62"/>
    <w:rsid w:val="00356E6E"/>
    <w:rsid w:val="00356E8D"/>
    <w:rsid w:val="00357F5F"/>
    <w:rsid w:val="00361576"/>
    <w:rsid w:val="0036169F"/>
    <w:rsid w:val="00362BBB"/>
    <w:rsid w:val="00363B9B"/>
    <w:rsid w:val="00363F52"/>
    <w:rsid w:val="0036446E"/>
    <w:rsid w:val="003644E9"/>
    <w:rsid w:val="00364931"/>
    <w:rsid w:val="003653FE"/>
    <w:rsid w:val="003659E1"/>
    <w:rsid w:val="00365C5D"/>
    <w:rsid w:val="00365D01"/>
    <w:rsid w:val="003660A3"/>
    <w:rsid w:val="0036640F"/>
    <w:rsid w:val="0036722F"/>
    <w:rsid w:val="00367575"/>
    <w:rsid w:val="0036783E"/>
    <w:rsid w:val="0036790E"/>
    <w:rsid w:val="0037075B"/>
    <w:rsid w:val="00370909"/>
    <w:rsid w:val="00370E49"/>
    <w:rsid w:val="00371311"/>
    <w:rsid w:val="00372110"/>
    <w:rsid w:val="00372333"/>
    <w:rsid w:val="00372450"/>
    <w:rsid w:val="0037264D"/>
    <w:rsid w:val="00372657"/>
    <w:rsid w:val="00372A78"/>
    <w:rsid w:val="00372AAC"/>
    <w:rsid w:val="00372AB0"/>
    <w:rsid w:val="003735E2"/>
    <w:rsid w:val="00373C08"/>
    <w:rsid w:val="00373F5E"/>
    <w:rsid w:val="00373FDC"/>
    <w:rsid w:val="00375903"/>
    <w:rsid w:val="00376101"/>
    <w:rsid w:val="00376589"/>
    <w:rsid w:val="0037665F"/>
    <w:rsid w:val="00376AAB"/>
    <w:rsid w:val="00377228"/>
    <w:rsid w:val="00377690"/>
    <w:rsid w:val="00381752"/>
    <w:rsid w:val="003818DD"/>
    <w:rsid w:val="00381F6C"/>
    <w:rsid w:val="0038236C"/>
    <w:rsid w:val="0038263E"/>
    <w:rsid w:val="003826A5"/>
    <w:rsid w:val="00382893"/>
    <w:rsid w:val="003830F1"/>
    <w:rsid w:val="00383EAA"/>
    <w:rsid w:val="0038407A"/>
    <w:rsid w:val="0038465B"/>
    <w:rsid w:val="0038479B"/>
    <w:rsid w:val="003847B6"/>
    <w:rsid w:val="00384BB9"/>
    <w:rsid w:val="0038607B"/>
    <w:rsid w:val="0038796E"/>
    <w:rsid w:val="00387FFC"/>
    <w:rsid w:val="0039094D"/>
    <w:rsid w:val="00390BB7"/>
    <w:rsid w:val="0039172F"/>
    <w:rsid w:val="00391E5C"/>
    <w:rsid w:val="00391E73"/>
    <w:rsid w:val="0039416E"/>
    <w:rsid w:val="0039436A"/>
    <w:rsid w:val="00394499"/>
    <w:rsid w:val="00395A6C"/>
    <w:rsid w:val="00395D30"/>
    <w:rsid w:val="0039633B"/>
    <w:rsid w:val="00396B67"/>
    <w:rsid w:val="00397620"/>
    <w:rsid w:val="00397857"/>
    <w:rsid w:val="003A00CF"/>
    <w:rsid w:val="003A02A6"/>
    <w:rsid w:val="003A0616"/>
    <w:rsid w:val="003A0DFB"/>
    <w:rsid w:val="003A1B35"/>
    <w:rsid w:val="003A1E67"/>
    <w:rsid w:val="003A2970"/>
    <w:rsid w:val="003A2A86"/>
    <w:rsid w:val="003A2C6E"/>
    <w:rsid w:val="003A2D93"/>
    <w:rsid w:val="003A3540"/>
    <w:rsid w:val="003A3C83"/>
    <w:rsid w:val="003A547B"/>
    <w:rsid w:val="003A59D5"/>
    <w:rsid w:val="003A6986"/>
    <w:rsid w:val="003A6CAC"/>
    <w:rsid w:val="003A760F"/>
    <w:rsid w:val="003A7B93"/>
    <w:rsid w:val="003A7F31"/>
    <w:rsid w:val="003B0C4F"/>
    <w:rsid w:val="003B0D5A"/>
    <w:rsid w:val="003B0D81"/>
    <w:rsid w:val="003B2574"/>
    <w:rsid w:val="003B278E"/>
    <w:rsid w:val="003B3065"/>
    <w:rsid w:val="003B38B5"/>
    <w:rsid w:val="003B58B6"/>
    <w:rsid w:val="003B5DFF"/>
    <w:rsid w:val="003B5E80"/>
    <w:rsid w:val="003B666C"/>
    <w:rsid w:val="003B7418"/>
    <w:rsid w:val="003C0290"/>
    <w:rsid w:val="003C0A12"/>
    <w:rsid w:val="003C2596"/>
    <w:rsid w:val="003C28B2"/>
    <w:rsid w:val="003C2B0C"/>
    <w:rsid w:val="003C2EC1"/>
    <w:rsid w:val="003C315A"/>
    <w:rsid w:val="003C3CB1"/>
    <w:rsid w:val="003C4477"/>
    <w:rsid w:val="003C46A3"/>
    <w:rsid w:val="003C4819"/>
    <w:rsid w:val="003C491F"/>
    <w:rsid w:val="003C4A8E"/>
    <w:rsid w:val="003C4AA6"/>
    <w:rsid w:val="003C5726"/>
    <w:rsid w:val="003C5ABA"/>
    <w:rsid w:val="003C5E60"/>
    <w:rsid w:val="003C600F"/>
    <w:rsid w:val="003C690E"/>
    <w:rsid w:val="003C6B2F"/>
    <w:rsid w:val="003D0119"/>
    <w:rsid w:val="003D33AE"/>
    <w:rsid w:val="003D4182"/>
    <w:rsid w:val="003D457A"/>
    <w:rsid w:val="003D4BB7"/>
    <w:rsid w:val="003D5374"/>
    <w:rsid w:val="003D5FF8"/>
    <w:rsid w:val="003D6588"/>
    <w:rsid w:val="003D6B8A"/>
    <w:rsid w:val="003D6D2A"/>
    <w:rsid w:val="003D6D2D"/>
    <w:rsid w:val="003D7C20"/>
    <w:rsid w:val="003D7CF5"/>
    <w:rsid w:val="003E1711"/>
    <w:rsid w:val="003E1F71"/>
    <w:rsid w:val="003E2040"/>
    <w:rsid w:val="003E2583"/>
    <w:rsid w:val="003E25FE"/>
    <w:rsid w:val="003E280F"/>
    <w:rsid w:val="003E3075"/>
    <w:rsid w:val="003E3152"/>
    <w:rsid w:val="003E3235"/>
    <w:rsid w:val="003E3342"/>
    <w:rsid w:val="003E38A6"/>
    <w:rsid w:val="003E4F5C"/>
    <w:rsid w:val="003E5534"/>
    <w:rsid w:val="003E636F"/>
    <w:rsid w:val="003E6E9E"/>
    <w:rsid w:val="003E7279"/>
    <w:rsid w:val="003E75AC"/>
    <w:rsid w:val="003E7A79"/>
    <w:rsid w:val="003F13B5"/>
    <w:rsid w:val="003F35BE"/>
    <w:rsid w:val="003F3FDE"/>
    <w:rsid w:val="003F454F"/>
    <w:rsid w:val="003F45A3"/>
    <w:rsid w:val="003F4862"/>
    <w:rsid w:val="003F4A79"/>
    <w:rsid w:val="003F4B65"/>
    <w:rsid w:val="003F4D31"/>
    <w:rsid w:val="003F4D92"/>
    <w:rsid w:val="003F5BE0"/>
    <w:rsid w:val="003F5FAB"/>
    <w:rsid w:val="003F5FB4"/>
    <w:rsid w:val="003F6774"/>
    <w:rsid w:val="003F6A15"/>
    <w:rsid w:val="003F6DD3"/>
    <w:rsid w:val="003F7046"/>
    <w:rsid w:val="003F77F4"/>
    <w:rsid w:val="003F78DA"/>
    <w:rsid w:val="0040025A"/>
    <w:rsid w:val="00400E34"/>
    <w:rsid w:val="00400E94"/>
    <w:rsid w:val="0040276D"/>
    <w:rsid w:val="00402BE5"/>
    <w:rsid w:val="004037B9"/>
    <w:rsid w:val="004038DD"/>
    <w:rsid w:val="00403D57"/>
    <w:rsid w:val="00405110"/>
    <w:rsid w:val="0040736B"/>
    <w:rsid w:val="0040764F"/>
    <w:rsid w:val="00410799"/>
    <w:rsid w:val="00410ACC"/>
    <w:rsid w:val="00410C00"/>
    <w:rsid w:val="00410C2B"/>
    <w:rsid w:val="00411919"/>
    <w:rsid w:val="004119A4"/>
    <w:rsid w:val="00411DFA"/>
    <w:rsid w:val="004148AD"/>
    <w:rsid w:val="004151B1"/>
    <w:rsid w:val="00415C47"/>
    <w:rsid w:val="00415FD6"/>
    <w:rsid w:val="00416AC3"/>
    <w:rsid w:val="00416FD8"/>
    <w:rsid w:val="0041726F"/>
    <w:rsid w:val="0041748C"/>
    <w:rsid w:val="00417A84"/>
    <w:rsid w:val="00417B45"/>
    <w:rsid w:val="00417C4B"/>
    <w:rsid w:val="00417EC0"/>
    <w:rsid w:val="00417FBC"/>
    <w:rsid w:val="004200D3"/>
    <w:rsid w:val="0042027C"/>
    <w:rsid w:val="004204DA"/>
    <w:rsid w:val="00420C1E"/>
    <w:rsid w:val="00420F05"/>
    <w:rsid w:val="00421722"/>
    <w:rsid w:val="0042297E"/>
    <w:rsid w:val="0042394F"/>
    <w:rsid w:val="004239E9"/>
    <w:rsid w:val="00424060"/>
    <w:rsid w:val="00424BDE"/>
    <w:rsid w:val="00425F20"/>
    <w:rsid w:val="004261BF"/>
    <w:rsid w:val="00430133"/>
    <w:rsid w:val="0043051C"/>
    <w:rsid w:val="00430E46"/>
    <w:rsid w:val="00432ED3"/>
    <w:rsid w:val="00433C93"/>
    <w:rsid w:val="00434319"/>
    <w:rsid w:val="00434FB7"/>
    <w:rsid w:val="0043516A"/>
    <w:rsid w:val="0043533F"/>
    <w:rsid w:val="004358A2"/>
    <w:rsid w:val="00435B2B"/>
    <w:rsid w:val="004404A3"/>
    <w:rsid w:val="00440E9B"/>
    <w:rsid w:val="00440FF2"/>
    <w:rsid w:val="00441B21"/>
    <w:rsid w:val="0044237D"/>
    <w:rsid w:val="0044289E"/>
    <w:rsid w:val="00442981"/>
    <w:rsid w:val="00442E05"/>
    <w:rsid w:val="00442E08"/>
    <w:rsid w:val="004433E5"/>
    <w:rsid w:val="0044372A"/>
    <w:rsid w:val="00443E94"/>
    <w:rsid w:val="00443FF5"/>
    <w:rsid w:val="0044444E"/>
    <w:rsid w:val="00445345"/>
    <w:rsid w:val="0044553A"/>
    <w:rsid w:val="00446718"/>
    <w:rsid w:val="00446E89"/>
    <w:rsid w:val="004472E0"/>
    <w:rsid w:val="00447989"/>
    <w:rsid w:val="00447D07"/>
    <w:rsid w:val="004501C3"/>
    <w:rsid w:val="004506EF"/>
    <w:rsid w:val="00450FBF"/>
    <w:rsid w:val="00451990"/>
    <w:rsid w:val="00451A72"/>
    <w:rsid w:val="004527E3"/>
    <w:rsid w:val="004539D5"/>
    <w:rsid w:val="00453BD9"/>
    <w:rsid w:val="00453E97"/>
    <w:rsid w:val="00454404"/>
    <w:rsid w:val="00454417"/>
    <w:rsid w:val="00454A94"/>
    <w:rsid w:val="00454FF6"/>
    <w:rsid w:val="00455017"/>
    <w:rsid w:val="0045507F"/>
    <w:rsid w:val="0045586B"/>
    <w:rsid w:val="004558C5"/>
    <w:rsid w:val="00455D03"/>
    <w:rsid w:val="00455DD1"/>
    <w:rsid w:val="0045667C"/>
    <w:rsid w:val="0045673A"/>
    <w:rsid w:val="00456A31"/>
    <w:rsid w:val="00456C63"/>
    <w:rsid w:val="00457B06"/>
    <w:rsid w:val="00457D03"/>
    <w:rsid w:val="004601FA"/>
    <w:rsid w:val="00460618"/>
    <w:rsid w:val="004612AC"/>
    <w:rsid w:val="0046140B"/>
    <w:rsid w:val="00461697"/>
    <w:rsid w:val="004619D8"/>
    <w:rsid w:val="00462FE1"/>
    <w:rsid w:val="00463140"/>
    <w:rsid w:val="00463668"/>
    <w:rsid w:val="004639F9"/>
    <w:rsid w:val="00463AE1"/>
    <w:rsid w:val="00463C1C"/>
    <w:rsid w:val="0046462C"/>
    <w:rsid w:val="0046464F"/>
    <w:rsid w:val="00464B96"/>
    <w:rsid w:val="00464BB3"/>
    <w:rsid w:val="00464E41"/>
    <w:rsid w:val="0046535A"/>
    <w:rsid w:val="00465698"/>
    <w:rsid w:val="004678F2"/>
    <w:rsid w:val="00470528"/>
    <w:rsid w:val="00470893"/>
    <w:rsid w:val="004708AE"/>
    <w:rsid w:val="00470BAF"/>
    <w:rsid w:val="00471418"/>
    <w:rsid w:val="004714F3"/>
    <w:rsid w:val="00471DBF"/>
    <w:rsid w:val="00472493"/>
    <w:rsid w:val="00472ACA"/>
    <w:rsid w:val="00472B4D"/>
    <w:rsid w:val="004734CB"/>
    <w:rsid w:val="004740AE"/>
    <w:rsid w:val="00474AB0"/>
    <w:rsid w:val="00475A71"/>
    <w:rsid w:val="00476085"/>
    <w:rsid w:val="004769BD"/>
    <w:rsid w:val="00476C15"/>
    <w:rsid w:val="00476F6E"/>
    <w:rsid w:val="00477C4C"/>
    <w:rsid w:val="00480048"/>
    <w:rsid w:val="004806FE"/>
    <w:rsid w:val="00481D37"/>
    <w:rsid w:val="00482157"/>
    <w:rsid w:val="004821CA"/>
    <w:rsid w:val="004826FD"/>
    <w:rsid w:val="004828FD"/>
    <w:rsid w:val="00482D24"/>
    <w:rsid w:val="00482EC7"/>
    <w:rsid w:val="00482F47"/>
    <w:rsid w:val="004833C4"/>
    <w:rsid w:val="00483521"/>
    <w:rsid w:val="00483AFC"/>
    <w:rsid w:val="00483FC3"/>
    <w:rsid w:val="004861DB"/>
    <w:rsid w:val="004864C1"/>
    <w:rsid w:val="00486544"/>
    <w:rsid w:val="00487382"/>
    <w:rsid w:val="00487BE8"/>
    <w:rsid w:val="004902E4"/>
    <w:rsid w:val="00490568"/>
    <w:rsid w:val="0049081B"/>
    <w:rsid w:val="00490A15"/>
    <w:rsid w:val="00491AFB"/>
    <w:rsid w:val="00491F32"/>
    <w:rsid w:val="00492AE5"/>
    <w:rsid w:val="00492F6B"/>
    <w:rsid w:val="004934C7"/>
    <w:rsid w:val="00493518"/>
    <w:rsid w:val="00493592"/>
    <w:rsid w:val="00493933"/>
    <w:rsid w:val="00493CDC"/>
    <w:rsid w:val="00493D09"/>
    <w:rsid w:val="004955D7"/>
    <w:rsid w:val="00496796"/>
    <w:rsid w:val="0049736C"/>
    <w:rsid w:val="0049736D"/>
    <w:rsid w:val="0049739F"/>
    <w:rsid w:val="00497712"/>
    <w:rsid w:val="0049772D"/>
    <w:rsid w:val="004A1F14"/>
    <w:rsid w:val="004A20BE"/>
    <w:rsid w:val="004A248E"/>
    <w:rsid w:val="004A2AD8"/>
    <w:rsid w:val="004A31C0"/>
    <w:rsid w:val="004A3D26"/>
    <w:rsid w:val="004A4E5C"/>
    <w:rsid w:val="004A5883"/>
    <w:rsid w:val="004A5F7E"/>
    <w:rsid w:val="004A7273"/>
    <w:rsid w:val="004A7543"/>
    <w:rsid w:val="004A78F7"/>
    <w:rsid w:val="004A7C07"/>
    <w:rsid w:val="004A7F74"/>
    <w:rsid w:val="004B0DB5"/>
    <w:rsid w:val="004B0F04"/>
    <w:rsid w:val="004B1675"/>
    <w:rsid w:val="004B178C"/>
    <w:rsid w:val="004B26DC"/>
    <w:rsid w:val="004B2AD2"/>
    <w:rsid w:val="004B31D3"/>
    <w:rsid w:val="004B33F6"/>
    <w:rsid w:val="004B3E22"/>
    <w:rsid w:val="004B40BE"/>
    <w:rsid w:val="004B44E0"/>
    <w:rsid w:val="004B546B"/>
    <w:rsid w:val="004B5526"/>
    <w:rsid w:val="004B6090"/>
    <w:rsid w:val="004B65CF"/>
    <w:rsid w:val="004B67F4"/>
    <w:rsid w:val="004B6B1C"/>
    <w:rsid w:val="004B702C"/>
    <w:rsid w:val="004B77FB"/>
    <w:rsid w:val="004C081C"/>
    <w:rsid w:val="004C20C8"/>
    <w:rsid w:val="004C221B"/>
    <w:rsid w:val="004C2815"/>
    <w:rsid w:val="004C2ADF"/>
    <w:rsid w:val="004C3B91"/>
    <w:rsid w:val="004C3FA5"/>
    <w:rsid w:val="004C442C"/>
    <w:rsid w:val="004C4C00"/>
    <w:rsid w:val="004C4DC8"/>
    <w:rsid w:val="004C4EF9"/>
    <w:rsid w:val="004C5516"/>
    <w:rsid w:val="004C56D2"/>
    <w:rsid w:val="004C6321"/>
    <w:rsid w:val="004C66A1"/>
    <w:rsid w:val="004C66C6"/>
    <w:rsid w:val="004C66F9"/>
    <w:rsid w:val="004C7080"/>
    <w:rsid w:val="004D0A36"/>
    <w:rsid w:val="004D0BA6"/>
    <w:rsid w:val="004D128A"/>
    <w:rsid w:val="004D18C0"/>
    <w:rsid w:val="004D2CE4"/>
    <w:rsid w:val="004D3037"/>
    <w:rsid w:val="004D3200"/>
    <w:rsid w:val="004D3940"/>
    <w:rsid w:val="004D3CBE"/>
    <w:rsid w:val="004D40E5"/>
    <w:rsid w:val="004D448B"/>
    <w:rsid w:val="004D4940"/>
    <w:rsid w:val="004D4DD5"/>
    <w:rsid w:val="004D504C"/>
    <w:rsid w:val="004D5408"/>
    <w:rsid w:val="004D6370"/>
    <w:rsid w:val="004D66C5"/>
    <w:rsid w:val="004D6861"/>
    <w:rsid w:val="004D6D13"/>
    <w:rsid w:val="004D6D26"/>
    <w:rsid w:val="004E023E"/>
    <w:rsid w:val="004E0AF4"/>
    <w:rsid w:val="004E181E"/>
    <w:rsid w:val="004E243D"/>
    <w:rsid w:val="004E28E7"/>
    <w:rsid w:val="004E2F5B"/>
    <w:rsid w:val="004E3066"/>
    <w:rsid w:val="004E4473"/>
    <w:rsid w:val="004E475B"/>
    <w:rsid w:val="004E51A2"/>
    <w:rsid w:val="004E57ED"/>
    <w:rsid w:val="004E58E9"/>
    <w:rsid w:val="004E5E95"/>
    <w:rsid w:val="004E6090"/>
    <w:rsid w:val="004E6A16"/>
    <w:rsid w:val="004E7A16"/>
    <w:rsid w:val="004F0006"/>
    <w:rsid w:val="004F056B"/>
    <w:rsid w:val="004F0E6E"/>
    <w:rsid w:val="004F1098"/>
    <w:rsid w:val="004F1DDD"/>
    <w:rsid w:val="004F2534"/>
    <w:rsid w:val="004F2C07"/>
    <w:rsid w:val="004F386B"/>
    <w:rsid w:val="004F4273"/>
    <w:rsid w:val="004F4483"/>
    <w:rsid w:val="004F50DD"/>
    <w:rsid w:val="004F6238"/>
    <w:rsid w:val="004F6385"/>
    <w:rsid w:val="004F6858"/>
    <w:rsid w:val="004F7BE1"/>
    <w:rsid w:val="004F7C93"/>
    <w:rsid w:val="00500420"/>
    <w:rsid w:val="00500825"/>
    <w:rsid w:val="00501543"/>
    <w:rsid w:val="0050160B"/>
    <w:rsid w:val="00501D94"/>
    <w:rsid w:val="005020DF"/>
    <w:rsid w:val="0050283F"/>
    <w:rsid w:val="00503F5A"/>
    <w:rsid w:val="00504247"/>
    <w:rsid w:val="0050487F"/>
    <w:rsid w:val="00504F0B"/>
    <w:rsid w:val="00505FC0"/>
    <w:rsid w:val="00505FF4"/>
    <w:rsid w:val="0050624D"/>
    <w:rsid w:val="0050732D"/>
    <w:rsid w:val="00507581"/>
    <w:rsid w:val="005106D5"/>
    <w:rsid w:val="0051164F"/>
    <w:rsid w:val="0051195C"/>
    <w:rsid w:val="005119C7"/>
    <w:rsid w:val="00511ED8"/>
    <w:rsid w:val="005128A0"/>
    <w:rsid w:val="00512A1C"/>
    <w:rsid w:val="00512F45"/>
    <w:rsid w:val="00513216"/>
    <w:rsid w:val="005132A9"/>
    <w:rsid w:val="00513A74"/>
    <w:rsid w:val="0051422C"/>
    <w:rsid w:val="00515B9E"/>
    <w:rsid w:val="00515BB3"/>
    <w:rsid w:val="00516099"/>
    <w:rsid w:val="00516D71"/>
    <w:rsid w:val="00517D0B"/>
    <w:rsid w:val="0052035B"/>
    <w:rsid w:val="005206D5"/>
    <w:rsid w:val="00520770"/>
    <w:rsid w:val="00521133"/>
    <w:rsid w:val="005216CB"/>
    <w:rsid w:val="00521A07"/>
    <w:rsid w:val="00521C23"/>
    <w:rsid w:val="00521EFD"/>
    <w:rsid w:val="0052229F"/>
    <w:rsid w:val="005222E5"/>
    <w:rsid w:val="005233CE"/>
    <w:rsid w:val="0052437C"/>
    <w:rsid w:val="005246CA"/>
    <w:rsid w:val="00524B9A"/>
    <w:rsid w:val="00524DD8"/>
    <w:rsid w:val="00524E0B"/>
    <w:rsid w:val="005262A7"/>
    <w:rsid w:val="005263F5"/>
    <w:rsid w:val="00526D32"/>
    <w:rsid w:val="00527A75"/>
    <w:rsid w:val="00527C3A"/>
    <w:rsid w:val="00527DD6"/>
    <w:rsid w:val="00530041"/>
    <w:rsid w:val="005303AD"/>
    <w:rsid w:val="00530D3A"/>
    <w:rsid w:val="005312C3"/>
    <w:rsid w:val="0053130C"/>
    <w:rsid w:val="00531D5D"/>
    <w:rsid w:val="005320A6"/>
    <w:rsid w:val="0053274B"/>
    <w:rsid w:val="00532957"/>
    <w:rsid w:val="005333D0"/>
    <w:rsid w:val="00533A90"/>
    <w:rsid w:val="00533C9E"/>
    <w:rsid w:val="00534166"/>
    <w:rsid w:val="005346E8"/>
    <w:rsid w:val="00535408"/>
    <w:rsid w:val="005363C3"/>
    <w:rsid w:val="00536873"/>
    <w:rsid w:val="005368D8"/>
    <w:rsid w:val="00536AF3"/>
    <w:rsid w:val="00536EA5"/>
    <w:rsid w:val="00537F58"/>
    <w:rsid w:val="00540888"/>
    <w:rsid w:val="005408F8"/>
    <w:rsid w:val="00540B7B"/>
    <w:rsid w:val="00540C98"/>
    <w:rsid w:val="00541079"/>
    <w:rsid w:val="005412B3"/>
    <w:rsid w:val="005415D6"/>
    <w:rsid w:val="005420E7"/>
    <w:rsid w:val="005422D4"/>
    <w:rsid w:val="00542374"/>
    <w:rsid w:val="0054286D"/>
    <w:rsid w:val="00542F3F"/>
    <w:rsid w:val="00543D94"/>
    <w:rsid w:val="0054483D"/>
    <w:rsid w:val="00544F83"/>
    <w:rsid w:val="00545061"/>
    <w:rsid w:val="0054586F"/>
    <w:rsid w:val="00545BBB"/>
    <w:rsid w:val="00546453"/>
    <w:rsid w:val="005465A9"/>
    <w:rsid w:val="00546D2C"/>
    <w:rsid w:val="00547251"/>
    <w:rsid w:val="00547ACA"/>
    <w:rsid w:val="00547ED0"/>
    <w:rsid w:val="005502FB"/>
    <w:rsid w:val="00550503"/>
    <w:rsid w:val="0055072E"/>
    <w:rsid w:val="00550962"/>
    <w:rsid w:val="0055097B"/>
    <w:rsid w:val="00550F62"/>
    <w:rsid w:val="00552361"/>
    <w:rsid w:val="00552509"/>
    <w:rsid w:val="0055285C"/>
    <w:rsid w:val="00552FAC"/>
    <w:rsid w:val="0055301D"/>
    <w:rsid w:val="00553969"/>
    <w:rsid w:val="00553AB6"/>
    <w:rsid w:val="00553F2F"/>
    <w:rsid w:val="00554080"/>
    <w:rsid w:val="005540C9"/>
    <w:rsid w:val="00554B21"/>
    <w:rsid w:val="00555079"/>
    <w:rsid w:val="00555B26"/>
    <w:rsid w:val="0055612C"/>
    <w:rsid w:val="00557191"/>
    <w:rsid w:val="00557829"/>
    <w:rsid w:val="00557C4C"/>
    <w:rsid w:val="0056026E"/>
    <w:rsid w:val="00560919"/>
    <w:rsid w:val="005620FC"/>
    <w:rsid w:val="005634DD"/>
    <w:rsid w:val="0056423C"/>
    <w:rsid w:val="00564655"/>
    <w:rsid w:val="00564B49"/>
    <w:rsid w:val="00564D09"/>
    <w:rsid w:val="005652A3"/>
    <w:rsid w:val="00565BAD"/>
    <w:rsid w:val="00565ED7"/>
    <w:rsid w:val="00566134"/>
    <w:rsid w:val="005663CC"/>
    <w:rsid w:val="00567E9E"/>
    <w:rsid w:val="00570A5F"/>
    <w:rsid w:val="00570D21"/>
    <w:rsid w:val="005712C1"/>
    <w:rsid w:val="0057159E"/>
    <w:rsid w:val="0057186C"/>
    <w:rsid w:val="00571BC5"/>
    <w:rsid w:val="00571CC6"/>
    <w:rsid w:val="00571D66"/>
    <w:rsid w:val="005722F4"/>
    <w:rsid w:val="00572401"/>
    <w:rsid w:val="00572B4D"/>
    <w:rsid w:val="005739C8"/>
    <w:rsid w:val="005743B5"/>
    <w:rsid w:val="00574A11"/>
    <w:rsid w:val="0057552B"/>
    <w:rsid w:val="005756D8"/>
    <w:rsid w:val="005759E5"/>
    <w:rsid w:val="0057686C"/>
    <w:rsid w:val="005772D4"/>
    <w:rsid w:val="00577E30"/>
    <w:rsid w:val="00580A85"/>
    <w:rsid w:val="00581036"/>
    <w:rsid w:val="0058112C"/>
    <w:rsid w:val="005816BC"/>
    <w:rsid w:val="005818FA"/>
    <w:rsid w:val="00581E78"/>
    <w:rsid w:val="00581EF7"/>
    <w:rsid w:val="00582A96"/>
    <w:rsid w:val="00583224"/>
    <w:rsid w:val="005836DB"/>
    <w:rsid w:val="00583726"/>
    <w:rsid w:val="00584888"/>
    <w:rsid w:val="00584A54"/>
    <w:rsid w:val="00584DA9"/>
    <w:rsid w:val="00585CF9"/>
    <w:rsid w:val="00586573"/>
    <w:rsid w:val="005865C0"/>
    <w:rsid w:val="00587103"/>
    <w:rsid w:val="005874B5"/>
    <w:rsid w:val="00590979"/>
    <w:rsid w:val="00590986"/>
    <w:rsid w:val="005912A6"/>
    <w:rsid w:val="00591352"/>
    <w:rsid w:val="00591F41"/>
    <w:rsid w:val="005920EE"/>
    <w:rsid w:val="00592AFE"/>
    <w:rsid w:val="005931E9"/>
    <w:rsid w:val="00593CC5"/>
    <w:rsid w:val="00593DDD"/>
    <w:rsid w:val="005943F8"/>
    <w:rsid w:val="005946EF"/>
    <w:rsid w:val="00594B66"/>
    <w:rsid w:val="00594BEF"/>
    <w:rsid w:val="0059549F"/>
    <w:rsid w:val="00595D63"/>
    <w:rsid w:val="005965E4"/>
    <w:rsid w:val="005965F3"/>
    <w:rsid w:val="00596819"/>
    <w:rsid w:val="005A1980"/>
    <w:rsid w:val="005A269E"/>
    <w:rsid w:val="005A2780"/>
    <w:rsid w:val="005A2D7B"/>
    <w:rsid w:val="005A46B2"/>
    <w:rsid w:val="005A4791"/>
    <w:rsid w:val="005A4900"/>
    <w:rsid w:val="005A4B4C"/>
    <w:rsid w:val="005A4F13"/>
    <w:rsid w:val="005A54DB"/>
    <w:rsid w:val="005A593B"/>
    <w:rsid w:val="005A61D8"/>
    <w:rsid w:val="005A6444"/>
    <w:rsid w:val="005A646E"/>
    <w:rsid w:val="005A7142"/>
    <w:rsid w:val="005A7795"/>
    <w:rsid w:val="005B020F"/>
    <w:rsid w:val="005B0FC4"/>
    <w:rsid w:val="005B15D2"/>
    <w:rsid w:val="005B177D"/>
    <w:rsid w:val="005B228E"/>
    <w:rsid w:val="005B25EF"/>
    <w:rsid w:val="005B2E6D"/>
    <w:rsid w:val="005B3227"/>
    <w:rsid w:val="005B62CD"/>
    <w:rsid w:val="005B6975"/>
    <w:rsid w:val="005B77BE"/>
    <w:rsid w:val="005B7C7F"/>
    <w:rsid w:val="005B7DC1"/>
    <w:rsid w:val="005C04B7"/>
    <w:rsid w:val="005C0DFD"/>
    <w:rsid w:val="005C1C93"/>
    <w:rsid w:val="005C37F8"/>
    <w:rsid w:val="005C3AE7"/>
    <w:rsid w:val="005C3DC7"/>
    <w:rsid w:val="005C489D"/>
    <w:rsid w:val="005C4B55"/>
    <w:rsid w:val="005C54ED"/>
    <w:rsid w:val="005C58D8"/>
    <w:rsid w:val="005C5D57"/>
    <w:rsid w:val="005D09CC"/>
    <w:rsid w:val="005D0F57"/>
    <w:rsid w:val="005D0FE6"/>
    <w:rsid w:val="005D3804"/>
    <w:rsid w:val="005D3877"/>
    <w:rsid w:val="005D3C54"/>
    <w:rsid w:val="005D4FBC"/>
    <w:rsid w:val="005D5B44"/>
    <w:rsid w:val="005D654D"/>
    <w:rsid w:val="005D686E"/>
    <w:rsid w:val="005D7635"/>
    <w:rsid w:val="005D78AE"/>
    <w:rsid w:val="005D7EDD"/>
    <w:rsid w:val="005E01E3"/>
    <w:rsid w:val="005E02B7"/>
    <w:rsid w:val="005E0930"/>
    <w:rsid w:val="005E0C0F"/>
    <w:rsid w:val="005E1056"/>
    <w:rsid w:val="005E10B3"/>
    <w:rsid w:val="005E11C1"/>
    <w:rsid w:val="005E1EC7"/>
    <w:rsid w:val="005E270E"/>
    <w:rsid w:val="005E2953"/>
    <w:rsid w:val="005E358F"/>
    <w:rsid w:val="005E3EFD"/>
    <w:rsid w:val="005E3FC7"/>
    <w:rsid w:val="005E40BF"/>
    <w:rsid w:val="005E5645"/>
    <w:rsid w:val="005E5FED"/>
    <w:rsid w:val="005E6133"/>
    <w:rsid w:val="005E7559"/>
    <w:rsid w:val="005F1840"/>
    <w:rsid w:val="005F1B2B"/>
    <w:rsid w:val="005F1E9B"/>
    <w:rsid w:val="005F2404"/>
    <w:rsid w:val="005F27A2"/>
    <w:rsid w:val="005F32B9"/>
    <w:rsid w:val="005F33DE"/>
    <w:rsid w:val="005F4607"/>
    <w:rsid w:val="005F4AD6"/>
    <w:rsid w:val="005F4BCB"/>
    <w:rsid w:val="005F50C8"/>
    <w:rsid w:val="005F533A"/>
    <w:rsid w:val="005F5567"/>
    <w:rsid w:val="005F6222"/>
    <w:rsid w:val="005F6373"/>
    <w:rsid w:val="005F7472"/>
    <w:rsid w:val="005F7507"/>
    <w:rsid w:val="005F774F"/>
    <w:rsid w:val="00600507"/>
    <w:rsid w:val="006006B6"/>
    <w:rsid w:val="00600EC4"/>
    <w:rsid w:val="0060185E"/>
    <w:rsid w:val="00603285"/>
    <w:rsid w:val="00603969"/>
    <w:rsid w:val="006046D7"/>
    <w:rsid w:val="0060479D"/>
    <w:rsid w:val="00604DCF"/>
    <w:rsid w:val="00604DF3"/>
    <w:rsid w:val="00604F92"/>
    <w:rsid w:val="006051ED"/>
    <w:rsid w:val="00605377"/>
    <w:rsid w:val="006053C4"/>
    <w:rsid w:val="0060568E"/>
    <w:rsid w:val="00605875"/>
    <w:rsid w:val="00605F1B"/>
    <w:rsid w:val="00606402"/>
    <w:rsid w:val="00606945"/>
    <w:rsid w:val="00606AE3"/>
    <w:rsid w:val="006078FA"/>
    <w:rsid w:val="00607DCE"/>
    <w:rsid w:val="00610928"/>
    <w:rsid w:val="00610F9C"/>
    <w:rsid w:val="006112F6"/>
    <w:rsid w:val="006114AC"/>
    <w:rsid w:val="00611923"/>
    <w:rsid w:val="0061219D"/>
    <w:rsid w:val="006131DC"/>
    <w:rsid w:val="00613209"/>
    <w:rsid w:val="00613356"/>
    <w:rsid w:val="0061351B"/>
    <w:rsid w:val="00613F55"/>
    <w:rsid w:val="00614136"/>
    <w:rsid w:val="0061426E"/>
    <w:rsid w:val="0061642B"/>
    <w:rsid w:val="006174B3"/>
    <w:rsid w:val="006203B4"/>
    <w:rsid w:val="006203EB"/>
    <w:rsid w:val="006206ED"/>
    <w:rsid w:val="006214CE"/>
    <w:rsid w:val="006228FF"/>
    <w:rsid w:val="00622A8B"/>
    <w:rsid w:val="0062375C"/>
    <w:rsid w:val="006243B7"/>
    <w:rsid w:val="00624CE7"/>
    <w:rsid w:val="00624E3F"/>
    <w:rsid w:val="00624EF5"/>
    <w:rsid w:val="00625775"/>
    <w:rsid w:val="0062645C"/>
    <w:rsid w:val="0062666B"/>
    <w:rsid w:val="006266E0"/>
    <w:rsid w:val="00627557"/>
    <w:rsid w:val="0062761A"/>
    <w:rsid w:val="006279D2"/>
    <w:rsid w:val="00630470"/>
    <w:rsid w:val="006309B9"/>
    <w:rsid w:val="00630A82"/>
    <w:rsid w:val="00631743"/>
    <w:rsid w:val="006322AE"/>
    <w:rsid w:val="00632347"/>
    <w:rsid w:val="006324D6"/>
    <w:rsid w:val="00632A16"/>
    <w:rsid w:val="00633317"/>
    <w:rsid w:val="0063375C"/>
    <w:rsid w:val="00634F25"/>
    <w:rsid w:val="00635362"/>
    <w:rsid w:val="00635CD8"/>
    <w:rsid w:val="0063632D"/>
    <w:rsid w:val="00636509"/>
    <w:rsid w:val="00636EEB"/>
    <w:rsid w:val="006375C5"/>
    <w:rsid w:val="006402D4"/>
    <w:rsid w:val="00640FC5"/>
    <w:rsid w:val="00641D76"/>
    <w:rsid w:val="00642A1F"/>
    <w:rsid w:val="00642BF0"/>
    <w:rsid w:val="006432F3"/>
    <w:rsid w:val="0064419D"/>
    <w:rsid w:val="00644845"/>
    <w:rsid w:val="00644B0A"/>
    <w:rsid w:val="0064595C"/>
    <w:rsid w:val="00645C5A"/>
    <w:rsid w:val="00645E83"/>
    <w:rsid w:val="006464A3"/>
    <w:rsid w:val="006465B1"/>
    <w:rsid w:val="006477DF"/>
    <w:rsid w:val="00647936"/>
    <w:rsid w:val="006500C2"/>
    <w:rsid w:val="00650D5C"/>
    <w:rsid w:val="006515FB"/>
    <w:rsid w:val="00651811"/>
    <w:rsid w:val="006530D9"/>
    <w:rsid w:val="0065316F"/>
    <w:rsid w:val="0065325C"/>
    <w:rsid w:val="00653388"/>
    <w:rsid w:val="00653562"/>
    <w:rsid w:val="0065368E"/>
    <w:rsid w:val="0065413A"/>
    <w:rsid w:val="0065457D"/>
    <w:rsid w:val="0065497F"/>
    <w:rsid w:val="00655469"/>
    <w:rsid w:val="00656102"/>
    <w:rsid w:val="006565EC"/>
    <w:rsid w:val="006566CF"/>
    <w:rsid w:val="006568BF"/>
    <w:rsid w:val="00656D04"/>
    <w:rsid w:val="00656D0D"/>
    <w:rsid w:val="0065799E"/>
    <w:rsid w:val="00660034"/>
    <w:rsid w:val="00660C7A"/>
    <w:rsid w:val="00660D2E"/>
    <w:rsid w:val="00661A1B"/>
    <w:rsid w:val="0066251E"/>
    <w:rsid w:val="00662FEF"/>
    <w:rsid w:val="00663635"/>
    <w:rsid w:val="00663A1A"/>
    <w:rsid w:val="00664247"/>
    <w:rsid w:val="0066448F"/>
    <w:rsid w:val="00664DAE"/>
    <w:rsid w:val="006658F2"/>
    <w:rsid w:val="00665DFF"/>
    <w:rsid w:val="0066628A"/>
    <w:rsid w:val="00666438"/>
    <w:rsid w:val="00666E5C"/>
    <w:rsid w:val="00666F5C"/>
    <w:rsid w:val="006674CD"/>
    <w:rsid w:val="00667B2C"/>
    <w:rsid w:val="00667BBB"/>
    <w:rsid w:val="00667F9F"/>
    <w:rsid w:val="00670B9E"/>
    <w:rsid w:val="00670FA6"/>
    <w:rsid w:val="00671BAC"/>
    <w:rsid w:val="006720B5"/>
    <w:rsid w:val="006723A8"/>
    <w:rsid w:val="006727F8"/>
    <w:rsid w:val="00672ED6"/>
    <w:rsid w:val="00673274"/>
    <w:rsid w:val="00673516"/>
    <w:rsid w:val="00673C3F"/>
    <w:rsid w:val="006743E4"/>
    <w:rsid w:val="006747E9"/>
    <w:rsid w:val="00674A73"/>
    <w:rsid w:val="00674CC4"/>
    <w:rsid w:val="00674EB2"/>
    <w:rsid w:val="006759D7"/>
    <w:rsid w:val="006760C8"/>
    <w:rsid w:val="00676169"/>
    <w:rsid w:val="006764C9"/>
    <w:rsid w:val="006801C3"/>
    <w:rsid w:val="00680E90"/>
    <w:rsid w:val="00681F46"/>
    <w:rsid w:val="00682B10"/>
    <w:rsid w:val="00682B96"/>
    <w:rsid w:val="0068303B"/>
    <w:rsid w:val="006841D2"/>
    <w:rsid w:val="00684DA3"/>
    <w:rsid w:val="006856E4"/>
    <w:rsid w:val="00685952"/>
    <w:rsid w:val="006859CA"/>
    <w:rsid w:val="006864B0"/>
    <w:rsid w:val="00687D49"/>
    <w:rsid w:val="00687DEE"/>
    <w:rsid w:val="00687FFB"/>
    <w:rsid w:val="00691899"/>
    <w:rsid w:val="00692034"/>
    <w:rsid w:val="0069205A"/>
    <w:rsid w:val="006922D4"/>
    <w:rsid w:val="006932E3"/>
    <w:rsid w:val="00693E6E"/>
    <w:rsid w:val="00694634"/>
    <w:rsid w:val="00694A79"/>
    <w:rsid w:val="00695300"/>
    <w:rsid w:val="00695680"/>
    <w:rsid w:val="00695BB4"/>
    <w:rsid w:val="00695C46"/>
    <w:rsid w:val="00695DEC"/>
    <w:rsid w:val="0069691E"/>
    <w:rsid w:val="00696A11"/>
    <w:rsid w:val="0069751E"/>
    <w:rsid w:val="006977C4"/>
    <w:rsid w:val="006978B4"/>
    <w:rsid w:val="006A0148"/>
    <w:rsid w:val="006A0486"/>
    <w:rsid w:val="006A089A"/>
    <w:rsid w:val="006A0C1D"/>
    <w:rsid w:val="006A18AC"/>
    <w:rsid w:val="006A1A3B"/>
    <w:rsid w:val="006A1A89"/>
    <w:rsid w:val="006A1FB3"/>
    <w:rsid w:val="006A2722"/>
    <w:rsid w:val="006A289B"/>
    <w:rsid w:val="006A310C"/>
    <w:rsid w:val="006A3268"/>
    <w:rsid w:val="006A4793"/>
    <w:rsid w:val="006A5AD1"/>
    <w:rsid w:val="006A5DB7"/>
    <w:rsid w:val="006A7560"/>
    <w:rsid w:val="006A7EEB"/>
    <w:rsid w:val="006B05FB"/>
    <w:rsid w:val="006B0B35"/>
    <w:rsid w:val="006B0EBD"/>
    <w:rsid w:val="006B13EA"/>
    <w:rsid w:val="006B1794"/>
    <w:rsid w:val="006B3056"/>
    <w:rsid w:val="006B3321"/>
    <w:rsid w:val="006B3866"/>
    <w:rsid w:val="006B4EF0"/>
    <w:rsid w:val="006B538F"/>
    <w:rsid w:val="006B5614"/>
    <w:rsid w:val="006B5CBA"/>
    <w:rsid w:val="006B6DB5"/>
    <w:rsid w:val="006B6E5D"/>
    <w:rsid w:val="006B6EEF"/>
    <w:rsid w:val="006B7ABE"/>
    <w:rsid w:val="006C0047"/>
    <w:rsid w:val="006C0C35"/>
    <w:rsid w:val="006C1C73"/>
    <w:rsid w:val="006C26E2"/>
    <w:rsid w:val="006C2B63"/>
    <w:rsid w:val="006C3B15"/>
    <w:rsid w:val="006C4045"/>
    <w:rsid w:val="006C416F"/>
    <w:rsid w:val="006C4DAD"/>
    <w:rsid w:val="006C5828"/>
    <w:rsid w:val="006C5E92"/>
    <w:rsid w:val="006C67AC"/>
    <w:rsid w:val="006C6B13"/>
    <w:rsid w:val="006C7333"/>
    <w:rsid w:val="006C7BF6"/>
    <w:rsid w:val="006D029C"/>
    <w:rsid w:val="006D0520"/>
    <w:rsid w:val="006D08D6"/>
    <w:rsid w:val="006D0A50"/>
    <w:rsid w:val="006D0E50"/>
    <w:rsid w:val="006D1288"/>
    <w:rsid w:val="006D2356"/>
    <w:rsid w:val="006D28A5"/>
    <w:rsid w:val="006D2DF4"/>
    <w:rsid w:val="006D3425"/>
    <w:rsid w:val="006D4343"/>
    <w:rsid w:val="006D63AD"/>
    <w:rsid w:val="006D6B64"/>
    <w:rsid w:val="006D7197"/>
    <w:rsid w:val="006D7B6B"/>
    <w:rsid w:val="006D7BCA"/>
    <w:rsid w:val="006E0DF7"/>
    <w:rsid w:val="006E1FF8"/>
    <w:rsid w:val="006E2FA8"/>
    <w:rsid w:val="006E4B5D"/>
    <w:rsid w:val="006E4F55"/>
    <w:rsid w:val="006E5CFD"/>
    <w:rsid w:val="006E67DE"/>
    <w:rsid w:val="006E6D60"/>
    <w:rsid w:val="006E6DC9"/>
    <w:rsid w:val="006E6E03"/>
    <w:rsid w:val="006E7B39"/>
    <w:rsid w:val="006E7CBD"/>
    <w:rsid w:val="006F0C1E"/>
    <w:rsid w:val="006F116D"/>
    <w:rsid w:val="006F11E8"/>
    <w:rsid w:val="006F166D"/>
    <w:rsid w:val="006F188C"/>
    <w:rsid w:val="006F1A4A"/>
    <w:rsid w:val="006F1C5F"/>
    <w:rsid w:val="006F1D07"/>
    <w:rsid w:val="006F3185"/>
    <w:rsid w:val="006F3AAE"/>
    <w:rsid w:val="006F3FD5"/>
    <w:rsid w:val="006F443A"/>
    <w:rsid w:val="006F45C2"/>
    <w:rsid w:val="006F48A6"/>
    <w:rsid w:val="006F563B"/>
    <w:rsid w:val="006F5938"/>
    <w:rsid w:val="006F608A"/>
    <w:rsid w:val="006F6362"/>
    <w:rsid w:val="006F664E"/>
    <w:rsid w:val="006F6D2C"/>
    <w:rsid w:val="006F720A"/>
    <w:rsid w:val="006F7574"/>
    <w:rsid w:val="006F7CA1"/>
    <w:rsid w:val="006F7D84"/>
    <w:rsid w:val="007003BD"/>
    <w:rsid w:val="007003D9"/>
    <w:rsid w:val="00700FA0"/>
    <w:rsid w:val="00700FBE"/>
    <w:rsid w:val="007014AC"/>
    <w:rsid w:val="00701787"/>
    <w:rsid w:val="00701D60"/>
    <w:rsid w:val="00701E1F"/>
    <w:rsid w:val="00702A0C"/>
    <w:rsid w:val="0070357C"/>
    <w:rsid w:val="00703B6D"/>
    <w:rsid w:val="00704CF7"/>
    <w:rsid w:val="00704D48"/>
    <w:rsid w:val="00705858"/>
    <w:rsid w:val="00706CCB"/>
    <w:rsid w:val="00707473"/>
    <w:rsid w:val="0070758E"/>
    <w:rsid w:val="00707651"/>
    <w:rsid w:val="00707BAB"/>
    <w:rsid w:val="00707C03"/>
    <w:rsid w:val="00710422"/>
    <w:rsid w:val="00710559"/>
    <w:rsid w:val="007116C6"/>
    <w:rsid w:val="00711817"/>
    <w:rsid w:val="00711B0E"/>
    <w:rsid w:val="00712EA1"/>
    <w:rsid w:val="007133C2"/>
    <w:rsid w:val="00713E8A"/>
    <w:rsid w:val="00713F5C"/>
    <w:rsid w:val="00714608"/>
    <w:rsid w:val="00714BB4"/>
    <w:rsid w:val="00714C10"/>
    <w:rsid w:val="00714DF9"/>
    <w:rsid w:val="00715073"/>
    <w:rsid w:val="007157F6"/>
    <w:rsid w:val="00715D23"/>
    <w:rsid w:val="00715EDF"/>
    <w:rsid w:val="007166CC"/>
    <w:rsid w:val="00720BDC"/>
    <w:rsid w:val="00721AB1"/>
    <w:rsid w:val="00721EE1"/>
    <w:rsid w:val="0072395E"/>
    <w:rsid w:val="00723AB7"/>
    <w:rsid w:val="00723B0E"/>
    <w:rsid w:val="00723E7D"/>
    <w:rsid w:val="0072482D"/>
    <w:rsid w:val="00724E63"/>
    <w:rsid w:val="00725E15"/>
    <w:rsid w:val="00726372"/>
    <w:rsid w:val="0072686C"/>
    <w:rsid w:val="00727638"/>
    <w:rsid w:val="007313A1"/>
    <w:rsid w:val="0073185F"/>
    <w:rsid w:val="00731949"/>
    <w:rsid w:val="00731B02"/>
    <w:rsid w:val="00731B77"/>
    <w:rsid w:val="00732030"/>
    <w:rsid w:val="00732A88"/>
    <w:rsid w:val="00732D9A"/>
    <w:rsid w:val="00732F0D"/>
    <w:rsid w:val="00733C81"/>
    <w:rsid w:val="00733DC6"/>
    <w:rsid w:val="00734538"/>
    <w:rsid w:val="00734892"/>
    <w:rsid w:val="00734B4D"/>
    <w:rsid w:val="00734CEF"/>
    <w:rsid w:val="007350E5"/>
    <w:rsid w:val="0073565C"/>
    <w:rsid w:val="007357A9"/>
    <w:rsid w:val="00737049"/>
    <w:rsid w:val="007371B4"/>
    <w:rsid w:val="0073796D"/>
    <w:rsid w:val="0074213C"/>
    <w:rsid w:val="007434F4"/>
    <w:rsid w:val="00743BAB"/>
    <w:rsid w:val="00743F5B"/>
    <w:rsid w:val="00744650"/>
    <w:rsid w:val="007447CF"/>
    <w:rsid w:val="00744B29"/>
    <w:rsid w:val="00744D40"/>
    <w:rsid w:val="00745021"/>
    <w:rsid w:val="007455F0"/>
    <w:rsid w:val="00745862"/>
    <w:rsid w:val="00745BDF"/>
    <w:rsid w:val="0074648B"/>
    <w:rsid w:val="0074670A"/>
    <w:rsid w:val="00746AD9"/>
    <w:rsid w:val="00746CD7"/>
    <w:rsid w:val="00746F6F"/>
    <w:rsid w:val="00747615"/>
    <w:rsid w:val="00747765"/>
    <w:rsid w:val="00750DB7"/>
    <w:rsid w:val="00750F25"/>
    <w:rsid w:val="007510AE"/>
    <w:rsid w:val="00754069"/>
    <w:rsid w:val="007549BE"/>
    <w:rsid w:val="00754CFB"/>
    <w:rsid w:val="007551E4"/>
    <w:rsid w:val="00755825"/>
    <w:rsid w:val="007558AB"/>
    <w:rsid w:val="00757A79"/>
    <w:rsid w:val="00760741"/>
    <w:rsid w:val="007607C1"/>
    <w:rsid w:val="00761FD3"/>
    <w:rsid w:val="00762007"/>
    <w:rsid w:val="0076269E"/>
    <w:rsid w:val="007634AA"/>
    <w:rsid w:val="00764B04"/>
    <w:rsid w:val="00765D7A"/>
    <w:rsid w:val="00766086"/>
    <w:rsid w:val="007666BB"/>
    <w:rsid w:val="007667AB"/>
    <w:rsid w:val="00766BD4"/>
    <w:rsid w:val="00766D9A"/>
    <w:rsid w:val="00767342"/>
    <w:rsid w:val="00767362"/>
    <w:rsid w:val="00767D7E"/>
    <w:rsid w:val="00767FC2"/>
    <w:rsid w:val="00770374"/>
    <w:rsid w:val="0077050D"/>
    <w:rsid w:val="00770782"/>
    <w:rsid w:val="00770CBD"/>
    <w:rsid w:val="00772E8D"/>
    <w:rsid w:val="00773CFE"/>
    <w:rsid w:val="00774BC1"/>
    <w:rsid w:val="00774E72"/>
    <w:rsid w:val="007761C8"/>
    <w:rsid w:val="00776CC5"/>
    <w:rsid w:val="00776E7D"/>
    <w:rsid w:val="00777543"/>
    <w:rsid w:val="0078001E"/>
    <w:rsid w:val="00780077"/>
    <w:rsid w:val="00780FB7"/>
    <w:rsid w:val="00781C5B"/>
    <w:rsid w:val="00781E54"/>
    <w:rsid w:val="00783A03"/>
    <w:rsid w:val="00783B6B"/>
    <w:rsid w:val="00783F16"/>
    <w:rsid w:val="007845FD"/>
    <w:rsid w:val="0078519A"/>
    <w:rsid w:val="00785DAD"/>
    <w:rsid w:val="00786A67"/>
    <w:rsid w:val="00786ADC"/>
    <w:rsid w:val="007878A0"/>
    <w:rsid w:val="007878EB"/>
    <w:rsid w:val="00787B18"/>
    <w:rsid w:val="00787C66"/>
    <w:rsid w:val="007909B9"/>
    <w:rsid w:val="00790FD8"/>
    <w:rsid w:val="007923DE"/>
    <w:rsid w:val="00792D83"/>
    <w:rsid w:val="007937CB"/>
    <w:rsid w:val="00793B02"/>
    <w:rsid w:val="0079459E"/>
    <w:rsid w:val="00794759"/>
    <w:rsid w:val="00794BFD"/>
    <w:rsid w:val="0079635D"/>
    <w:rsid w:val="00796837"/>
    <w:rsid w:val="00796A7B"/>
    <w:rsid w:val="00797A08"/>
    <w:rsid w:val="00797DA9"/>
    <w:rsid w:val="00797F21"/>
    <w:rsid w:val="007A044C"/>
    <w:rsid w:val="007A044F"/>
    <w:rsid w:val="007A0952"/>
    <w:rsid w:val="007A0BD2"/>
    <w:rsid w:val="007A1754"/>
    <w:rsid w:val="007A233A"/>
    <w:rsid w:val="007A2D37"/>
    <w:rsid w:val="007A3060"/>
    <w:rsid w:val="007A332A"/>
    <w:rsid w:val="007A3A0B"/>
    <w:rsid w:val="007A4627"/>
    <w:rsid w:val="007A4B97"/>
    <w:rsid w:val="007A5A78"/>
    <w:rsid w:val="007A6435"/>
    <w:rsid w:val="007A661F"/>
    <w:rsid w:val="007B16C2"/>
    <w:rsid w:val="007B1D1C"/>
    <w:rsid w:val="007B22EE"/>
    <w:rsid w:val="007B26E6"/>
    <w:rsid w:val="007B376C"/>
    <w:rsid w:val="007B429C"/>
    <w:rsid w:val="007B5EFD"/>
    <w:rsid w:val="007B60DD"/>
    <w:rsid w:val="007B66D2"/>
    <w:rsid w:val="007B7042"/>
    <w:rsid w:val="007B74FE"/>
    <w:rsid w:val="007B7CF9"/>
    <w:rsid w:val="007C03F5"/>
    <w:rsid w:val="007C1150"/>
    <w:rsid w:val="007C1A47"/>
    <w:rsid w:val="007C1CE9"/>
    <w:rsid w:val="007C3361"/>
    <w:rsid w:val="007C34F7"/>
    <w:rsid w:val="007C3AAE"/>
    <w:rsid w:val="007C3DCB"/>
    <w:rsid w:val="007C4509"/>
    <w:rsid w:val="007C52E3"/>
    <w:rsid w:val="007C5A12"/>
    <w:rsid w:val="007C5D86"/>
    <w:rsid w:val="007C661D"/>
    <w:rsid w:val="007C6D2A"/>
    <w:rsid w:val="007C7D90"/>
    <w:rsid w:val="007D0A83"/>
    <w:rsid w:val="007D173D"/>
    <w:rsid w:val="007D1CC7"/>
    <w:rsid w:val="007D359C"/>
    <w:rsid w:val="007D391A"/>
    <w:rsid w:val="007D3CE6"/>
    <w:rsid w:val="007D4AD0"/>
    <w:rsid w:val="007D4C56"/>
    <w:rsid w:val="007D4FA3"/>
    <w:rsid w:val="007D52F2"/>
    <w:rsid w:val="007D5A41"/>
    <w:rsid w:val="007D5F65"/>
    <w:rsid w:val="007D6553"/>
    <w:rsid w:val="007D7839"/>
    <w:rsid w:val="007D796F"/>
    <w:rsid w:val="007D7B97"/>
    <w:rsid w:val="007E04D3"/>
    <w:rsid w:val="007E0EE9"/>
    <w:rsid w:val="007E1BF7"/>
    <w:rsid w:val="007E2813"/>
    <w:rsid w:val="007E2D68"/>
    <w:rsid w:val="007E2EAA"/>
    <w:rsid w:val="007E5780"/>
    <w:rsid w:val="007E61DD"/>
    <w:rsid w:val="007E6E35"/>
    <w:rsid w:val="007E75F8"/>
    <w:rsid w:val="007E7B48"/>
    <w:rsid w:val="007F0229"/>
    <w:rsid w:val="007F0688"/>
    <w:rsid w:val="007F0FB2"/>
    <w:rsid w:val="007F10D7"/>
    <w:rsid w:val="007F1939"/>
    <w:rsid w:val="007F19E7"/>
    <w:rsid w:val="007F2037"/>
    <w:rsid w:val="007F2092"/>
    <w:rsid w:val="007F2190"/>
    <w:rsid w:val="007F336F"/>
    <w:rsid w:val="007F34D1"/>
    <w:rsid w:val="007F5ACA"/>
    <w:rsid w:val="007F5FBA"/>
    <w:rsid w:val="007F6AEA"/>
    <w:rsid w:val="007F72A7"/>
    <w:rsid w:val="007F78BF"/>
    <w:rsid w:val="007F7927"/>
    <w:rsid w:val="0080092B"/>
    <w:rsid w:val="00800BDB"/>
    <w:rsid w:val="008013FA"/>
    <w:rsid w:val="00801A84"/>
    <w:rsid w:val="00801FFF"/>
    <w:rsid w:val="0080287F"/>
    <w:rsid w:val="00802ABD"/>
    <w:rsid w:val="00805482"/>
    <w:rsid w:val="00806094"/>
    <w:rsid w:val="00806B7A"/>
    <w:rsid w:val="00806F8E"/>
    <w:rsid w:val="00807DE8"/>
    <w:rsid w:val="00810C6D"/>
    <w:rsid w:val="0081149C"/>
    <w:rsid w:val="00811AC4"/>
    <w:rsid w:val="00811CEC"/>
    <w:rsid w:val="00811E6E"/>
    <w:rsid w:val="00812013"/>
    <w:rsid w:val="0081218D"/>
    <w:rsid w:val="008128A7"/>
    <w:rsid w:val="008142C9"/>
    <w:rsid w:val="00814326"/>
    <w:rsid w:val="008159F9"/>
    <w:rsid w:val="00815EB0"/>
    <w:rsid w:val="008162EA"/>
    <w:rsid w:val="008169BA"/>
    <w:rsid w:val="00816C59"/>
    <w:rsid w:val="00816EB2"/>
    <w:rsid w:val="00817360"/>
    <w:rsid w:val="0081776E"/>
    <w:rsid w:val="00817BC8"/>
    <w:rsid w:val="00820152"/>
    <w:rsid w:val="008215DE"/>
    <w:rsid w:val="00821689"/>
    <w:rsid w:val="008216A7"/>
    <w:rsid w:val="008219CC"/>
    <w:rsid w:val="00821C69"/>
    <w:rsid w:val="00824342"/>
    <w:rsid w:val="008248D5"/>
    <w:rsid w:val="00824962"/>
    <w:rsid w:val="008249F6"/>
    <w:rsid w:val="00825189"/>
    <w:rsid w:val="00825E9C"/>
    <w:rsid w:val="0082659C"/>
    <w:rsid w:val="00826F47"/>
    <w:rsid w:val="00827A9B"/>
    <w:rsid w:val="008307CE"/>
    <w:rsid w:val="00830C05"/>
    <w:rsid w:val="00830EB5"/>
    <w:rsid w:val="008313E1"/>
    <w:rsid w:val="00831E8E"/>
    <w:rsid w:val="0083296E"/>
    <w:rsid w:val="008339A4"/>
    <w:rsid w:val="00834191"/>
    <w:rsid w:val="0083522F"/>
    <w:rsid w:val="008358D1"/>
    <w:rsid w:val="00835B7A"/>
    <w:rsid w:val="00835D84"/>
    <w:rsid w:val="00835F2D"/>
    <w:rsid w:val="00836AE3"/>
    <w:rsid w:val="00836C94"/>
    <w:rsid w:val="00840E30"/>
    <w:rsid w:val="00842624"/>
    <w:rsid w:val="00842C72"/>
    <w:rsid w:val="00843379"/>
    <w:rsid w:val="00843EDD"/>
    <w:rsid w:val="008440E0"/>
    <w:rsid w:val="00844C83"/>
    <w:rsid w:val="00845041"/>
    <w:rsid w:val="00845255"/>
    <w:rsid w:val="00846193"/>
    <w:rsid w:val="008466DB"/>
    <w:rsid w:val="00846870"/>
    <w:rsid w:val="00847963"/>
    <w:rsid w:val="00847BFD"/>
    <w:rsid w:val="00847D22"/>
    <w:rsid w:val="00847D63"/>
    <w:rsid w:val="008516BF"/>
    <w:rsid w:val="00851BAC"/>
    <w:rsid w:val="0085234D"/>
    <w:rsid w:val="0085261F"/>
    <w:rsid w:val="00852B20"/>
    <w:rsid w:val="00852D1D"/>
    <w:rsid w:val="00853DFD"/>
    <w:rsid w:val="00853E94"/>
    <w:rsid w:val="0085451D"/>
    <w:rsid w:val="00854D9D"/>
    <w:rsid w:val="0085553B"/>
    <w:rsid w:val="00855E6E"/>
    <w:rsid w:val="0085628F"/>
    <w:rsid w:val="008569B2"/>
    <w:rsid w:val="00856C2D"/>
    <w:rsid w:val="00856FFF"/>
    <w:rsid w:val="008573CC"/>
    <w:rsid w:val="008578CE"/>
    <w:rsid w:val="008611DC"/>
    <w:rsid w:val="00863A17"/>
    <w:rsid w:val="00864AD6"/>
    <w:rsid w:val="00865683"/>
    <w:rsid w:val="0086589C"/>
    <w:rsid w:val="008673DC"/>
    <w:rsid w:val="00867590"/>
    <w:rsid w:val="00867641"/>
    <w:rsid w:val="00870627"/>
    <w:rsid w:val="00871733"/>
    <w:rsid w:val="00871DF5"/>
    <w:rsid w:val="00872158"/>
    <w:rsid w:val="0087321A"/>
    <w:rsid w:val="008736E3"/>
    <w:rsid w:val="008749B8"/>
    <w:rsid w:val="00875300"/>
    <w:rsid w:val="00875724"/>
    <w:rsid w:val="00876A83"/>
    <w:rsid w:val="00876FAD"/>
    <w:rsid w:val="00877201"/>
    <w:rsid w:val="008776FD"/>
    <w:rsid w:val="00877D8D"/>
    <w:rsid w:val="00880DCF"/>
    <w:rsid w:val="00880EB5"/>
    <w:rsid w:val="00881A49"/>
    <w:rsid w:val="008832C4"/>
    <w:rsid w:val="008837E9"/>
    <w:rsid w:val="00883DFD"/>
    <w:rsid w:val="008844D8"/>
    <w:rsid w:val="00884648"/>
    <w:rsid w:val="0088489C"/>
    <w:rsid w:val="00884C51"/>
    <w:rsid w:val="00884F80"/>
    <w:rsid w:val="00885723"/>
    <w:rsid w:val="00885A77"/>
    <w:rsid w:val="00885A7C"/>
    <w:rsid w:val="00886BD2"/>
    <w:rsid w:val="00886F26"/>
    <w:rsid w:val="00887491"/>
    <w:rsid w:val="00891E08"/>
    <w:rsid w:val="00891E41"/>
    <w:rsid w:val="00891FDF"/>
    <w:rsid w:val="00893FB8"/>
    <w:rsid w:val="00894429"/>
    <w:rsid w:val="008945E7"/>
    <w:rsid w:val="008947B9"/>
    <w:rsid w:val="00894DCD"/>
    <w:rsid w:val="0089532B"/>
    <w:rsid w:val="008957F1"/>
    <w:rsid w:val="008959F7"/>
    <w:rsid w:val="00896675"/>
    <w:rsid w:val="008968E3"/>
    <w:rsid w:val="008973A9"/>
    <w:rsid w:val="00897898"/>
    <w:rsid w:val="00897E4E"/>
    <w:rsid w:val="008A09F1"/>
    <w:rsid w:val="008A141A"/>
    <w:rsid w:val="008A2339"/>
    <w:rsid w:val="008A240D"/>
    <w:rsid w:val="008A27FC"/>
    <w:rsid w:val="008A3768"/>
    <w:rsid w:val="008A3BA3"/>
    <w:rsid w:val="008A3D61"/>
    <w:rsid w:val="008A48B6"/>
    <w:rsid w:val="008A4F2D"/>
    <w:rsid w:val="008A501A"/>
    <w:rsid w:val="008A5074"/>
    <w:rsid w:val="008A5AE0"/>
    <w:rsid w:val="008A5BAF"/>
    <w:rsid w:val="008A62D2"/>
    <w:rsid w:val="008A691E"/>
    <w:rsid w:val="008A695E"/>
    <w:rsid w:val="008A75AF"/>
    <w:rsid w:val="008A76FA"/>
    <w:rsid w:val="008A7736"/>
    <w:rsid w:val="008A7F20"/>
    <w:rsid w:val="008B0355"/>
    <w:rsid w:val="008B0B11"/>
    <w:rsid w:val="008B15B0"/>
    <w:rsid w:val="008B15B4"/>
    <w:rsid w:val="008B1C95"/>
    <w:rsid w:val="008B20F7"/>
    <w:rsid w:val="008B244C"/>
    <w:rsid w:val="008B31C6"/>
    <w:rsid w:val="008B4711"/>
    <w:rsid w:val="008B4F2E"/>
    <w:rsid w:val="008B514C"/>
    <w:rsid w:val="008B5163"/>
    <w:rsid w:val="008B522C"/>
    <w:rsid w:val="008B609D"/>
    <w:rsid w:val="008B6781"/>
    <w:rsid w:val="008B68DD"/>
    <w:rsid w:val="008B778A"/>
    <w:rsid w:val="008B7E83"/>
    <w:rsid w:val="008C067C"/>
    <w:rsid w:val="008C164C"/>
    <w:rsid w:val="008C19AE"/>
    <w:rsid w:val="008C1C61"/>
    <w:rsid w:val="008C22D7"/>
    <w:rsid w:val="008C2FCA"/>
    <w:rsid w:val="008C3527"/>
    <w:rsid w:val="008C3A76"/>
    <w:rsid w:val="008C4DFA"/>
    <w:rsid w:val="008C4F1E"/>
    <w:rsid w:val="008C5889"/>
    <w:rsid w:val="008C594F"/>
    <w:rsid w:val="008C5A1C"/>
    <w:rsid w:val="008C5B94"/>
    <w:rsid w:val="008C6117"/>
    <w:rsid w:val="008C6333"/>
    <w:rsid w:val="008C6ADE"/>
    <w:rsid w:val="008C6B81"/>
    <w:rsid w:val="008C7258"/>
    <w:rsid w:val="008C733B"/>
    <w:rsid w:val="008C7818"/>
    <w:rsid w:val="008C7851"/>
    <w:rsid w:val="008C79D6"/>
    <w:rsid w:val="008C7B5F"/>
    <w:rsid w:val="008D0684"/>
    <w:rsid w:val="008D0D37"/>
    <w:rsid w:val="008D1482"/>
    <w:rsid w:val="008D153C"/>
    <w:rsid w:val="008D1806"/>
    <w:rsid w:val="008D1816"/>
    <w:rsid w:val="008D1B44"/>
    <w:rsid w:val="008D1BB9"/>
    <w:rsid w:val="008D2D82"/>
    <w:rsid w:val="008D3805"/>
    <w:rsid w:val="008D41D7"/>
    <w:rsid w:val="008D4AE4"/>
    <w:rsid w:val="008D4F9F"/>
    <w:rsid w:val="008D55C0"/>
    <w:rsid w:val="008D58C7"/>
    <w:rsid w:val="008D6B89"/>
    <w:rsid w:val="008D73DE"/>
    <w:rsid w:val="008D75C5"/>
    <w:rsid w:val="008D76D4"/>
    <w:rsid w:val="008D78E8"/>
    <w:rsid w:val="008D7B86"/>
    <w:rsid w:val="008D7B8A"/>
    <w:rsid w:val="008D7C8F"/>
    <w:rsid w:val="008E03E1"/>
    <w:rsid w:val="008E083D"/>
    <w:rsid w:val="008E15F6"/>
    <w:rsid w:val="008E16F0"/>
    <w:rsid w:val="008E1ACE"/>
    <w:rsid w:val="008E202E"/>
    <w:rsid w:val="008E3100"/>
    <w:rsid w:val="008E40D4"/>
    <w:rsid w:val="008E42D9"/>
    <w:rsid w:val="008E4845"/>
    <w:rsid w:val="008E563A"/>
    <w:rsid w:val="008E59C1"/>
    <w:rsid w:val="008E718F"/>
    <w:rsid w:val="008E7F2B"/>
    <w:rsid w:val="008F029D"/>
    <w:rsid w:val="008F0475"/>
    <w:rsid w:val="008F0EC0"/>
    <w:rsid w:val="008F1759"/>
    <w:rsid w:val="008F1B75"/>
    <w:rsid w:val="008F1F4A"/>
    <w:rsid w:val="008F29FA"/>
    <w:rsid w:val="008F2B65"/>
    <w:rsid w:val="008F2C11"/>
    <w:rsid w:val="008F3034"/>
    <w:rsid w:val="008F382C"/>
    <w:rsid w:val="008F4118"/>
    <w:rsid w:val="008F4736"/>
    <w:rsid w:val="008F4C7F"/>
    <w:rsid w:val="008F5164"/>
    <w:rsid w:val="008F54AC"/>
    <w:rsid w:val="008F5702"/>
    <w:rsid w:val="008F57BA"/>
    <w:rsid w:val="008F59C8"/>
    <w:rsid w:val="008F6117"/>
    <w:rsid w:val="008F6491"/>
    <w:rsid w:val="008F6895"/>
    <w:rsid w:val="008F6F43"/>
    <w:rsid w:val="008F711A"/>
    <w:rsid w:val="00900068"/>
    <w:rsid w:val="00900764"/>
    <w:rsid w:val="009007C9"/>
    <w:rsid w:val="00900BCA"/>
    <w:rsid w:val="009018C3"/>
    <w:rsid w:val="00901D53"/>
    <w:rsid w:val="00901EBD"/>
    <w:rsid w:val="0090220F"/>
    <w:rsid w:val="00902602"/>
    <w:rsid w:val="00902654"/>
    <w:rsid w:val="00902C05"/>
    <w:rsid w:val="00902CB2"/>
    <w:rsid w:val="00903157"/>
    <w:rsid w:val="00903E3D"/>
    <w:rsid w:val="00903F1A"/>
    <w:rsid w:val="009055BB"/>
    <w:rsid w:val="009060E4"/>
    <w:rsid w:val="00907211"/>
    <w:rsid w:val="0090743C"/>
    <w:rsid w:val="00910271"/>
    <w:rsid w:val="0091039D"/>
    <w:rsid w:val="00910495"/>
    <w:rsid w:val="009117BE"/>
    <w:rsid w:val="00911C67"/>
    <w:rsid w:val="00911FB2"/>
    <w:rsid w:val="009124CB"/>
    <w:rsid w:val="0091292D"/>
    <w:rsid w:val="00912C43"/>
    <w:rsid w:val="009136FF"/>
    <w:rsid w:val="009138D1"/>
    <w:rsid w:val="009144E4"/>
    <w:rsid w:val="00914571"/>
    <w:rsid w:val="00914C54"/>
    <w:rsid w:val="00914D66"/>
    <w:rsid w:val="0091576B"/>
    <w:rsid w:val="00915E16"/>
    <w:rsid w:val="00915EFC"/>
    <w:rsid w:val="009160D1"/>
    <w:rsid w:val="00916B2F"/>
    <w:rsid w:val="009171F1"/>
    <w:rsid w:val="009172A5"/>
    <w:rsid w:val="00917B2E"/>
    <w:rsid w:val="009200D8"/>
    <w:rsid w:val="009201C8"/>
    <w:rsid w:val="009208F6"/>
    <w:rsid w:val="00921903"/>
    <w:rsid w:val="00921AA9"/>
    <w:rsid w:val="00921EBA"/>
    <w:rsid w:val="00921EFF"/>
    <w:rsid w:val="009224E6"/>
    <w:rsid w:val="00922677"/>
    <w:rsid w:val="009227EE"/>
    <w:rsid w:val="00923EFB"/>
    <w:rsid w:val="00924B14"/>
    <w:rsid w:val="009266B7"/>
    <w:rsid w:val="00926769"/>
    <w:rsid w:val="00926E54"/>
    <w:rsid w:val="009276DB"/>
    <w:rsid w:val="00927CB0"/>
    <w:rsid w:val="00927D5A"/>
    <w:rsid w:val="00930021"/>
    <w:rsid w:val="00930373"/>
    <w:rsid w:val="009305F2"/>
    <w:rsid w:val="00931367"/>
    <w:rsid w:val="009315C5"/>
    <w:rsid w:val="009317EA"/>
    <w:rsid w:val="009319C7"/>
    <w:rsid w:val="009319E5"/>
    <w:rsid w:val="00931AB9"/>
    <w:rsid w:val="009323FE"/>
    <w:rsid w:val="00932598"/>
    <w:rsid w:val="009327CF"/>
    <w:rsid w:val="00932BEA"/>
    <w:rsid w:val="00932DF2"/>
    <w:rsid w:val="00933043"/>
    <w:rsid w:val="00933950"/>
    <w:rsid w:val="00933EDA"/>
    <w:rsid w:val="009342EF"/>
    <w:rsid w:val="0093457C"/>
    <w:rsid w:val="0093466F"/>
    <w:rsid w:val="00934AA4"/>
    <w:rsid w:val="00934D1F"/>
    <w:rsid w:val="009357DA"/>
    <w:rsid w:val="00935909"/>
    <w:rsid w:val="009360CE"/>
    <w:rsid w:val="00936746"/>
    <w:rsid w:val="00936AEE"/>
    <w:rsid w:val="00937396"/>
    <w:rsid w:val="0093743D"/>
    <w:rsid w:val="0093788D"/>
    <w:rsid w:val="00937B7C"/>
    <w:rsid w:val="0094049E"/>
    <w:rsid w:val="00940776"/>
    <w:rsid w:val="00940E72"/>
    <w:rsid w:val="009428C5"/>
    <w:rsid w:val="00942A96"/>
    <w:rsid w:val="00942AD9"/>
    <w:rsid w:val="00942F76"/>
    <w:rsid w:val="00943460"/>
    <w:rsid w:val="00943535"/>
    <w:rsid w:val="00943F19"/>
    <w:rsid w:val="009445DC"/>
    <w:rsid w:val="009445EB"/>
    <w:rsid w:val="00944909"/>
    <w:rsid w:val="0094649B"/>
    <w:rsid w:val="0094685D"/>
    <w:rsid w:val="00947251"/>
    <w:rsid w:val="0094772B"/>
    <w:rsid w:val="00947A6D"/>
    <w:rsid w:val="00947F99"/>
    <w:rsid w:val="00950C1E"/>
    <w:rsid w:val="009513F2"/>
    <w:rsid w:val="009526D2"/>
    <w:rsid w:val="00953493"/>
    <w:rsid w:val="00953A91"/>
    <w:rsid w:val="00953E45"/>
    <w:rsid w:val="00954253"/>
    <w:rsid w:val="009555D0"/>
    <w:rsid w:val="009573D1"/>
    <w:rsid w:val="00957717"/>
    <w:rsid w:val="009577DB"/>
    <w:rsid w:val="009606C5"/>
    <w:rsid w:val="00960A4C"/>
    <w:rsid w:val="00960BC7"/>
    <w:rsid w:val="00962E4C"/>
    <w:rsid w:val="00962E69"/>
    <w:rsid w:val="00963154"/>
    <w:rsid w:val="00963206"/>
    <w:rsid w:val="009647E8"/>
    <w:rsid w:val="00965214"/>
    <w:rsid w:val="00965AA9"/>
    <w:rsid w:val="009664F0"/>
    <w:rsid w:val="009666E7"/>
    <w:rsid w:val="00966B95"/>
    <w:rsid w:val="00966F3D"/>
    <w:rsid w:val="0096784E"/>
    <w:rsid w:val="00967F74"/>
    <w:rsid w:val="00971711"/>
    <w:rsid w:val="0097181A"/>
    <w:rsid w:val="00971CB7"/>
    <w:rsid w:val="00971DFD"/>
    <w:rsid w:val="00971E84"/>
    <w:rsid w:val="009724D6"/>
    <w:rsid w:val="009737E9"/>
    <w:rsid w:val="009741E3"/>
    <w:rsid w:val="0097421C"/>
    <w:rsid w:val="00974736"/>
    <w:rsid w:val="009751D5"/>
    <w:rsid w:val="00975AA5"/>
    <w:rsid w:val="00975B31"/>
    <w:rsid w:val="00975DC6"/>
    <w:rsid w:val="00976E9D"/>
    <w:rsid w:val="009804B6"/>
    <w:rsid w:val="00980F5B"/>
    <w:rsid w:val="00980FB0"/>
    <w:rsid w:val="00981570"/>
    <w:rsid w:val="00981B9A"/>
    <w:rsid w:val="00982D38"/>
    <w:rsid w:val="00982F97"/>
    <w:rsid w:val="0098332A"/>
    <w:rsid w:val="00983C30"/>
    <w:rsid w:val="00984ABF"/>
    <w:rsid w:val="00984D9C"/>
    <w:rsid w:val="0098544F"/>
    <w:rsid w:val="009857CC"/>
    <w:rsid w:val="00985AC7"/>
    <w:rsid w:val="00986126"/>
    <w:rsid w:val="009875AD"/>
    <w:rsid w:val="00987655"/>
    <w:rsid w:val="00987A88"/>
    <w:rsid w:val="0099018B"/>
    <w:rsid w:val="00990447"/>
    <w:rsid w:val="00990E0B"/>
    <w:rsid w:val="00991642"/>
    <w:rsid w:val="009918CE"/>
    <w:rsid w:val="00991FC8"/>
    <w:rsid w:val="009922D8"/>
    <w:rsid w:val="009923CB"/>
    <w:rsid w:val="00992CA8"/>
    <w:rsid w:val="0099380A"/>
    <w:rsid w:val="009944EA"/>
    <w:rsid w:val="00994AC4"/>
    <w:rsid w:val="00994E18"/>
    <w:rsid w:val="00995660"/>
    <w:rsid w:val="00995EA3"/>
    <w:rsid w:val="0099691F"/>
    <w:rsid w:val="0099707C"/>
    <w:rsid w:val="00997312"/>
    <w:rsid w:val="0099786F"/>
    <w:rsid w:val="009A0304"/>
    <w:rsid w:val="009A0423"/>
    <w:rsid w:val="009A06B3"/>
    <w:rsid w:val="009A06B5"/>
    <w:rsid w:val="009A0786"/>
    <w:rsid w:val="009A0801"/>
    <w:rsid w:val="009A0929"/>
    <w:rsid w:val="009A0CC5"/>
    <w:rsid w:val="009A202E"/>
    <w:rsid w:val="009A2A4B"/>
    <w:rsid w:val="009A383F"/>
    <w:rsid w:val="009A47B3"/>
    <w:rsid w:val="009A485F"/>
    <w:rsid w:val="009A57A6"/>
    <w:rsid w:val="009A5829"/>
    <w:rsid w:val="009A58C0"/>
    <w:rsid w:val="009A58DF"/>
    <w:rsid w:val="009A5CED"/>
    <w:rsid w:val="009A5ED2"/>
    <w:rsid w:val="009A67E8"/>
    <w:rsid w:val="009A6B3E"/>
    <w:rsid w:val="009B0948"/>
    <w:rsid w:val="009B1C9A"/>
    <w:rsid w:val="009B1D34"/>
    <w:rsid w:val="009B2BB1"/>
    <w:rsid w:val="009B2E22"/>
    <w:rsid w:val="009B347F"/>
    <w:rsid w:val="009B39DD"/>
    <w:rsid w:val="009B43A2"/>
    <w:rsid w:val="009B4C75"/>
    <w:rsid w:val="009B4CD3"/>
    <w:rsid w:val="009B4E58"/>
    <w:rsid w:val="009B4FB5"/>
    <w:rsid w:val="009B551D"/>
    <w:rsid w:val="009B5BFD"/>
    <w:rsid w:val="009B5F4C"/>
    <w:rsid w:val="009B77F0"/>
    <w:rsid w:val="009B7853"/>
    <w:rsid w:val="009C0100"/>
    <w:rsid w:val="009C048C"/>
    <w:rsid w:val="009C0BE2"/>
    <w:rsid w:val="009C1131"/>
    <w:rsid w:val="009C1C62"/>
    <w:rsid w:val="009C1E5E"/>
    <w:rsid w:val="009C202E"/>
    <w:rsid w:val="009C2FFF"/>
    <w:rsid w:val="009C3186"/>
    <w:rsid w:val="009C3AD6"/>
    <w:rsid w:val="009C40F3"/>
    <w:rsid w:val="009C498F"/>
    <w:rsid w:val="009C4E44"/>
    <w:rsid w:val="009C4F23"/>
    <w:rsid w:val="009C537D"/>
    <w:rsid w:val="009C5AC3"/>
    <w:rsid w:val="009C65C1"/>
    <w:rsid w:val="009C6BCA"/>
    <w:rsid w:val="009C6C81"/>
    <w:rsid w:val="009C71A2"/>
    <w:rsid w:val="009C74DE"/>
    <w:rsid w:val="009C7CBA"/>
    <w:rsid w:val="009D0133"/>
    <w:rsid w:val="009D05EA"/>
    <w:rsid w:val="009D093A"/>
    <w:rsid w:val="009D0C93"/>
    <w:rsid w:val="009D104F"/>
    <w:rsid w:val="009D1126"/>
    <w:rsid w:val="009D1ADE"/>
    <w:rsid w:val="009D1C39"/>
    <w:rsid w:val="009D2798"/>
    <w:rsid w:val="009D2ECA"/>
    <w:rsid w:val="009D4425"/>
    <w:rsid w:val="009D4892"/>
    <w:rsid w:val="009D4B61"/>
    <w:rsid w:val="009D4BE7"/>
    <w:rsid w:val="009D64EC"/>
    <w:rsid w:val="009D73EE"/>
    <w:rsid w:val="009E0604"/>
    <w:rsid w:val="009E18AA"/>
    <w:rsid w:val="009E1B6A"/>
    <w:rsid w:val="009E1BFF"/>
    <w:rsid w:val="009E1C77"/>
    <w:rsid w:val="009E207B"/>
    <w:rsid w:val="009E30B6"/>
    <w:rsid w:val="009E359C"/>
    <w:rsid w:val="009E39F6"/>
    <w:rsid w:val="009E3AA3"/>
    <w:rsid w:val="009E4EC3"/>
    <w:rsid w:val="009E513F"/>
    <w:rsid w:val="009E551E"/>
    <w:rsid w:val="009E5AFE"/>
    <w:rsid w:val="009E6D23"/>
    <w:rsid w:val="009E6E02"/>
    <w:rsid w:val="009E7E43"/>
    <w:rsid w:val="009F0396"/>
    <w:rsid w:val="009F1C92"/>
    <w:rsid w:val="009F1CAA"/>
    <w:rsid w:val="009F1CD7"/>
    <w:rsid w:val="009F2D77"/>
    <w:rsid w:val="009F40A3"/>
    <w:rsid w:val="009F47C4"/>
    <w:rsid w:val="009F4A16"/>
    <w:rsid w:val="009F4AFF"/>
    <w:rsid w:val="009F4F2D"/>
    <w:rsid w:val="009F4FEB"/>
    <w:rsid w:val="009F5AFD"/>
    <w:rsid w:val="009F5FAE"/>
    <w:rsid w:val="009F6A22"/>
    <w:rsid w:val="009F6FD1"/>
    <w:rsid w:val="00A0014C"/>
    <w:rsid w:val="00A00270"/>
    <w:rsid w:val="00A00731"/>
    <w:rsid w:val="00A00739"/>
    <w:rsid w:val="00A00F79"/>
    <w:rsid w:val="00A0107E"/>
    <w:rsid w:val="00A01A8E"/>
    <w:rsid w:val="00A01BDC"/>
    <w:rsid w:val="00A02AE9"/>
    <w:rsid w:val="00A0304F"/>
    <w:rsid w:val="00A03125"/>
    <w:rsid w:val="00A0352D"/>
    <w:rsid w:val="00A03CB2"/>
    <w:rsid w:val="00A05223"/>
    <w:rsid w:val="00A06587"/>
    <w:rsid w:val="00A066B6"/>
    <w:rsid w:val="00A072A0"/>
    <w:rsid w:val="00A0756B"/>
    <w:rsid w:val="00A10B02"/>
    <w:rsid w:val="00A11497"/>
    <w:rsid w:val="00A125C6"/>
    <w:rsid w:val="00A12A72"/>
    <w:rsid w:val="00A12A98"/>
    <w:rsid w:val="00A12C0D"/>
    <w:rsid w:val="00A12D9A"/>
    <w:rsid w:val="00A13534"/>
    <w:rsid w:val="00A136BC"/>
    <w:rsid w:val="00A13E9D"/>
    <w:rsid w:val="00A14398"/>
    <w:rsid w:val="00A1443C"/>
    <w:rsid w:val="00A148BF"/>
    <w:rsid w:val="00A14978"/>
    <w:rsid w:val="00A14DDA"/>
    <w:rsid w:val="00A15105"/>
    <w:rsid w:val="00A15175"/>
    <w:rsid w:val="00A154ED"/>
    <w:rsid w:val="00A1563D"/>
    <w:rsid w:val="00A15A5B"/>
    <w:rsid w:val="00A16CD6"/>
    <w:rsid w:val="00A171BB"/>
    <w:rsid w:val="00A17813"/>
    <w:rsid w:val="00A17913"/>
    <w:rsid w:val="00A17E14"/>
    <w:rsid w:val="00A17F2D"/>
    <w:rsid w:val="00A2002D"/>
    <w:rsid w:val="00A203B4"/>
    <w:rsid w:val="00A209E2"/>
    <w:rsid w:val="00A20E09"/>
    <w:rsid w:val="00A21132"/>
    <w:rsid w:val="00A214C8"/>
    <w:rsid w:val="00A21A29"/>
    <w:rsid w:val="00A21ACB"/>
    <w:rsid w:val="00A221FF"/>
    <w:rsid w:val="00A22542"/>
    <w:rsid w:val="00A22BE8"/>
    <w:rsid w:val="00A2326E"/>
    <w:rsid w:val="00A234CB"/>
    <w:rsid w:val="00A2398F"/>
    <w:rsid w:val="00A24D70"/>
    <w:rsid w:val="00A254E0"/>
    <w:rsid w:val="00A265A1"/>
    <w:rsid w:val="00A26DD4"/>
    <w:rsid w:val="00A26FAA"/>
    <w:rsid w:val="00A27087"/>
    <w:rsid w:val="00A27C96"/>
    <w:rsid w:val="00A308A8"/>
    <w:rsid w:val="00A30DCC"/>
    <w:rsid w:val="00A31503"/>
    <w:rsid w:val="00A320C5"/>
    <w:rsid w:val="00A32317"/>
    <w:rsid w:val="00A32563"/>
    <w:rsid w:val="00A32905"/>
    <w:rsid w:val="00A32EEF"/>
    <w:rsid w:val="00A33729"/>
    <w:rsid w:val="00A34041"/>
    <w:rsid w:val="00A341D0"/>
    <w:rsid w:val="00A348E5"/>
    <w:rsid w:val="00A34F0B"/>
    <w:rsid w:val="00A36A73"/>
    <w:rsid w:val="00A375B7"/>
    <w:rsid w:val="00A406DA"/>
    <w:rsid w:val="00A408C5"/>
    <w:rsid w:val="00A410F7"/>
    <w:rsid w:val="00A414A0"/>
    <w:rsid w:val="00A41D73"/>
    <w:rsid w:val="00A42096"/>
    <w:rsid w:val="00A4237A"/>
    <w:rsid w:val="00A4270F"/>
    <w:rsid w:val="00A429BB"/>
    <w:rsid w:val="00A42BFB"/>
    <w:rsid w:val="00A4322D"/>
    <w:rsid w:val="00A435AC"/>
    <w:rsid w:val="00A44925"/>
    <w:rsid w:val="00A44CFF"/>
    <w:rsid w:val="00A45444"/>
    <w:rsid w:val="00A45657"/>
    <w:rsid w:val="00A456B0"/>
    <w:rsid w:val="00A45AD9"/>
    <w:rsid w:val="00A46168"/>
    <w:rsid w:val="00A4648B"/>
    <w:rsid w:val="00A475E7"/>
    <w:rsid w:val="00A47BD0"/>
    <w:rsid w:val="00A50074"/>
    <w:rsid w:val="00A5089C"/>
    <w:rsid w:val="00A51B2E"/>
    <w:rsid w:val="00A520DB"/>
    <w:rsid w:val="00A5368F"/>
    <w:rsid w:val="00A5372E"/>
    <w:rsid w:val="00A53A57"/>
    <w:rsid w:val="00A53E82"/>
    <w:rsid w:val="00A54531"/>
    <w:rsid w:val="00A545E9"/>
    <w:rsid w:val="00A54C04"/>
    <w:rsid w:val="00A54D3A"/>
    <w:rsid w:val="00A5510C"/>
    <w:rsid w:val="00A5597F"/>
    <w:rsid w:val="00A55F88"/>
    <w:rsid w:val="00A5654F"/>
    <w:rsid w:val="00A572BA"/>
    <w:rsid w:val="00A57523"/>
    <w:rsid w:val="00A577C0"/>
    <w:rsid w:val="00A5796B"/>
    <w:rsid w:val="00A57A11"/>
    <w:rsid w:val="00A57EE2"/>
    <w:rsid w:val="00A60C1C"/>
    <w:rsid w:val="00A614E1"/>
    <w:rsid w:val="00A62CD8"/>
    <w:rsid w:val="00A62F0D"/>
    <w:rsid w:val="00A633B9"/>
    <w:rsid w:val="00A6352E"/>
    <w:rsid w:val="00A6372B"/>
    <w:rsid w:val="00A63DF1"/>
    <w:rsid w:val="00A64B1F"/>
    <w:rsid w:val="00A64B3F"/>
    <w:rsid w:val="00A64EA8"/>
    <w:rsid w:val="00A65073"/>
    <w:rsid w:val="00A655A1"/>
    <w:rsid w:val="00A66072"/>
    <w:rsid w:val="00A667FD"/>
    <w:rsid w:val="00A67CED"/>
    <w:rsid w:val="00A70214"/>
    <w:rsid w:val="00A70E89"/>
    <w:rsid w:val="00A713CE"/>
    <w:rsid w:val="00A71A1C"/>
    <w:rsid w:val="00A721FA"/>
    <w:rsid w:val="00A72CE8"/>
    <w:rsid w:val="00A72F90"/>
    <w:rsid w:val="00A7369A"/>
    <w:rsid w:val="00A737CB"/>
    <w:rsid w:val="00A73F78"/>
    <w:rsid w:val="00A74198"/>
    <w:rsid w:val="00A74BC8"/>
    <w:rsid w:val="00A74ED1"/>
    <w:rsid w:val="00A75A3F"/>
    <w:rsid w:val="00A75C8C"/>
    <w:rsid w:val="00A76729"/>
    <w:rsid w:val="00A767D7"/>
    <w:rsid w:val="00A76B54"/>
    <w:rsid w:val="00A7725F"/>
    <w:rsid w:val="00A77615"/>
    <w:rsid w:val="00A80250"/>
    <w:rsid w:val="00A81842"/>
    <w:rsid w:val="00A81DA2"/>
    <w:rsid w:val="00A82C0C"/>
    <w:rsid w:val="00A82FEF"/>
    <w:rsid w:val="00A831BF"/>
    <w:rsid w:val="00A8324F"/>
    <w:rsid w:val="00A83739"/>
    <w:rsid w:val="00A83EB8"/>
    <w:rsid w:val="00A842D5"/>
    <w:rsid w:val="00A84313"/>
    <w:rsid w:val="00A84934"/>
    <w:rsid w:val="00A84AF7"/>
    <w:rsid w:val="00A852A7"/>
    <w:rsid w:val="00A85376"/>
    <w:rsid w:val="00A85A46"/>
    <w:rsid w:val="00A86001"/>
    <w:rsid w:val="00A86476"/>
    <w:rsid w:val="00A86557"/>
    <w:rsid w:val="00A865D2"/>
    <w:rsid w:val="00A867D1"/>
    <w:rsid w:val="00A87681"/>
    <w:rsid w:val="00A878CE"/>
    <w:rsid w:val="00A87AD9"/>
    <w:rsid w:val="00A87F01"/>
    <w:rsid w:val="00A90617"/>
    <w:rsid w:val="00A90D45"/>
    <w:rsid w:val="00A90FB3"/>
    <w:rsid w:val="00A91FA5"/>
    <w:rsid w:val="00A925CA"/>
    <w:rsid w:val="00A9287A"/>
    <w:rsid w:val="00A932F8"/>
    <w:rsid w:val="00A94BFB"/>
    <w:rsid w:val="00A959DE"/>
    <w:rsid w:val="00A95CAD"/>
    <w:rsid w:val="00A95CB2"/>
    <w:rsid w:val="00A96199"/>
    <w:rsid w:val="00A970EF"/>
    <w:rsid w:val="00A97D4D"/>
    <w:rsid w:val="00A97EEE"/>
    <w:rsid w:val="00AA0201"/>
    <w:rsid w:val="00AA0BF5"/>
    <w:rsid w:val="00AA0ECC"/>
    <w:rsid w:val="00AA10A7"/>
    <w:rsid w:val="00AA1508"/>
    <w:rsid w:val="00AA2D6D"/>
    <w:rsid w:val="00AA3318"/>
    <w:rsid w:val="00AA3327"/>
    <w:rsid w:val="00AA34F5"/>
    <w:rsid w:val="00AA3505"/>
    <w:rsid w:val="00AA4AB5"/>
    <w:rsid w:val="00AA57F1"/>
    <w:rsid w:val="00AA5ADB"/>
    <w:rsid w:val="00AA5DED"/>
    <w:rsid w:val="00AA63D9"/>
    <w:rsid w:val="00AA650D"/>
    <w:rsid w:val="00AA6F51"/>
    <w:rsid w:val="00AA7856"/>
    <w:rsid w:val="00AB0029"/>
    <w:rsid w:val="00AB0E98"/>
    <w:rsid w:val="00AB2A08"/>
    <w:rsid w:val="00AB2CE2"/>
    <w:rsid w:val="00AB3840"/>
    <w:rsid w:val="00AB4271"/>
    <w:rsid w:val="00AB42AA"/>
    <w:rsid w:val="00AB42F4"/>
    <w:rsid w:val="00AB4784"/>
    <w:rsid w:val="00AB5164"/>
    <w:rsid w:val="00AB5387"/>
    <w:rsid w:val="00AB5DEB"/>
    <w:rsid w:val="00AB624A"/>
    <w:rsid w:val="00AB6E93"/>
    <w:rsid w:val="00AB70C8"/>
    <w:rsid w:val="00AB72F6"/>
    <w:rsid w:val="00AC020B"/>
    <w:rsid w:val="00AC0390"/>
    <w:rsid w:val="00AC06C1"/>
    <w:rsid w:val="00AC0902"/>
    <w:rsid w:val="00AC0AE0"/>
    <w:rsid w:val="00AC0F35"/>
    <w:rsid w:val="00AC2375"/>
    <w:rsid w:val="00AC26F4"/>
    <w:rsid w:val="00AC2F80"/>
    <w:rsid w:val="00AC3363"/>
    <w:rsid w:val="00AC41BA"/>
    <w:rsid w:val="00AC4956"/>
    <w:rsid w:val="00AC51C5"/>
    <w:rsid w:val="00AC51D9"/>
    <w:rsid w:val="00AC54CA"/>
    <w:rsid w:val="00AC55DA"/>
    <w:rsid w:val="00AC59E2"/>
    <w:rsid w:val="00AC5C92"/>
    <w:rsid w:val="00AC5DB4"/>
    <w:rsid w:val="00AC6073"/>
    <w:rsid w:val="00AC69BE"/>
    <w:rsid w:val="00AC6DCD"/>
    <w:rsid w:val="00AC71E6"/>
    <w:rsid w:val="00AC7A3A"/>
    <w:rsid w:val="00AC7D6E"/>
    <w:rsid w:val="00AC7F35"/>
    <w:rsid w:val="00AD07D2"/>
    <w:rsid w:val="00AD174A"/>
    <w:rsid w:val="00AD1D17"/>
    <w:rsid w:val="00AD2691"/>
    <w:rsid w:val="00AD29AD"/>
    <w:rsid w:val="00AD362E"/>
    <w:rsid w:val="00AD39C3"/>
    <w:rsid w:val="00AD4A4C"/>
    <w:rsid w:val="00AD4B89"/>
    <w:rsid w:val="00AD503E"/>
    <w:rsid w:val="00AD5D99"/>
    <w:rsid w:val="00AD6129"/>
    <w:rsid w:val="00AD65AB"/>
    <w:rsid w:val="00AD68A7"/>
    <w:rsid w:val="00AD6E22"/>
    <w:rsid w:val="00AD7F5C"/>
    <w:rsid w:val="00AE02AA"/>
    <w:rsid w:val="00AE0E9D"/>
    <w:rsid w:val="00AE0EDA"/>
    <w:rsid w:val="00AE1161"/>
    <w:rsid w:val="00AE134A"/>
    <w:rsid w:val="00AE1411"/>
    <w:rsid w:val="00AE2227"/>
    <w:rsid w:val="00AE29B7"/>
    <w:rsid w:val="00AE43B1"/>
    <w:rsid w:val="00AE494A"/>
    <w:rsid w:val="00AE4DA8"/>
    <w:rsid w:val="00AE50B0"/>
    <w:rsid w:val="00AE5CB5"/>
    <w:rsid w:val="00AE5E04"/>
    <w:rsid w:val="00AE5E0D"/>
    <w:rsid w:val="00AE693C"/>
    <w:rsid w:val="00AE7E35"/>
    <w:rsid w:val="00AF0159"/>
    <w:rsid w:val="00AF14D6"/>
    <w:rsid w:val="00AF1FCF"/>
    <w:rsid w:val="00AF270A"/>
    <w:rsid w:val="00AF3F01"/>
    <w:rsid w:val="00AF4EDC"/>
    <w:rsid w:val="00AF50D6"/>
    <w:rsid w:val="00AF51FC"/>
    <w:rsid w:val="00AF5E25"/>
    <w:rsid w:val="00AF6BA9"/>
    <w:rsid w:val="00AF6E5D"/>
    <w:rsid w:val="00AF70F6"/>
    <w:rsid w:val="00AF711C"/>
    <w:rsid w:val="00AF781D"/>
    <w:rsid w:val="00AF783C"/>
    <w:rsid w:val="00AF7F9D"/>
    <w:rsid w:val="00B002E4"/>
    <w:rsid w:val="00B024B6"/>
    <w:rsid w:val="00B028B6"/>
    <w:rsid w:val="00B03110"/>
    <w:rsid w:val="00B03968"/>
    <w:rsid w:val="00B03BEC"/>
    <w:rsid w:val="00B052CF"/>
    <w:rsid w:val="00B0544B"/>
    <w:rsid w:val="00B05527"/>
    <w:rsid w:val="00B05B13"/>
    <w:rsid w:val="00B0618D"/>
    <w:rsid w:val="00B0637E"/>
    <w:rsid w:val="00B068DF"/>
    <w:rsid w:val="00B06AC3"/>
    <w:rsid w:val="00B06E9F"/>
    <w:rsid w:val="00B07332"/>
    <w:rsid w:val="00B0776E"/>
    <w:rsid w:val="00B078BB"/>
    <w:rsid w:val="00B07DEC"/>
    <w:rsid w:val="00B07F52"/>
    <w:rsid w:val="00B07FA5"/>
    <w:rsid w:val="00B10072"/>
    <w:rsid w:val="00B11208"/>
    <w:rsid w:val="00B11581"/>
    <w:rsid w:val="00B118E6"/>
    <w:rsid w:val="00B13758"/>
    <w:rsid w:val="00B1435B"/>
    <w:rsid w:val="00B14C72"/>
    <w:rsid w:val="00B14E83"/>
    <w:rsid w:val="00B14EED"/>
    <w:rsid w:val="00B15018"/>
    <w:rsid w:val="00B15517"/>
    <w:rsid w:val="00B15936"/>
    <w:rsid w:val="00B159AE"/>
    <w:rsid w:val="00B15D4C"/>
    <w:rsid w:val="00B16EFB"/>
    <w:rsid w:val="00B17357"/>
    <w:rsid w:val="00B17570"/>
    <w:rsid w:val="00B20DE8"/>
    <w:rsid w:val="00B20F62"/>
    <w:rsid w:val="00B22094"/>
    <w:rsid w:val="00B2356C"/>
    <w:rsid w:val="00B2382A"/>
    <w:rsid w:val="00B23A6F"/>
    <w:rsid w:val="00B23C83"/>
    <w:rsid w:val="00B23F60"/>
    <w:rsid w:val="00B24B9C"/>
    <w:rsid w:val="00B25C96"/>
    <w:rsid w:val="00B25F61"/>
    <w:rsid w:val="00B26323"/>
    <w:rsid w:val="00B268FA"/>
    <w:rsid w:val="00B26AA2"/>
    <w:rsid w:val="00B26F9D"/>
    <w:rsid w:val="00B2725D"/>
    <w:rsid w:val="00B27A34"/>
    <w:rsid w:val="00B308C5"/>
    <w:rsid w:val="00B3232C"/>
    <w:rsid w:val="00B32736"/>
    <w:rsid w:val="00B327E0"/>
    <w:rsid w:val="00B327FD"/>
    <w:rsid w:val="00B32B95"/>
    <w:rsid w:val="00B32BDA"/>
    <w:rsid w:val="00B32C95"/>
    <w:rsid w:val="00B33E45"/>
    <w:rsid w:val="00B345BE"/>
    <w:rsid w:val="00B34A00"/>
    <w:rsid w:val="00B34F52"/>
    <w:rsid w:val="00B35CAB"/>
    <w:rsid w:val="00B361F5"/>
    <w:rsid w:val="00B36632"/>
    <w:rsid w:val="00B37026"/>
    <w:rsid w:val="00B37828"/>
    <w:rsid w:val="00B378A5"/>
    <w:rsid w:val="00B41F02"/>
    <w:rsid w:val="00B4205B"/>
    <w:rsid w:val="00B42115"/>
    <w:rsid w:val="00B42C35"/>
    <w:rsid w:val="00B431EC"/>
    <w:rsid w:val="00B43D2A"/>
    <w:rsid w:val="00B43F83"/>
    <w:rsid w:val="00B4403E"/>
    <w:rsid w:val="00B4441A"/>
    <w:rsid w:val="00B448DF"/>
    <w:rsid w:val="00B46AEC"/>
    <w:rsid w:val="00B46D98"/>
    <w:rsid w:val="00B47097"/>
    <w:rsid w:val="00B47184"/>
    <w:rsid w:val="00B47BAC"/>
    <w:rsid w:val="00B47ECA"/>
    <w:rsid w:val="00B5015F"/>
    <w:rsid w:val="00B502F9"/>
    <w:rsid w:val="00B50C35"/>
    <w:rsid w:val="00B50CF1"/>
    <w:rsid w:val="00B50D85"/>
    <w:rsid w:val="00B51619"/>
    <w:rsid w:val="00B5329C"/>
    <w:rsid w:val="00B53836"/>
    <w:rsid w:val="00B5425F"/>
    <w:rsid w:val="00B544F1"/>
    <w:rsid w:val="00B55075"/>
    <w:rsid w:val="00B5570E"/>
    <w:rsid w:val="00B55A4C"/>
    <w:rsid w:val="00B5637B"/>
    <w:rsid w:val="00B56E21"/>
    <w:rsid w:val="00B606C7"/>
    <w:rsid w:val="00B61091"/>
    <w:rsid w:val="00B6342C"/>
    <w:rsid w:val="00B63EDF"/>
    <w:rsid w:val="00B65CEE"/>
    <w:rsid w:val="00B66D34"/>
    <w:rsid w:val="00B66D49"/>
    <w:rsid w:val="00B66EF2"/>
    <w:rsid w:val="00B7047D"/>
    <w:rsid w:val="00B70C04"/>
    <w:rsid w:val="00B7124B"/>
    <w:rsid w:val="00B71808"/>
    <w:rsid w:val="00B7361C"/>
    <w:rsid w:val="00B74115"/>
    <w:rsid w:val="00B74CD6"/>
    <w:rsid w:val="00B75032"/>
    <w:rsid w:val="00B75B52"/>
    <w:rsid w:val="00B75C3E"/>
    <w:rsid w:val="00B75DA7"/>
    <w:rsid w:val="00B760A9"/>
    <w:rsid w:val="00B77926"/>
    <w:rsid w:val="00B77C2D"/>
    <w:rsid w:val="00B80150"/>
    <w:rsid w:val="00B8100B"/>
    <w:rsid w:val="00B81030"/>
    <w:rsid w:val="00B813ED"/>
    <w:rsid w:val="00B835AB"/>
    <w:rsid w:val="00B83A99"/>
    <w:rsid w:val="00B83B42"/>
    <w:rsid w:val="00B84152"/>
    <w:rsid w:val="00B84372"/>
    <w:rsid w:val="00B84717"/>
    <w:rsid w:val="00B84E8A"/>
    <w:rsid w:val="00B859DF"/>
    <w:rsid w:val="00B85D52"/>
    <w:rsid w:val="00B86252"/>
    <w:rsid w:val="00B86426"/>
    <w:rsid w:val="00B8654C"/>
    <w:rsid w:val="00B8682C"/>
    <w:rsid w:val="00B869A3"/>
    <w:rsid w:val="00B8700C"/>
    <w:rsid w:val="00B8763A"/>
    <w:rsid w:val="00B87AA1"/>
    <w:rsid w:val="00B87AD3"/>
    <w:rsid w:val="00B90EFE"/>
    <w:rsid w:val="00B91D8C"/>
    <w:rsid w:val="00B9216E"/>
    <w:rsid w:val="00B921CA"/>
    <w:rsid w:val="00B923BE"/>
    <w:rsid w:val="00B92405"/>
    <w:rsid w:val="00B93597"/>
    <w:rsid w:val="00B945B8"/>
    <w:rsid w:val="00B953E0"/>
    <w:rsid w:val="00B95444"/>
    <w:rsid w:val="00B95C17"/>
    <w:rsid w:val="00B95C3B"/>
    <w:rsid w:val="00B95D5D"/>
    <w:rsid w:val="00B96945"/>
    <w:rsid w:val="00B97A3B"/>
    <w:rsid w:val="00B97AA1"/>
    <w:rsid w:val="00BA037E"/>
    <w:rsid w:val="00BA1CEE"/>
    <w:rsid w:val="00BA2089"/>
    <w:rsid w:val="00BA2CE2"/>
    <w:rsid w:val="00BA307F"/>
    <w:rsid w:val="00BA36E7"/>
    <w:rsid w:val="00BA4123"/>
    <w:rsid w:val="00BA512D"/>
    <w:rsid w:val="00BA5331"/>
    <w:rsid w:val="00BA5709"/>
    <w:rsid w:val="00BA6B24"/>
    <w:rsid w:val="00BA7CC7"/>
    <w:rsid w:val="00BB0818"/>
    <w:rsid w:val="00BB167E"/>
    <w:rsid w:val="00BB18FC"/>
    <w:rsid w:val="00BB22D2"/>
    <w:rsid w:val="00BB2B75"/>
    <w:rsid w:val="00BB2B9B"/>
    <w:rsid w:val="00BB313F"/>
    <w:rsid w:val="00BB37B4"/>
    <w:rsid w:val="00BB3ACD"/>
    <w:rsid w:val="00BB3EA6"/>
    <w:rsid w:val="00BB49AB"/>
    <w:rsid w:val="00BB51C2"/>
    <w:rsid w:val="00BB5727"/>
    <w:rsid w:val="00BB6946"/>
    <w:rsid w:val="00BB6D68"/>
    <w:rsid w:val="00BB7BA8"/>
    <w:rsid w:val="00BC0498"/>
    <w:rsid w:val="00BC07CD"/>
    <w:rsid w:val="00BC084A"/>
    <w:rsid w:val="00BC094F"/>
    <w:rsid w:val="00BC27AC"/>
    <w:rsid w:val="00BC3B00"/>
    <w:rsid w:val="00BC3B09"/>
    <w:rsid w:val="00BC3E1B"/>
    <w:rsid w:val="00BC4957"/>
    <w:rsid w:val="00BC53D1"/>
    <w:rsid w:val="00BC5536"/>
    <w:rsid w:val="00BC78DF"/>
    <w:rsid w:val="00BD017C"/>
    <w:rsid w:val="00BD073A"/>
    <w:rsid w:val="00BD0895"/>
    <w:rsid w:val="00BD1149"/>
    <w:rsid w:val="00BD1A86"/>
    <w:rsid w:val="00BD1F20"/>
    <w:rsid w:val="00BD248A"/>
    <w:rsid w:val="00BD27FB"/>
    <w:rsid w:val="00BD425C"/>
    <w:rsid w:val="00BD4C05"/>
    <w:rsid w:val="00BD5581"/>
    <w:rsid w:val="00BD58AA"/>
    <w:rsid w:val="00BD5D72"/>
    <w:rsid w:val="00BD5D83"/>
    <w:rsid w:val="00BD5D98"/>
    <w:rsid w:val="00BD6D8F"/>
    <w:rsid w:val="00BD6F09"/>
    <w:rsid w:val="00BD78BF"/>
    <w:rsid w:val="00BE015F"/>
    <w:rsid w:val="00BE0985"/>
    <w:rsid w:val="00BE098C"/>
    <w:rsid w:val="00BE0A87"/>
    <w:rsid w:val="00BE0CF9"/>
    <w:rsid w:val="00BE0DEC"/>
    <w:rsid w:val="00BE1435"/>
    <w:rsid w:val="00BE1B98"/>
    <w:rsid w:val="00BE2798"/>
    <w:rsid w:val="00BE2AE1"/>
    <w:rsid w:val="00BE364C"/>
    <w:rsid w:val="00BE3834"/>
    <w:rsid w:val="00BE3C3C"/>
    <w:rsid w:val="00BE3E7D"/>
    <w:rsid w:val="00BE3F27"/>
    <w:rsid w:val="00BE401C"/>
    <w:rsid w:val="00BE416A"/>
    <w:rsid w:val="00BE449B"/>
    <w:rsid w:val="00BE4C24"/>
    <w:rsid w:val="00BE5493"/>
    <w:rsid w:val="00BE55A5"/>
    <w:rsid w:val="00BE6DCA"/>
    <w:rsid w:val="00BE7141"/>
    <w:rsid w:val="00BE726E"/>
    <w:rsid w:val="00BE74FA"/>
    <w:rsid w:val="00BE7B8D"/>
    <w:rsid w:val="00BE7EA4"/>
    <w:rsid w:val="00BF0402"/>
    <w:rsid w:val="00BF1472"/>
    <w:rsid w:val="00BF15FB"/>
    <w:rsid w:val="00BF189F"/>
    <w:rsid w:val="00BF1B47"/>
    <w:rsid w:val="00BF1E11"/>
    <w:rsid w:val="00BF222A"/>
    <w:rsid w:val="00BF234B"/>
    <w:rsid w:val="00BF2B66"/>
    <w:rsid w:val="00BF2D7C"/>
    <w:rsid w:val="00BF2E39"/>
    <w:rsid w:val="00BF3531"/>
    <w:rsid w:val="00BF3740"/>
    <w:rsid w:val="00BF4E29"/>
    <w:rsid w:val="00BF57DC"/>
    <w:rsid w:val="00BF588B"/>
    <w:rsid w:val="00BF5EC7"/>
    <w:rsid w:val="00BF64DC"/>
    <w:rsid w:val="00BF65B9"/>
    <w:rsid w:val="00BF6694"/>
    <w:rsid w:val="00BF680F"/>
    <w:rsid w:val="00BF7AB7"/>
    <w:rsid w:val="00C0112A"/>
    <w:rsid w:val="00C015DD"/>
    <w:rsid w:val="00C0171B"/>
    <w:rsid w:val="00C01F17"/>
    <w:rsid w:val="00C02186"/>
    <w:rsid w:val="00C02E33"/>
    <w:rsid w:val="00C03345"/>
    <w:rsid w:val="00C03490"/>
    <w:rsid w:val="00C03A5D"/>
    <w:rsid w:val="00C04496"/>
    <w:rsid w:val="00C044E7"/>
    <w:rsid w:val="00C04514"/>
    <w:rsid w:val="00C04823"/>
    <w:rsid w:val="00C04B68"/>
    <w:rsid w:val="00C04DAC"/>
    <w:rsid w:val="00C04E3A"/>
    <w:rsid w:val="00C0573D"/>
    <w:rsid w:val="00C06915"/>
    <w:rsid w:val="00C06C31"/>
    <w:rsid w:val="00C07046"/>
    <w:rsid w:val="00C070B1"/>
    <w:rsid w:val="00C07328"/>
    <w:rsid w:val="00C07408"/>
    <w:rsid w:val="00C07CED"/>
    <w:rsid w:val="00C07D30"/>
    <w:rsid w:val="00C10E43"/>
    <w:rsid w:val="00C10F32"/>
    <w:rsid w:val="00C117FA"/>
    <w:rsid w:val="00C1213F"/>
    <w:rsid w:val="00C121D8"/>
    <w:rsid w:val="00C124D9"/>
    <w:rsid w:val="00C139FB"/>
    <w:rsid w:val="00C14A25"/>
    <w:rsid w:val="00C14D62"/>
    <w:rsid w:val="00C1550C"/>
    <w:rsid w:val="00C15BFF"/>
    <w:rsid w:val="00C15CBC"/>
    <w:rsid w:val="00C15E0C"/>
    <w:rsid w:val="00C16638"/>
    <w:rsid w:val="00C1666E"/>
    <w:rsid w:val="00C172E4"/>
    <w:rsid w:val="00C17657"/>
    <w:rsid w:val="00C21818"/>
    <w:rsid w:val="00C223DA"/>
    <w:rsid w:val="00C227E5"/>
    <w:rsid w:val="00C22E12"/>
    <w:rsid w:val="00C2336D"/>
    <w:rsid w:val="00C2394B"/>
    <w:rsid w:val="00C23F0C"/>
    <w:rsid w:val="00C24DE9"/>
    <w:rsid w:val="00C25035"/>
    <w:rsid w:val="00C253CB"/>
    <w:rsid w:val="00C25409"/>
    <w:rsid w:val="00C25D0E"/>
    <w:rsid w:val="00C26996"/>
    <w:rsid w:val="00C27ED0"/>
    <w:rsid w:val="00C3004D"/>
    <w:rsid w:val="00C30D66"/>
    <w:rsid w:val="00C30DFD"/>
    <w:rsid w:val="00C30F3B"/>
    <w:rsid w:val="00C31368"/>
    <w:rsid w:val="00C3140D"/>
    <w:rsid w:val="00C3152E"/>
    <w:rsid w:val="00C31589"/>
    <w:rsid w:val="00C31D34"/>
    <w:rsid w:val="00C3223E"/>
    <w:rsid w:val="00C33C71"/>
    <w:rsid w:val="00C340A7"/>
    <w:rsid w:val="00C342D9"/>
    <w:rsid w:val="00C34567"/>
    <w:rsid w:val="00C353B6"/>
    <w:rsid w:val="00C360F9"/>
    <w:rsid w:val="00C37C38"/>
    <w:rsid w:val="00C407EB"/>
    <w:rsid w:val="00C40D52"/>
    <w:rsid w:val="00C41720"/>
    <w:rsid w:val="00C41DCD"/>
    <w:rsid w:val="00C41F35"/>
    <w:rsid w:val="00C4333A"/>
    <w:rsid w:val="00C43DBF"/>
    <w:rsid w:val="00C44257"/>
    <w:rsid w:val="00C442E5"/>
    <w:rsid w:val="00C4439A"/>
    <w:rsid w:val="00C44495"/>
    <w:rsid w:val="00C45321"/>
    <w:rsid w:val="00C45C56"/>
    <w:rsid w:val="00C4616E"/>
    <w:rsid w:val="00C46F15"/>
    <w:rsid w:val="00C46F30"/>
    <w:rsid w:val="00C4700D"/>
    <w:rsid w:val="00C47032"/>
    <w:rsid w:val="00C47790"/>
    <w:rsid w:val="00C47EB6"/>
    <w:rsid w:val="00C512BA"/>
    <w:rsid w:val="00C51C7D"/>
    <w:rsid w:val="00C52148"/>
    <w:rsid w:val="00C52651"/>
    <w:rsid w:val="00C52A9B"/>
    <w:rsid w:val="00C54DC7"/>
    <w:rsid w:val="00C555AC"/>
    <w:rsid w:val="00C55879"/>
    <w:rsid w:val="00C56FDA"/>
    <w:rsid w:val="00C572CA"/>
    <w:rsid w:val="00C5758B"/>
    <w:rsid w:val="00C575DA"/>
    <w:rsid w:val="00C576CD"/>
    <w:rsid w:val="00C57B9E"/>
    <w:rsid w:val="00C600A9"/>
    <w:rsid w:val="00C603EE"/>
    <w:rsid w:val="00C6044B"/>
    <w:rsid w:val="00C60545"/>
    <w:rsid w:val="00C6213F"/>
    <w:rsid w:val="00C621F6"/>
    <w:rsid w:val="00C62606"/>
    <w:rsid w:val="00C627BA"/>
    <w:rsid w:val="00C62DC7"/>
    <w:rsid w:val="00C63052"/>
    <w:rsid w:val="00C63709"/>
    <w:rsid w:val="00C652A7"/>
    <w:rsid w:val="00C65925"/>
    <w:rsid w:val="00C65BC0"/>
    <w:rsid w:val="00C67C9A"/>
    <w:rsid w:val="00C67E0E"/>
    <w:rsid w:val="00C7005C"/>
    <w:rsid w:val="00C700E6"/>
    <w:rsid w:val="00C70854"/>
    <w:rsid w:val="00C70C02"/>
    <w:rsid w:val="00C70CAD"/>
    <w:rsid w:val="00C724FC"/>
    <w:rsid w:val="00C725BB"/>
    <w:rsid w:val="00C728D2"/>
    <w:rsid w:val="00C72BE7"/>
    <w:rsid w:val="00C73900"/>
    <w:rsid w:val="00C73965"/>
    <w:rsid w:val="00C739AA"/>
    <w:rsid w:val="00C749EE"/>
    <w:rsid w:val="00C74A3B"/>
    <w:rsid w:val="00C75CFE"/>
    <w:rsid w:val="00C76773"/>
    <w:rsid w:val="00C76BCA"/>
    <w:rsid w:val="00C76C5B"/>
    <w:rsid w:val="00C770C9"/>
    <w:rsid w:val="00C77153"/>
    <w:rsid w:val="00C77293"/>
    <w:rsid w:val="00C81350"/>
    <w:rsid w:val="00C81767"/>
    <w:rsid w:val="00C826E2"/>
    <w:rsid w:val="00C82C8D"/>
    <w:rsid w:val="00C82E5F"/>
    <w:rsid w:val="00C8339F"/>
    <w:rsid w:val="00C83445"/>
    <w:rsid w:val="00C84D76"/>
    <w:rsid w:val="00C85D14"/>
    <w:rsid w:val="00C85D9F"/>
    <w:rsid w:val="00C86201"/>
    <w:rsid w:val="00C86375"/>
    <w:rsid w:val="00C8708D"/>
    <w:rsid w:val="00C875A9"/>
    <w:rsid w:val="00C87E0E"/>
    <w:rsid w:val="00C90299"/>
    <w:rsid w:val="00C90378"/>
    <w:rsid w:val="00C9061E"/>
    <w:rsid w:val="00C91D34"/>
    <w:rsid w:val="00C920DB"/>
    <w:rsid w:val="00C923C6"/>
    <w:rsid w:val="00C92746"/>
    <w:rsid w:val="00C9317D"/>
    <w:rsid w:val="00C93411"/>
    <w:rsid w:val="00C93A4A"/>
    <w:rsid w:val="00C940CD"/>
    <w:rsid w:val="00C9614C"/>
    <w:rsid w:val="00C96331"/>
    <w:rsid w:val="00C970DC"/>
    <w:rsid w:val="00CA00EE"/>
    <w:rsid w:val="00CA1D81"/>
    <w:rsid w:val="00CA2942"/>
    <w:rsid w:val="00CA3340"/>
    <w:rsid w:val="00CA4F13"/>
    <w:rsid w:val="00CA4F24"/>
    <w:rsid w:val="00CA54D4"/>
    <w:rsid w:val="00CA55CD"/>
    <w:rsid w:val="00CA57A7"/>
    <w:rsid w:val="00CA5D66"/>
    <w:rsid w:val="00CA654E"/>
    <w:rsid w:val="00CA70D1"/>
    <w:rsid w:val="00CB02DD"/>
    <w:rsid w:val="00CB08A3"/>
    <w:rsid w:val="00CB11EA"/>
    <w:rsid w:val="00CB193F"/>
    <w:rsid w:val="00CB1D9E"/>
    <w:rsid w:val="00CB26FD"/>
    <w:rsid w:val="00CB2B4A"/>
    <w:rsid w:val="00CB2C16"/>
    <w:rsid w:val="00CB336D"/>
    <w:rsid w:val="00CB355F"/>
    <w:rsid w:val="00CB3AE5"/>
    <w:rsid w:val="00CB3CFB"/>
    <w:rsid w:val="00CB560A"/>
    <w:rsid w:val="00CB5726"/>
    <w:rsid w:val="00CB5ADD"/>
    <w:rsid w:val="00CB6F0A"/>
    <w:rsid w:val="00CB7E44"/>
    <w:rsid w:val="00CC007F"/>
    <w:rsid w:val="00CC0372"/>
    <w:rsid w:val="00CC03A1"/>
    <w:rsid w:val="00CC06C3"/>
    <w:rsid w:val="00CC0AB2"/>
    <w:rsid w:val="00CC0BFF"/>
    <w:rsid w:val="00CC0CDE"/>
    <w:rsid w:val="00CC167F"/>
    <w:rsid w:val="00CC16C1"/>
    <w:rsid w:val="00CC1F22"/>
    <w:rsid w:val="00CC1F8B"/>
    <w:rsid w:val="00CC2056"/>
    <w:rsid w:val="00CC23A4"/>
    <w:rsid w:val="00CC2691"/>
    <w:rsid w:val="00CC2A85"/>
    <w:rsid w:val="00CC3E13"/>
    <w:rsid w:val="00CC3EAC"/>
    <w:rsid w:val="00CC411F"/>
    <w:rsid w:val="00CC4187"/>
    <w:rsid w:val="00CC41E4"/>
    <w:rsid w:val="00CC4244"/>
    <w:rsid w:val="00CC429D"/>
    <w:rsid w:val="00CC566B"/>
    <w:rsid w:val="00CC58D7"/>
    <w:rsid w:val="00CC5C32"/>
    <w:rsid w:val="00CC7477"/>
    <w:rsid w:val="00CD0A47"/>
    <w:rsid w:val="00CD0B60"/>
    <w:rsid w:val="00CD11DB"/>
    <w:rsid w:val="00CD167D"/>
    <w:rsid w:val="00CD1999"/>
    <w:rsid w:val="00CD23B4"/>
    <w:rsid w:val="00CD2BB5"/>
    <w:rsid w:val="00CD3A9C"/>
    <w:rsid w:val="00CD3C0F"/>
    <w:rsid w:val="00CD3EDA"/>
    <w:rsid w:val="00CD3FD9"/>
    <w:rsid w:val="00CD44D7"/>
    <w:rsid w:val="00CD5654"/>
    <w:rsid w:val="00CD5C48"/>
    <w:rsid w:val="00CD6075"/>
    <w:rsid w:val="00CD6808"/>
    <w:rsid w:val="00CD6886"/>
    <w:rsid w:val="00CD6EC2"/>
    <w:rsid w:val="00CE020D"/>
    <w:rsid w:val="00CE0BE7"/>
    <w:rsid w:val="00CE27A1"/>
    <w:rsid w:val="00CE2E6C"/>
    <w:rsid w:val="00CE33B5"/>
    <w:rsid w:val="00CE43A6"/>
    <w:rsid w:val="00CE43D6"/>
    <w:rsid w:val="00CE47D1"/>
    <w:rsid w:val="00CE543E"/>
    <w:rsid w:val="00CE5615"/>
    <w:rsid w:val="00CE5B15"/>
    <w:rsid w:val="00CE5B45"/>
    <w:rsid w:val="00CE5F2D"/>
    <w:rsid w:val="00CE6022"/>
    <w:rsid w:val="00CE6153"/>
    <w:rsid w:val="00CE6520"/>
    <w:rsid w:val="00CE6981"/>
    <w:rsid w:val="00CE6E68"/>
    <w:rsid w:val="00CF068E"/>
    <w:rsid w:val="00CF06CB"/>
    <w:rsid w:val="00CF077C"/>
    <w:rsid w:val="00CF1066"/>
    <w:rsid w:val="00CF22F9"/>
    <w:rsid w:val="00CF2324"/>
    <w:rsid w:val="00CF24A5"/>
    <w:rsid w:val="00CF2951"/>
    <w:rsid w:val="00CF2D83"/>
    <w:rsid w:val="00CF2E90"/>
    <w:rsid w:val="00CF342B"/>
    <w:rsid w:val="00CF3B93"/>
    <w:rsid w:val="00CF5ACB"/>
    <w:rsid w:val="00CF6A46"/>
    <w:rsid w:val="00CF6E11"/>
    <w:rsid w:val="00CF6F87"/>
    <w:rsid w:val="00CF7016"/>
    <w:rsid w:val="00CF7C58"/>
    <w:rsid w:val="00CF7E8C"/>
    <w:rsid w:val="00D0034F"/>
    <w:rsid w:val="00D015A1"/>
    <w:rsid w:val="00D01BF1"/>
    <w:rsid w:val="00D01CE3"/>
    <w:rsid w:val="00D0266B"/>
    <w:rsid w:val="00D029CB"/>
    <w:rsid w:val="00D0383E"/>
    <w:rsid w:val="00D03F66"/>
    <w:rsid w:val="00D046F1"/>
    <w:rsid w:val="00D047DE"/>
    <w:rsid w:val="00D04AD2"/>
    <w:rsid w:val="00D05436"/>
    <w:rsid w:val="00D05AF0"/>
    <w:rsid w:val="00D05BC0"/>
    <w:rsid w:val="00D05FDF"/>
    <w:rsid w:val="00D0636A"/>
    <w:rsid w:val="00D0658C"/>
    <w:rsid w:val="00D06786"/>
    <w:rsid w:val="00D072ED"/>
    <w:rsid w:val="00D07779"/>
    <w:rsid w:val="00D07DA8"/>
    <w:rsid w:val="00D07E5F"/>
    <w:rsid w:val="00D10B14"/>
    <w:rsid w:val="00D10CD4"/>
    <w:rsid w:val="00D12435"/>
    <w:rsid w:val="00D1585D"/>
    <w:rsid w:val="00D1648D"/>
    <w:rsid w:val="00D174C8"/>
    <w:rsid w:val="00D17985"/>
    <w:rsid w:val="00D20486"/>
    <w:rsid w:val="00D20879"/>
    <w:rsid w:val="00D20BD0"/>
    <w:rsid w:val="00D21580"/>
    <w:rsid w:val="00D225D0"/>
    <w:rsid w:val="00D23F65"/>
    <w:rsid w:val="00D24BDD"/>
    <w:rsid w:val="00D24E4F"/>
    <w:rsid w:val="00D2531F"/>
    <w:rsid w:val="00D26BD8"/>
    <w:rsid w:val="00D2718C"/>
    <w:rsid w:val="00D27792"/>
    <w:rsid w:val="00D278F2"/>
    <w:rsid w:val="00D27AB3"/>
    <w:rsid w:val="00D27E4A"/>
    <w:rsid w:val="00D30997"/>
    <w:rsid w:val="00D32298"/>
    <w:rsid w:val="00D322E3"/>
    <w:rsid w:val="00D3274D"/>
    <w:rsid w:val="00D329C7"/>
    <w:rsid w:val="00D32BE0"/>
    <w:rsid w:val="00D34217"/>
    <w:rsid w:val="00D3455E"/>
    <w:rsid w:val="00D34686"/>
    <w:rsid w:val="00D34746"/>
    <w:rsid w:val="00D3477A"/>
    <w:rsid w:val="00D356C0"/>
    <w:rsid w:val="00D35A2D"/>
    <w:rsid w:val="00D369E3"/>
    <w:rsid w:val="00D37399"/>
    <w:rsid w:val="00D3765C"/>
    <w:rsid w:val="00D37B9B"/>
    <w:rsid w:val="00D4033E"/>
    <w:rsid w:val="00D40646"/>
    <w:rsid w:val="00D40753"/>
    <w:rsid w:val="00D4079C"/>
    <w:rsid w:val="00D41160"/>
    <w:rsid w:val="00D41210"/>
    <w:rsid w:val="00D414E4"/>
    <w:rsid w:val="00D4202C"/>
    <w:rsid w:val="00D420B0"/>
    <w:rsid w:val="00D4231D"/>
    <w:rsid w:val="00D429BC"/>
    <w:rsid w:val="00D42C21"/>
    <w:rsid w:val="00D43CC2"/>
    <w:rsid w:val="00D4459E"/>
    <w:rsid w:val="00D44766"/>
    <w:rsid w:val="00D44F97"/>
    <w:rsid w:val="00D45756"/>
    <w:rsid w:val="00D45CEA"/>
    <w:rsid w:val="00D46A5D"/>
    <w:rsid w:val="00D47243"/>
    <w:rsid w:val="00D50089"/>
    <w:rsid w:val="00D51195"/>
    <w:rsid w:val="00D5144A"/>
    <w:rsid w:val="00D5182F"/>
    <w:rsid w:val="00D519E7"/>
    <w:rsid w:val="00D519F5"/>
    <w:rsid w:val="00D51FEF"/>
    <w:rsid w:val="00D53B88"/>
    <w:rsid w:val="00D546BD"/>
    <w:rsid w:val="00D54F66"/>
    <w:rsid w:val="00D560FA"/>
    <w:rsid w:val="00D5738F"/>
    <w:rsid w:val="00D574C6"/>
    <w:rsid w:val="00D601A6"/>
    <w:rsid w:val="00D6022E"/>
    <w:rsid w:val="00D614E0"/>
    <w:rsid w:val="00D61B6E"/>
    <w:rsid w:val="00D61BD9"/>
    <w:rsid w:val="00D623D5"/>
    <w:rsid w:val="00D634BA"/>
    <w:rsid w:val="00D63907"/>
    <w:rsid w:val="00D639D5"/>
    <w:rsid w:val="00D642A5"/>
    <w:rsid w:val="00D654C9"/>
    <w:rsid w:val="00D65535"/>
    <w:rsid w:val="00D657F2"/>
    <w:rsid w:val="00D6590D"/>
    <w:rsid w:val="00D65E98"/>
    <w:rsid w:val="00D66A13"/>
    <w:rsid w:val="00D66BC2"/>
    <w:rsid w:val="00D66D73"/>
    <w:rsid w:val="00D66FA5"/>
    <w:rsid w:val="00D67940"/>
    <w:rsid w:val="00D7086C"/>
    <w:rsid w:val="00D70ED4"/>
    <w:rsid w:val="00D7143E"/>
    <w:rsid w:val="00D716C5"/>
    <w:rsid w:val="00D719E2"/>
    <w:rsid w:val="00D71C03"/>
    <w:rsid w:val="00D724AF"/>
    <w:rsid w:val="00D72546"/>
    <w:rsid w:val="00D7302A"/>
    <w:rsid w:val="00D733C7"/>
    <w:rsid w:val="00D73491"/>
    <w:rsid w:val="00D73C75"/>
    <w:rsid w:val="00D73D6E"/>
    <w:rsid w:val="00D740B9"/>
    <w:rsid w:val="00D747A6"/>
    <w:rsid w:val="00D7494B"/>
    <w:rsid w:val="00D74CC4"/>
    <w:rsid w:val="00D756F6"/>
    <w:rsid w:val="00D7594C"/>
    <w:rsid w:val="00D766EA"/>
    <w:rsid w:val="00D769F5"/>
    <w:rsid w:val="00D76B25"/>
    <w:rsid w:val="00D76FFD"/>
    <w:rsid w:val="00D775B8"/>
    <w:rsid w:val="00D77AE1"/>
    <w:rsid w:val="00D80729"/>
    <w:rsid w:val="00D80A3B"/>
    <w:rsid w:val="00D80CB2"/>
    <w:rsid w:val="00D80F76"/>
    <w:rsid w:val="00D81015"/>
    <w:rsid w:val="00D82060"/>
    <w:rsid w:val="00D82081"/>
    <w:rsid w:val="00D822C7"/>
    <w:rsid w:val="00D826A7"/>
    <w:rsid w:val="00D82B31"/>
    <w:rsid w:val="00D82F10"/>
    <w:rsid w:val="00D831F2"/>
    <w:rsid w:val="00D83387"/>
    <w:rsid w:val="00D835DF"/>
    <w:rsid w:val="00D83E2C"/>
    <w:rsid w:val="00D85196"/>
    <w:rsid w:val="00D85B60"/>
    <w:rsid w:val="00D8751D"/>
    <w:rsid w:val="00D90C72"/>
    <w:rsid w:val="00D91DE3"/>
    <w:rsid w:val="00D92270"/>
    <w:rsid w:val="00D925C2"/>
    <w:rsid w:val="00D93276"/>
    <w:rsid w:val="00D93B24"/>
    <w:rsid w:val="00D93B7C"/>
    <w:rsid w:val="00D944BC"/>
    <w:rsid w:val="00D946E2"/>
    <w:rsid w:val="00D959D1"/>
    <w:rsid w:val="00D965A0"/>
    <w:rsid w:val="00D965C3"/>
    <w:rsid w:val="00D975BD"/>
    <w:rsid w:val="00D977BB"/>
    <w:rsid w:val="00DA0D8C"/>
    <w:rsid w:val="00DA12E2"/>
    <w:rsid w:val="00DA16C1"/>
    <w:rsid w:val="00DA1E8E"/>
    <w:rsid w:val="00DA32F2"/>
    <w:rsid w:val="00DA4B28"/>
    <w:rsid w:val="00DA592B"/>
    <w:rsid w:val="00DA6277"/>
    <w:rsid w:val="00DA68B0"/>
    <w:rsid w:val="00DA7390"/>
    <w:rsid w:val="00DA7391"/>
    <w:rsid w:val="00DB0147"/>
    <w:rsid w:val="00DB0FDF"/>
    <w:rsid w:val="00DB1138"/>
    <w:rsid w:val="00DB11F3"/>
    <w:rsid w:val="00DB13D7"/>
    <w:rsid w:val="00DB236E"/>
    <w:rsid w:val="00DB3D5C"/>
    <w:rsid w:val="00DB3EBA"/>
    <w:rsid w:val="00DB3F3C"/>
    <w:rsid w:val="00DB4127"/>
    <w:rsid w:val="00DB4A3B"/>
    <w:rsid w:val="00DB4BCA"/>
    <w:rsid w:val="00DB536C"/>
    <w:rsid w:val="00DB570F"/>
    <w:rsid w:val="00DB6DEE"/>
    <w:rsid w:val="00DB7843"/>
    <w:rsid w:val="00DB7DE0"/>
    <w:rsid w:val="00DC021D"/>
    <w:rsid w:val="00DC02C2"/>
    <w:rsid w:val="00DC07AE"/>
    <w:rsid w:val="00DC12F1"/>
    <w:rsid w:val="00DC1C9B"/>
    <w:rsid w:val="00DC1F7F"/>
    <w:rsid w:val="00DC280D"/>
    <w:rsid w:val="00DC31AA"/>
    <w:rsid w:val="00DC40BE"/>
    <w:rsid w:val="00DC5501"/>
    <w:rsid w:val="00DC5BC0"/>
    <w:rsid w:val="00DC648D"/>
    <w:rsid w:val="00DC6AE0"/>
    <w:rsid w:val="00DC6AF7"/>
    <w:rsid w:val="00DC731C"/>
    <w:rsid w:val="00DD0128"/>
    <w:rsid w:val="00DD140F"/>
    <w:rsid w:val="00DD157B"/>
    <w:rsid w:val="00DD2426"/>
    <w:rsid w:val="00DD37FA"/>
    <w:rsid w:val="00DD4643"/>
    <w:rsid w:val="00DD4CC8"/>
    <w:rsid w:val="00DD5186"/>
    <w:rsid w:val="00DD524F"/>
    <w:rsid w:val="00DD5A96"/>
    <w:rsid w:val="00DD6B76"/>
    <w:rsid w:val="00DD7226"/>
    <w:rsid w:val="00DE0675"/>
    <w:rsid w:val="00DE18E4"/>
    <w:rsid w:val="00DE1DC8"/>
    <w:rsid w:val="00DE249D"/>
    <w:rsid w:val="00DE395F"/>
    <w:rsid w:val="00DE4945"/>
    <w:rsid w:val="00DE4EC9"/>
    <w:rsid w:val="00DE55ED"/>
    <w:rsid w:val="00DE5D89"/>
    <w:rsid w:val="00DE5E1B"/>
    <w:rsid w:val="00DE647E"/>
    <w:rsid w:val="00DE68D1"/>
    <w:rsid w:val="00DE6F0F"/>
    <w:rsid w:val="00DE7FE8"/>
    <w:rsid w:val="00DF0537"/>
    <w:rsid w:val="00DF1612"/>
    <w:rsid w:val="00DF2297"/>
    <w:rsid w:val="00DF2580"/>
    <w:rsid w:val="00DF2BBB"/>
    <w:rsid w:val="00DF2ED7"/>
    <w:rsid w:val="00DF43A0"/>
    <w:rsid w:val="00DF45D5"/>
    <w:rsid w:val="00DF4702"/>
    <w:rsid w:val="00DF4AD1"/>
    <w:rsid w:val="00DF4C6F"/>
    <w:rsid w:val="00DF4D0C"/>
    <w:rsid w:val="00DF4D9B"/>
    <w:rsid w:val="00DF4F3D"/>
    <w:rsid w:val="00DF4FC1"/>
    <w:rsid w:val="00DF53CB"/>
    <w:rsid w:val="00DF5674"/>
    <w:rsid w:val="00DF59FA"/>
    <w:rsid w:val="00DF5D2D"/>
    <w:rsid w:val="00DF6D4F"/>
    <w:rsid w:val="00DF7499"/>
    <w:rsid w:val="00DF7951"/>
    <w:rsid w:val="00E0021A"/>
    <w:rsid w:val="00E006A8"/>
    <w:rsid w:val="00E01454"/>
    <w:rsid w:val="00E018B7"/>
    <w:rsid w:val="00E029C7"/>
    <w:rsid w:val="00E02EAB"/>
    <w:rsid w:val="00E04646"/>
    <w:rsid w:val="00E04AE1"/>
    <w:rsid w:val="00E04BD1"/>
    <w:rsid w:val="00E04CCA"/>
    <w:rsid w:val="00E05421"/>
    <w:rsid w:val="00E0676F"/>
    <w:rsid w:val="00E06E05"/>
    <w:rsid w:val="00E07419"/>
    <w:rsid w:val="00E07E44"/>
    <w:rsid w:val="00E102C2"/>
    <w:rsid w:val="00E10FD9"/>
    <w:rsid w:val="00E11643"/>
    <w:rsid w:val="00E118AF"/>
    <w:rsid w:val="00E11EF4"/>
    <w:rsid w:val="00E12AAB"/>
    <w:rsid w:val="00E12BCC"/>
    <w:rsid w:val="00E132D0"/>
    <w:rsid w:val="00E13433"/>
    <w:rsid w:val="00E13E01"/>
    <w:rsid w:val="00E14316"/>
    <w:rsid w:val="00E14A83"/>
    <w:rsid w:val="00E15740"/>
    <w:rsid w:val="00E157A0"/>
    <w:rsid w:val="00E167A8"/>
    <w:rsid w:val="00E16B83"/>
    <w:rsid w:val="00E203CF"/>
    <w:rsid w:val="00E217A7"/>
    <w:rsid w:val="00E21C2B"/>
    <w:rsid w:val="00E2304D"/>
    <w:rsid w:val="00E232CE"/>
    <w:rsid w:val="00E238E1"/>
    <w:rsid w:val="00E24063"/>
    <w:rsid w:val="00E241F7"/>
    <w:rsid w:val="00E24994"/>
    <w:rsid w:val="00E25653"/>
    <w:rsid w:val="00E25BBF"/>
    <w:rsid w:val="00E26D6A"/>
    <w:rsid w:val="00E27AD1"/>
    <w:rsid w:val="00E30BC0"/>
    <w:rsid w:val="00E30CB2"/>
    <w:rsid w:val="00E30DCB"/>
    <w:rsid w:val="00E32974"/>
    <w:rsid w:val="00E331CB"/>
    <w:rsid w:val="00E33668"/>
    <w:rsid w:val="00E34212"/>
    <w:rsid w:val="00E34230"/>
    <w:rsid w:val="00E34ECB"/>
    <w:rsid w:val="00E34F7F"/>
    <w:rsid w:val="00E35046"/>
    <w:rsid w:val="00E35708"/>
    <w:rsid w:val="00E35BC6"/>
    <w:rsid w:val="00E362E6"/>
    <w:rsid w:val="00E36F12"/>
    <w:rsid w:val="00E37AD1"/>
    <w:rsid w:val="00E37D60"/>
    <w:rsid w:val="00E42374"/>
    <w:rsid w:val="00E42CE4"/>
    <w:rsid w:val="00E435CC"/>
    <w:rsid w:val="00E438F3"/>
    <w:rsid w:val="00E43A3F"/>
    <w:rsid w:val="00E43EA5"/>
    <w:rsid w:val="00E43FDA"/>
    <w:rsid w:val="00E44387"/>
    <w:rsid w:val="00E45AFF"/>
    <w:rsid w:val="00E46284"/>
    <w:rsid w:val="00E46A9E"/>
    <w:rsid w:val="00E46F3E"/>
    <w:rsid w:val="00E477A8"/>
    <w:rsid w:val="00E47B32"/>
    <w:rsid w:val="00E500F7"/>
    <w:rsid w:val="00E5039A"/>
    <w:rsid w:val="00E505CE"/>
    <w:rsid w:val="00E507A6"/>
    <w:rsid w:val="00E50BFD"/>
    <w:rsid w:val="00E50C03"/>
    <w:rsid w:val="00E50D70"/>
    <w:rsid w:val="00E51AB8"/>
    <w:rsid w:val="00E52000"/>
    <w:rsid w:val="00E527DC"/>
    <w:rsid w:val="00E52BE5"/>
    <w:rsid w:val="00E5382D"/>
    <w:rsid w:val="00E543D8"/>
    <w:rsid w:val="00E549BF"/>
    <w:rsid w:val="00E54CE0"/>
    <w:rsid w:val="00E550E3"/>
    <w:rsid w:val="00E55246"/>
    <w:rsid w:val="00E5528B"/>
    <w:rsid w:val="00E5549E"/>
    <w:rsid w:val="00E55966"/>
    <w:rsid w:val="00E5709D"/>
    <w:rsid w:val="00E57828"/>
    <w:rsid w:val="00E604F1"/>
    <w:rsid w:val="00E6056B"/>
    <w:rsid w:val="00E61120"/>
    <w:rsid w:val="00E619DB"/>
    <w:rsid w:val="00E625F8"/>
    <w:rsid w:val="00E627A2"/>
    <w:rsid w:val="00E6377C"/>
    <w:rsid w:val="00E64084"/>
    <w:rsid w:val="00E640CB"/>
    <w:rsid w:val="00E64385"/>
    <w:rsid w:val="00E64EE9"/>
    <w:rsid w:val="00E64F9D"/>
    <w:rsid w:val="00E65721"/>
    <w:rsid w:val="00E661C4"/>
    <w:rsid w:val="00E66E4C"/>
    <w:rsid w:val="00E66EA0"/>
    <w:rsid w:val="00E67221"/>
    <w:rsid w:val="00E700B1"/>
    <w:rsid w:val="00E701A3"/>
    <w:rsid w:val="00E7048F"/>
    <w:rsid w:val="00E70823"/>
    <w:rsid w:val="00E71D17"/>
    <w:rsid w:val="00E71DD9"/>
    <w:rsid w:val="00E721FF"/>
    <w:rsid w:val="00E72983"/>
    <w:rsid w:val="00E72EA3"/>
    <w:rsid w:val="00E73EE7"/>
    <w:rsid w:val="00E74268"/>
    <w:rsid w:val="00E747AC"/>
    <w:rsid w:val="00E7509F"/>
    <w:rsid w:val="00E770F8"/>
    <w:rsid w:val="00E775DC"/>
    <w:rsid w:val="00E80442"/>
    <w:rsid w:val="00E809D3"/>
    <w:rsid w:val="00E80BAC"/>
    <w:rsid w:val="00E81B45"/>
    <w:rsid w:val="00E82BAD"/>
    <w:rsid w:val="00E8300E"/>
    <w:rsid w:val="00E83203"/>
    <w:rsid w:val="00E84848"/>
    <w:rsid w:val="00E85044"/>
    <w:rsid w:val="00E85536"/>
    <w:rsid w:val="00E856CF"/>
    <w:rsid w:val="00E85BBE"/>
    <w:rsid w:val="00E86F56"/>
    <w:rsid w:val="00E87990"/>
    <w:rsid w:val="00E87C47"/>
    <w:rsid w:val="00E91609"/>
    <w:rsid w:val="00E91968"/>
    <w:rsid w:val="00E92716"/>
    <w:rsid w:val="00E92B20"/>
    <w:rsid w:val="00E9360B"/>
    <w:rsid w:val="00E945AF"/>
    <w:rsid w:val="00E94733"/>
    <w:rsid w:val="00E94E78"/>
    <w:rsid w:val="00E9598B"/>
    <w:rsid w:val="00E95E5F"/>
    <w:rsid w:val="00E9646D"/>
    <w:rsid w:val="00E96707"/>
    <w:rsid w:val="00E96B3B"/>
    <w:rsid w:val="00E97533"/>
    <w:rsid w:val="00EA0C69"/>
    <w:rsid w:val="00EA158B"/>
    <w:rsid w:val="00EA2252"/>
    <w:rsid w:val="00EA32BF"/>
    <w:rsid w:val="00EA3D03"/>
    <w:rsid w:val="00EA3DCB"/>
    <w:rsid w:val="00EA3E4F"/>
    <w:rsid w:val="00EA5515"/>
    <w:rsid w:val="00EA5803"/>
    <w:rsid w:val="00EA5A53"/>
    <w:rsid w:val="00EA60BD"/>
    <w:rsid w:val="00EA6AC7"/>
    <w:rsid w:val="00EA6BFB"/>
    <w:rsid w:val="00EA6E2D"/>
    <w:rsid w:val="00EA711D"/>
    <w:rsid w:val="00EA78D6"/>
    <w:rsid w:val="00EA7EC5"/>
    <w:rsid w:val="00EB03C6"/>
    <w:rsid w:val="00EB0700"/>
    <w:rsid w:val="00EB1173"/>
    <w:rsid w:val="00EB1413"/>
    <w:rsid w:val="00EB1946"/>
    <w:rsid w:val="00EB1BA8"/>
    <w:rsid w:val="00EB1BE2"/>
    <w:rsid w:val="00EB1E47"/>
    <w:rsid w:val="00EB3146"/>
    <w:rsid w:val="00EB3389"/>
    <w:rsid w:val="00EB3A08"/>
    <w:rsid w:val="00EB3BD6"/>
    <w:rsid w:val="00EB40F9"/>
    <w:rsid w:val="00EB4A63"/>
    <w:rsid w:val="00EB4B76"/>
    <w:rsid w:val="00EB4C61"/>
    <w:rsid w:val="00EB55D4"/>
    <w:rsid w:val="00EB5FA9"/>
    <w:rsid w:val="00EB6B4A"/>
    <w:rsid w:val="00EB7BAE"/>
    <w:rsid w:val="00EB7F30"/>
    <w:rsid w:val="00EC0736"/>
    <w:rsid w:val="00EC0BB9"/>
    <w:rsid w:val="00EC0C6F"/>
    <w:rsid w:val="00EC0E99"/>
    <w:rsid w:val="00EC0FC2"/>
    <w:rsid w:val="00EC1234"/>
    <w:rsid w:val="00EC265D"/>
    <w:rsid w:val="00EC28B0"/>
    <w:rsid w:val="00EC2D32"/>
    <w:rsid w:val="00EC30B1"/>
    <w:rsid w:val="00EC35AF"/>
    <w:rsid w:val="00EC4257"/>
    <w:rsid w:val="00EC51E2"/>
    <w:rsid w:val="00EC5521"/>
    <w:rsid w:val="00EC6049"/>
    <w:rsid w:val="00ED0BB0"/>
    <w:rsid w:val="00ED19CC"/>
    <w:rsid w:val="00ED2394"/>
    <w:rsid w:val="00ED2727"/>
    <w:rsid w:val="00ED3731"/>
    <w:rsid w:val="00ED5367"/>
    <w:rsid w:val="00ED53D1"/>
    <w:rsid w:val="00ED7193"/>
    <w:rsid w:val="00ED768E"/>
    <w:rsid w:val="00EE0021"/>
    <w:rsid w:val="00EE0E72"/>
    <w:rsid w:val="00EE0F78"/>
    <w:rsid w:val="00EE2609"/>
    <w:rsid w:val="00EE30FF"/>
    <w:rsid w:val="00EE3517"/>
    <w:rsid w:val="00EE38E2"/>
    <w:rsid w:val="00EE413C"/>
    <w:rsid w:val="00EE49FE"/>
    <w:rsid w:val="00EE5497"/>
    <w:rsid w:val="00EE6E0E"/>
    <w:rsid w:val="00EE78D2"/>
    <w:rsid w:val="00EE7E99"/>
    <w:rsid w:val="00EF0649"/>
    <w:rsid w:val="00EF525D"/>
    <w:rsid w:val="00EF52D7"/>
    <w:rsid w:val="00EF59ED"/>
    <w:rsid w:val="00EF5B2D"/>
    <w:rsid w:val="00EF6221"/>
    <w:rsid w:val="00EF6EA6"/>
    <w:rsid w:val="00EF7F3D"/>
    <w:rsid w:val="00F00B6B"/>
    <w:rsid w:val="00F00C1E"/>
    <w:rsid w:val="00F01178"/>
    <w:rsid w:val="00F02A31"/>
    <w:rsid w:val="00F02FB5"/>
    <w:rsid w:val="00F03631"/>
    <w:rsid w:val="00F03F7D"/>
    <w:rsid w:val="00F04C2E"/>
    <w:rsid w:val="00F04D14"/>
    <w:rsid w:val="00F055F2"/>
    <w:rsid w:val="00F06D29"/>
    <w:rsid w:val="00F06E47"/>
    <w:rsid w:val="00F06EA4"/>
    <w:rsid w:val="00F073D9"/>
    <w:rsid w:val="00F07960"/>
    <w:rsid w:val="00F079A5"/>
    <w:rsid w:val="00F07E79"/>
    <w:rsid w:val="00F1031B"/>
    <w:rsid w:val="00F10D5E"/>
    <w:rsid w:val="00F10E35"/>
    <w:rsid w:val="00F113E3"/>
    <w:rsid w:val="00F11509"/>
    <w:rsid w:val="00F1273A"/>
    <w:rsid w:val="00F1332A"/>
    <w:rsid w:val="00F139D8"/>
    <w:rsid w:val="00F13CE1"/>
    <w:rsid w:val="00F156C9"/>
    <w:rsid w:val="00F16A15"/>
    <w:rsid w:val="00F16F7A"/>
    <w:rsid w:val="00F171A3"/>
    <w:rsid w:val="00F17403"/>
    <w:rsid w:val="00F17ECE"/>
    <w:rsid w:val="00F200C6"/>
    <w:rsid w:val="00F2072E"/>
    <w:rsid w:val="00F20F6B"/>
    <w:rsid w:val="00F2127F"/>
    <w:rsid w:val="00F22234"/>
    <w:rsid w:val="00F22DF6"/>
    <w:rsid w:val="00F22F11"/>
    <w:rsid w:val="00F23691"/>
    <w:rsid w:val="00F240A7"/>
    <w:rsid w:val="00F24BE7"/>
    <w:rsid w:val="00F24C44"/>
    <w:rsid w:val="00F26540"/>
    <w:rsid w:val="00F2678A"/>
    <w:rsid w:val="00F26866"/>
    <w:rsid w:val="00F270CF"/>
    <w:rsid w:val="00F2712B"/>
    <w:rsid w:val="00F275D8"/>
    <w:rsid w:val="00F278E4"/>
    <w:rsid w:val="00F279EB"/>
    <w:rsid w:val="00F305DF"/>
    <w:rsid w:val="00F31144"/>
    <w:rsid w:val="00F31287"/>
    <w:rsid w:val="00F32661"/>
    <w:rsid w:val="00F32795"/>
    <w:rsid w:val="00F327EF"/>
    <w:rsid w:val="00F32A80"/>
    <w:rsid w:val="00F3303C"/>
    <w:rsid w:val="00F340AC"/>
    <w:rsid w:val="00F34804"/>
    <w:rsid w:val="00F34B4A"/>
    <w:rsid w:val="00F351F8"/>
    <w:rsid w:val="00F368A3"/>
    <w:rsid w:val="00F37238"/>
    <w:rsid w:val="00F37CEC"/>
    <w:rsid w:val="00F40279"/>
    <w:rsid w:val="00F4043A"/>
    <w:rsid w:val="00F40546"/>
    <w:rsid w:val="00F40696"/>
    <w:rsid w:val="00F40BE4"/>
    <w:rsid w:val="00F40C78"/>
    <w:rsid w:val="00F40D94"/>
    <w:rsid w:val="00F40DC5"/>
    <w:rsid w:val="00F41586"/>
    <w:rsid w:val="00F427BB"/>
    <w:rsid w:val="00F43D1E"/>
    <w:rsid w:val="00F44200"/>
    <w:rsid w:val="00F44883"/>
    <w:rsid w:val="00F4515E"/>
    <w:rsid w:val="00F46105"/>
    <w:rsid w:val="00F46270"/>
    <w:rsid w:val="00F47157"/>
    <w:rsid w:val="00F47738"/>
    <w:rsid w:val="00F47825"/>
    <w:rsid w:val="00F478E3"/>
    <w:rsid w:val="00F4792D"/>
    <w:rsid w:val="00F47EE2"/>
    <w:rsid w:val="00F500ED"/>
    <w:rsid w:val="00F502B7"/>
    <w:rsid w:val="00F5061C"/>
    <w:rsid w:val="00F517C1"/>
    <w:rsid w:val="00F52D28"/>
    <w:rsid w:val="00F52E39"/>
    <w:rsid w:val="00F52FEB"/>
    <w:rsid w:val="00F532A0"/>
    <w:rsid w:val="00F53D87"/>
    <w:rsid w:val="00F5492B"/>
    <w:rsid w:val="00F566A1"/>
    <w:rsid w:val="00F56A26"/>
    <w:rsid w:val="00F56D5B"/>
    <w:rsid w:val="00F57696"/>
    <w:rsid w:val="00F57870"/>
    <w:rsid w:val="00F57B43"/>
    <w:rsid w:val="00F57D0F"/>
    <w:rsid w:val="00F601FA"/>
    <w:rsid w:val="00F606C6"/>
    <w:rsid w:val="00F60CE2"/>
    <w:rsid w:val="00F6145B"/>
    <w:rsid w:val="00F61DA7"/>
    <w:rsid w:val="00F6219B"/>
    <w:rsid w:val="00F621E0"/>
    <w:rsid w:val="00F622A1"/>
    <w:rsid w:val="00F6283D"/>
    <w:rsid w:val="00F62926"/>
    <w:rsid w:val="00F638DA"/>
    <w:rsid w:val="00F63CA8"/>
    <w:rsid w:val="00F63F1C"/>
    <w:rsid w:val="00F64411"/>
    <w:rsid w:val="00F64D21"/>
    <w:rsid w:val="00F64FB0"/>
    <w:rsid w:val="00F6510A"/>
    <w:rsid w:val="00F655A2"/>
    <w:rsid w:val="00F678F0"/>
    <w:rsid w:val="00F67D86"/>
    <w:rsid w:val="00F67DC5"/>
    <w:rsid w:val="00F708CD"/>
    <w:rsid w:val="00F70DFA"/>
    <w:rsid w:val="00F719AB"/>
    <w:rsid w:val="00F71D8D"/>
    <w:rsid w:val="00F72720"/>
    <w:rsid w:val="00F728C1"/>
    <w:rsid w:val="00F72F3C"/>
    <w:rsid w:val="00F7328D"/>
    <w:rsid w:val="00F73AB3"/>
    <w:rsid w:val="00F74557"/>
    <w:rsid w:val="00F74948"/>
    <w:rsid w:val="00F74C6E"/>
    <w:rsid w:val="00F77234"/>
    <w:rsid w:val="00F7735F"/>
    <w:rsid w:val="00F775DA"/>
    <w:rsid w:val="00F7779E"/>
    <w:rsid w:val="00F777A2"/>
    <w:rsid w:val="00F77A3B"/>
    <w:rsid w:val="00F8043B"/>
    <w:rsid w:val="00F80B44"/>
    <w:rsid w:val="00F80CDD"/>
    <w:rsid w:val="00F80D6E"/>
    <w:rsid w:val="00F8139F"/>
    <w:rsid w:val="00F81943"/>
    <w:rsid w:val="00F82167"/>
    <w:rsid w:val="00F827B3"/>
    <w:rsid w:val="00F833F8"/>
    <w:rsid w:val="00F8367B"/>
    <w:rsid w:val="00F8371D"/>
    <w:rsid w:val="00F84100"/>
    <w:rsid w:val="00F846B0"/>
    <w:rsid w:val="00F856CC"/>
    <w:rsid w:val="00F87618"/>
    <w:rsid w:val="00F87B25"/>
    <w:rsid w:val="00F90F06"/>
    <w:rsid w:val="00F91286"/>
    <w:rsid w:val="00F921CE"/>
    <w:rsid w:val="00F928BA"/>
    <w:rsid w:val="00F92E5B"/>
    <w:rsid w:val="00F937AE"/>
    <w:rsid w:val="00F93BDC"/>
    <w:rsid w:val="00F93DD5"/>
    <w:rsid w:val="00F93E1A"/>
    <w:rsid w:val="00F93F6E"/>
    <w:rsid w:val="00F93FF2"/>
    <w:rsid w:val="00F94475"/>
    <w:rsid w:val="00F944D1"/>
    <w:rsid w:val="00F94C10"/>
    <w:rsid w:val="00F94E2F"/>
    <w:rsid w:val="00F94EF6"/>
    <w:rsid w:val="00F9573F"/>
    <w:rsid w:val="00F95C83"/>
    <w:rsid w:val="00F95C8E"/>
    <w:rsid w:val="00F96AF0"/>
    <w:rsid w:val="00F96F79"/>
    <w:rsid w:val="00F96FE2"/>
    <w:rsid w:val="00F972E4"/>
    <w:rsid w:val="00FA0C69"/>
    <w:rsid w:val="00FA0D8F"/>
    <w:rsid w:val="00FA0ED8"/>
    <w:rsid w:val="00FA18BD"/>
    <w:rsid w:val="00FA205C"/>
    <w:rsid w:val="00FA272A"/>
    <w:rsid w:val="00FA3A7E"/>
    <w:rsid w:val="00FA3E6E"/>
    <w:rsid w:val="00FA41D3"/>
    <w:rsid w:val="00FA4A37"/>
    <w:rsid w:val="00FA6439"/>
    <w:rsid w:val="00FA76C8"/>
    <w:rsid w:val="00FA7F1D"/>
    <w:rsid w:val="00FB088E"/>
    <w:rsid w:val="00FB11C4"/>
    <w:rsid w:val="00FB17E6"/>
    <w:rsid w:val="00FB2321"/>
    <w:rsid w:val="00FB2E34"/>
    <w:rsid w:val="00FB352B"/>
    <w:rsid w:val="00FB379B"/>
    <w:rsid w:val="00FB4001"/>
    <w:rsid w:val="00FB4472"/>
    <w:rsid w:val="00FB5686"/>
    <w:rsid w:val="00FB5754"/>
    <w:rsid w:val="00FB5B18"/>
    <w:rsid w:val="00FB62B2"/>
    <w:rsid w:val="00FB638C"/>
    <w:rsid w:val="00FB65AB"/>
    <w:rsid w:val="00FB6CBB"/>
    <w:rsid w:val="00FB7491"/>
    <w:rsid w:val="00FB75E7"/>
    <w:rsid w:val="00FB7880"/>
    <w:rsid w:val="00FB7C2B"/>
    <w:rsid w:val="00FB7CBE"/>
    <w:rsid w:val="00FB7F2E"/>
    <w:rsid w:val="00FC1977"/>
    <w:rsid w:val="00FC3450"/>
    <w:rsid w:val="00FC3848"/>
    <w:rsid w:val="00FC3FED"/>
    <w:rsid w:val="00FC5A51"/>
    <w:rsid w:val="00FC5AA8"/>
    <w:rsid w:val="00FC5FDF"/>
    <w:rsid w:val="00FC634F"/>
    <w:rsid w:val="00FC7A48"/>
    <w:rsid w:val="00FC7CC8"/>
    <w:rsid w:val="00FD0AA3"/>
    <w:rsid w:val="00FD0C71"/>
    <w:rsid w:val="00FD126E"/>
    <w:rsid w:val="00FD1B83"/>
    <w:rsid w:val="00FD1C88"/>
    <w:rsid w:val="00FD1E57"/>
    <w:rsid w:val="00FD2274"/>
    <w:rsid w:val="00FD22DA"/>
    <w:rsid w:val="00FD2EEB"/>
    <w:rsid w:val="00FD3140"/>
    <w:rsid w:val="00FD31E5"/>
    <w:rsid w:val="00FD352D"/>
    <w:rsid w:val="00FD3719"/>
    <w:rsid w:val="00FD3962"/>
    <w:rsid w:val="00FD3E7D"/>
    <w:rsid w:val="00FD44F6"/>
    <w:rsid w:val="00FD4832"/>
    <w:rsid w:val="00FD48B5"/>
    <w:rsid w:val="00FD4E5E"/>
    <w:rsid w:val="00FD4F6C"/>
    <w:rsid w:val="00FD502D"/>
    <w:rsid w:val="00FD55D6"/>
    <w:rsid w:val="00FD561D"/>
    <w:rsid w:val="00FD569D"/>
    <w:rsid w:val="00FD6D37"/>
    <w:rsid w:val="00FD6DF9"/>
    <w:rsid w:val="00FD7149"/>
    <w:rsid w:val="00FD71BF"/>
    <w:rsid w:val="00FD7277"/>
    <w:rsid w:val="00FD73DF"/>
    <w:rsid w:val="00FD7461"/>
    <w:rsid w:val="00FD7B75"/>
    <w:rsid w:val="00FD7EB2"/>
    <w:rsid w:val="00FE0108"/>
    <w:rsid w:val="00FE0246"/>
    <w:rsid w:val="00FE027B"/>
    <w:rsid w:val="00FE028D"/>
    <w:rsid w:val="00FE02DD"/>
    <w:rsid w:val="00FE19C7"/>
    <w:rsid w:val="00FE1D68"/>
    <w:rsid w:val="00FE21AC"/>
    <w:rsid w:val="00FE2D62"/>
    <w:rsid w:val="00FE3137"/>
    <w:rsid w:val="00FE33F7"/>
    <w:rsid w:val="00FE3BEC"/>
    <w:rsid w:val="00FE3E48"/>
    <w:rsid w:val="00FE3F34"/>
    <w:rsid w:val="00FE40D8"/>
    <w:rsid w:val="00FE4271"/>
    <w:rsid w:val="00FE5BCA"/>
    <w:rsid w:val="00FE5CE3"/>
    <w:rsid w:val="00FE60B1"/>
    <w:rsid w:val="00FE6AB4"/>
    <w:rsid w:val="00FE6B0B"/>
    <w:rsid w:val="00FE6BD6"/>
    <w:rsid w:val="00FE742E"/>
    <w:rsid w:val="00FE7947"/>
    <w:rsid w:val="00FE7FC8"/>
    <w:rsid w:val="00FF123B"/>
    <w:rsid w:val="00FF27BF"/>
    <w:rsid w:val="00FF2AAA"/>
    <w:rsid w:val="00FF33BF"/>
    <w:rsid w:val="00FF3C9B"/>
    <w:rsid w:val="00FF477D"/>
    <w:rsid w:val="00FF4DE7"/>
    <w:rsid w:val="00FF5445"/>
    <w:rsid w:val="00FF561A"/>
    <w:rsid w:val="00FF68E5"/>
    <w:rsid w:val="00FF6DDF"/>
    <w:rsid w:val="00FF70D4"/>
    <w:rsid w:val="00FF71BE"/>
    <w:rsid w:val="00FF720E"/>
    <w:rsid w:val="00FF7956"/>
    <w:rsid w:val="00FF7A03"/>
    <w:rsid w:val="00FF7F4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325D7D"/>
  <w15:docId w15:val="{22419DF4-7C44-40FC-A591-603C5271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50D"/>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uiPriority w:val="99"/>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 w:type="table" w:customStyle="1" w:styleId="GridTable7Colorful-Accent321">
    <w:name w:val="Grid Table 7 Colorful - Accent 321"/>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GridTable7Colorful-Accent322">
    <w:name w:val="Grid Table 7 Colorful - Accent 322"/>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character" w:customStyle="1" w:styleId="UnresolvedMention1">
    <w:name w:val="Unresolved Mention1"/>
    <w:basedOn w:val="DefaultParagraphFont"/>
    <w:uiPriority w:val="99"/>
    <w:semiHidden/>
    <w:unhideWhenUsed/>
    <w:rsid w:val="00FD569D"/>
    <w:rPr>
      <w:color w:val="808080"/>
      <w:shd w:val="clear" w:color="auto" w:fill="E6E6E6"/>
    </w:rPr>
  </w:style>
  <w:style w:type="character" w:customStyle="1" w:styleId="hvr">
    <w:name w:val="hvr"/>
    <w:basedOn w:val="DefaultParagraphFont"/>
    <w:rsid w:val="000374EC"/>
  </w:style>
  <w:style w:type="character" w:customStyle="1" w:styleId="eventurldescription1">
    <w:name w:val="eventurl_description1"/>
    <w:basedOn w:val="DefaultParagraphFont"/>
    <w:rsid w:val="004472E0"/>
    <w:rPr>
      <w:rFonts w:ascii="Calibri" w:hAnsi="Calibri" w:cs="Calibri" w:hint="default"/>
      <w:i/>
      <w:iCs/>
      <w:color w:val="999999"/>
    </w:rPr>
  </w:style>
  <w:style w:type="character" w:styleId="UnresolvedMention">
    <w:name w:val="Unresolved Mention"/>
    <w:basedOn w:val="DefaultParagraphFont"/>
    <w:uiPriority w:val="99"/>
    <w:semiHidden/>
    <w:unhideWhenUsed/>
    <w:rsid w:val="00064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9246">
      <w:bodyDiv w:val="1"/>
      <w:marLeft w:val="0"/>
      <w:marRight w:val="0"/>
      <w:marTop w:val="0"/>
      <w:marBottom w:val="0"/>
      <w:divBdr>
        <w:top w:val="none" w:sz="0" w:space="0" w:color="auto"/>
        <w:left w:val="none" w:sz="0" w:space="0" w:color="auto"/>
        <w:bottom w:val="none" w:sz="0" w:space="0" w:color="auto"/>
        <w:right w:val="none" w:sz="0" w:space="0" w:color="auto"/>
      </w:divBdr>
    </w:div>
    <w:div w:id="175536540">
      <w:bodyDiv w:val="1"/>
      <w:marLeft w:val="0"/>
      <w:marRight w:val="0"/>
      <w:marTop w:val="0"/>
      <w:marBottom w:val="0"/>
      <w:divBdr>
        <w:top w:val="none" w:sz="0" w:space="0" w:color="auto"/>
        <w:left w:val="none" w:sz="0" w:space="0" w:color="auto"/>
        <w:bottom w:val="none" w:sz="0" w:space="0" w:color="auto"/>
        <w:right w:val="none" w:sz="0" w:space="0" w:color="auto"/>
      </w:divBdr>
    </w:div>
    <w:div w:id="223570923">
      <w:bodyDiv w:val="1"/>
      <w:marLeft w:val="0"/>
      <w:marRight w:val="0"/>
      <w:marTop w:val="0"/>
      <w:marBottom w:val="0"/>
      <w:divBdr>
        <w:top w:val="none" w:sz="0" w:space="0" w:color="auto"/>
        <w:left w:val="none" w:sz="0" w:space="0" w:color="auto"/>
        <w:bottom w:val="none" w:sz="0" w:space="0" w:color="auto"/>
        <w:right w:val="none" w:sz="0" w:space="0" w:color="auto"/>
      </w:divBdr>
    </w:div>
    <w:div w:id="247232630">
      <w:bodyDiv w:val="1"/>
      <w:marLeft w:val="0"/>
      <w:marRight w:val="0"/>
      <w:marTop w:val="0"/>
      <w:marBottom w:val="0"/>
      <w:divBdr>
        <w:top w:val="none" w:sz="0" w:space="0" w:color="auto"/>
        <w:left w:val="none" w:sz="0" w:space="0" w:color="auto"/>
        <w:bottom w:val="none" w:sz="0" w:space="0" w:color="auto"/>
        <w:right w:val="none" w:sz="0" w:space="0" w:color="auto"/>
      </w:divBdr>
    </w:div>
    <w:div w:id="378094638">
      <w:bodyDiv w:val="1"/>
      <w:marLeft w:val="0"/>
      <w:marRight w:val="0"/>
      <w:marTop w:val="0"/>
      <w:marBottom w:val="0"/>
      <w:divBdr>
        <w:top w:val="none" w:sz="0" w:space="0" w:color="auto"/>
        <w:left w:val="none" w:sz="0" w:space="0" w:color="auto"/>
        <w:bottom w:val="none" w:sz="0" w:space="0" w:color="auto"/>
        <w:right w:val="none" w:sz="0" w:space="0" w:color="auto"/>
      </w:divBdr>
    </w:div>
    <w:div w:id="551505726">
      <w:bodyDiv w:val="1"/>
      <w:marLeft w:val="0"/>
      <w:marRight w:val="0"/>
      <w:marTop w:val="0"/>
      <w:marBottom w:val="0"/>
      <w:divBdr>
        <w:top w:val="none" w:sz="0" w:space="0" w:color="auto"/>
        <w:left w:val="none" w:sz="0" w:space="0" w:color="auto"/>
        <w:bottom w:val="none" w:sz="0" w:space="0" w:color="auto"/>
        <w:right w:val="none" w:sz="0" w:space="0" w:color="auto"/>
      </w:divBdr>
    </w:div>
    <w:div w:id="730663293">
      <w:bodyDiv w:val="1"/>
      <w:marLeft w:val="0"/>
      <w:marRight w:val="0"/>
      <w:marTop w:val="0"/>
      <w:marBottom w:val="0"/>
      <w:divBdr>
        <w:top w:val="none" w:sz="0" w:space="0" w:color="auto"/>
        <w:left w:val="none" w:sz="0" w:space="0" w:color="auto"/>
        <w:bottom w:val="none" w:sz="0" w:space="0" w:color="auto"/>
        <w:right w:val="none" w:sz="0" w:space="0" w:color="auto"/>
      </w:divBdr>
    </w:div>
    <w:div w:id="742685286">
      <w:bodyDiv w:val="1"/>
      <w:marLeft w:val="0"/>
      <w:marRight w:val="0"/>
      <w:marTop w:val="0"/>
      <w:marBottom w:val="0"/>
      <w:divBdr>
        <w:top w:val="none" w:sz="0" w:space="0" w:color="auto"/>
        <w:left w:val="none" w:sz="0" w:space="0" w:color="auto"/>
        <w:bottom w:val="none" w:sz="0" w:space="0" w:color="auto"/>
        <w:right w:val="none" w:sz="0" w:space="0" w:color="auto"/>
      </w:divBdr>
    </w:div>
    <w:div w:id="773204952">
      <w:bodyDiv w:val="1"/>
      <w:marLeft w:val="0"/>
      <w:marRight w:val="0"/>
      <w:marTop w:val="0"/>
      <w:marBottom w:val="0"/>
      <w:divBdr>
        <w:top w:val="none" w:sz="0" w:space="0" w:color="auto"/>
        <w:left w:val="none" w:sz="0" w:space="0" w:color="auto"/>
        <w:bottom w:val="none" w:sz="0" w:space="0" w:color="auto"/>
        <w:right w:val="none" w:sz="0" w:space="0" w:color="auto"/>
      </w:divBdr>
    </w:div>
    <w:div w:id="837964890">
      <w:bodyDiv w:val="1"/>
      <w:marLeft w:val="0"/>
      <w:marRight w:val="0"/>
      <w:marTop w:val="0"/>
      <w:marBottom w:val="0"/>
      <w:divBdr>
        <w:top w:val="none" w:sz="0" w:space="0" w:color="auto"/>
        <w:left w:val="none" w:sz="0" w:space="0" w:color="auto"/>
        <w:bottom w:val="none" w:sz="0" w:space="0" w:color="auto"/>
        <w:right w:val="none" w:sz="0" w:space="0" w:color="auto"/>
      </w:divBdr>
    </w:div>
    <w:div w:id="840199712">
      <w:bodyDiv w:val="1"/>
      <w:marLeft w:val="0"/>
      <w:marRight w:val="0"/>
      <w:marTop w:val="0"/>
      <w:marBottom w:val="0"/>
      <w:divBdr>
        <w:top w:val="none" w:sz="0" w:space="0" w:color="auto"/>
        <w:left w:val="none" w:sz="0" w:space="0" w:color="auto"/>
        <w:bottom w:val="none" w:sz="0" w:space="0" w:color="auto"/>
        <w:right w:val="none" w:sz="0" w:space="0" w:color="auto"/>
      </w:divBdr>
    </w:div>
    <w:div w:id="969440790">
      <w:bodyDiv w:val="1"/>
      <w:marLeft w:val="0"/>
      <w:marRight w:val="0"/>
      <w:marTop w:val="0"/>
      <w:marBottom w:val="0"/>
      <w:divBdr>
        <w:top w:val="none" w:sz="0" w:space="0" w:color="auto"/>
        <w:left w:val="none" w:sz="0" w:space="0" w:color="auto"/>
        <w:bottom w:val="none" w:sz="0" w:space="0" w:color="auto"/>
        <w:right w:val="none" w:sz="0" w:space="0" w:color="auto"/>
      </w:divBdr>
    </w:div>
    <w:div w:id="986085405">
      <w:bodyDiv w:val="1"/>
      <w:marLeft w:val="0"/>
      <w:marRight w:val="0"/>
      <w:marTop w:val="0"/>
      <w:marBottom w:val="0"/>
      <w:divBdr>
        <w:top w:val="none" w:sz="0" w:space="0" w:color="auto"/>
        <w:left w:val="none" w:sz="0" w:space="0" w:color="auto"/>
        <w:bottom w:val="none" w:sz="0" w:space="0" w:color="auto"/>
        <w:right w:val="none" w:sz="0" w:space="0" w:color="auto"/>
      </w:divBdr>
    </w:div>
    <w:div w:id="1068575860">
      <w:bodyDiv w:val="1"/>
      <w:marLeft w:val="0"/>
      <w:marRight w:val="0"/>
      <w:marTop w:val="0"/>
      <w:marBottom w:val="0"/>
      <w:divBdr>
        <w:top w:val="none" w:sz="0" w:space="0" w:color="auto"/>
        <w:left w:val="none" w:sz="0" w:space="0" w:color="auto"/>
        <w:bottom w:val="none" w:sz="0" w:space="0" w:color="auto"/>
        <w:right w:val="none" w:sz="0" w:space="0" w:color="auto"/>
      </w:divBdr>
      <w:divsChild>
        <w:div w:id="497579503">
          <w:marLeft w:val="0"/>
          <w:marRight w:val="0"/>
          <w:marTop w:val="0"/>
          <w:marBottom w:val="0"/>
          <w:divBdr>
            <w:top w:val="none" w:sz="0" w:space="0" w:color="auto"/>
            <w:left w:val="none" w:sz="0" w:space="0" w:color="auto"/>
            <w:bottom w:val="none" w:sz="0" w:space="0" w:color="auto"/>
            <w:right w:val="none" w:sz="0" w:space="0" w:color="auto"/>
          </w:divBdr>
          <w:divsChild>
            <w:div w:id="963729051">
              <w:marLeft w:val="0"/>
              <w:marRight w:val="0"/>
              <w:marTop w:val="0"/>
              <w:marBottom w:val="0"/>
              <w:divBdr>
                <w:top w:val="none" w:sz="0" w:space="0" w:color="auto"/>
                <w:left w:val="none" w:sz="0" w:space="0" w:color="auto"/>
                <w:bottom w:val="none" w:sz="0" w:space="0" w:color="auto"/>
                <w:right w:val="none" w:sz="0" w:space="0" w:color="auto"/>
              </w:divBdr>
              <w:divsChild>
                <w:div w:id="1854758186">
                  <w:marLeft w:val="0"/>
                  <w:marRight w:val="0"/>
                  <w:marTop w:val="0"/>
                  <w:marBottom w:val="0"/>
                  <w:divBdr>
                    <w:top w:val="none" w:sz="0" w:space="0" w:color="auto"/>
                    <w:left w:val="none" w:sz="0" w:space="0" w:color="auto"/>
                    <w:bottom w:val="none" w:sz="0" w:space="0" w:color="auto"/>
                    <w:right w:val="none" w:sz="0" w:space="0" w:color="auto"/>
                  </w:divBdr>
                  <w:divsChild>
                    <w:div w:id="1509369241">
                      <w:marLeft w:val="0"/>
                      <w:marRight w:val="0"/>
                      <w:marTop w:val="0"/>
                      <w:marBottom w:val="0"/>
                      <w:divBdr>
                        <w:top w:val="none" w:sz="0" w:space="0" w:color="auto"/>
                        <w:left w:val="none" w:sz="0" w:space="0" w:color="auto"/>
                        <w:bottom w:val="none" w:sz="0" w:space="0" w:color="auto"/>
                        <w:right w:val="none" w:sz="0" w:space="0" w:color="auto"/>
                      </w:divBdr>
                    </w:div>
                  </w:divsChild>
                </w:div>
                <w:div w:id="1532953152">
                  <w:marLeft w:val="0"/>
                  <w:marRight w:val="0"/>
                  <w:marTop w:val="0"/>
                  <w:marBottom w:val="0"/>
                  <w:divBdr>
                    <w:top w:val="none" w:sz="0" w:space="0" w:color="auto"/>
                    <w:left w:val="none" w:sz="0" w:space="0" w:color="auto"/>
                    <w:bottom w:val="none" w:sz="0" w:space="0" w:color="auto"/>
                    <w:right w:val="none" w:sz="0" w:space="0" w:color="auto"/>
                  </w:divBdr>
                  <w:divsChild>
                    <w:div w:id="2105370656">
                      <w:marLeft w:val="0"/>
                      <w:marRight w:val="0"/>
                      <w:marTop w:val="0"/>
                      <w:marBottom w:val="0"/>
                      <w:divBdr>
                        <w:top w:val="none" w:sz="0" w:space="0" w:color="auto"/>
                        <w:left w:val="none" w:sz="0" w:space="0" w:color="auto"/>
                        <w:bottom w:val="none" w:sz="0" w:space="0" w:color="auto"/>
                        <w:right w:val="none" w:sz="0" w:space="0" w:color="auto"/>
                      </w:divBdr>
                      <w:divsChild>
                        <w:div w:id="846401757">
                          <w:marLeft w:val="0"/>
                          <w:marRight w:val="0"/>
                          <w:marTop w:val="0"/>
                          <w:marBottom w:val="0"/>
                          <w:divBdr>
                            <w:top w:val="none" w:sz="0" w:space="0" w:color="auto"/>
                            <w:left w:val="none" w:sz="0" w:space="0" w:color="auto"/>
                            <w:bottom w:val="none" w:sz="0" w:space="0" w:color="auto"/>
                            <w:right w:val="none" w:sz="0" w:space="0" w:color="auto"/>
                          </w:divBdr>
                        </w:div>
                      </w:divsChild>
                    </w:div>
                    <w:div w:id="413206464">
                      <w:marLeft w:val="0"/>
                      <w:marRight w:val="0"/>
                      <w:marTop w:val="0"/>
                      <w:marBottom w:val="0"/>
                      <w:divBdr>
                        <w:top w:val="none" w:sz="0" w:space="0" w:color="auto"/>
                        <w:left w:val="none" w:sz="0" w:space="0" w:color="auto"/>
                        <w:bottom w:val="none" w:sz="0" w:space="0" w:color="auto"/>
                        <w:right w:val="none" w:sz="0" w:space="0" w:color="auto"/>
                      </w:divBdr>
                      <w:divsChild>
                        <w:div w:id="768354638">
                          <w:marLeft w:val="0"/>
                          <w:marRight w:val="0"/>
                          <w:marTop w:val="0"/>
                          <w:marBottom w:val="0"/>
                          <w:divBdr>
                            <w:top w:val="none" w:sz="0" w:space="0" w:color="auto"/>
                            <w:left w:val="none" w:sz="0" w:space="0" w:color="auto"/>
                            <w:bottom w:val="none" w:sz="0" w:space="0" w:color="auto"/>
                            <w:right w:val="none" w:sz="0" w:space="0" w:color="auto"/>
                          </w:divBdr>
                        </w:div>
                      </w:divsChild>
                    </w:div>
                    <w:div w:id="871966520">
                      <w:marLeft w:val="0"/>
                      <w:marRight w:val="0"/>
                      <w:marTop w:val="0"/>
                      <w:marBottom w:val="0"/>
                      <w:divBdr>
                        <w:top w:val="none" w:sz="0" w:space="0" w:color="auto"/>
                        <w:left w:val="none" w:sz="0" w:space="0" w:color="auto"/>
                        <w:bottom w:val="none" w:sz="0" w:space="0" w:color="auto"/>
                        <w:right w:val="none" w:sz="0" w:space="0" w:color="auto"/>
                      </w:divBdr>
                      <w:divsChild>
                        <w:div w:id="1780879990">
                          <w:marLeft w:val="0"/>
                          <w:marRight w:val="0"/>
                          <w:marTop w:val="0"/>
                          <w:marBottom w:val="0"/>
                          <w:divBdr>
                            <w:top w:val="none" w:sz="0" w:space="0" w:color="auto"/>
                            <w:left w:val="none" w:sz="0" w:space="0" w:color="auto"/>
                            <w:bottom w:val="none" w:sz="0" w:space="0" w:color="auto"/>
                            <w:right w:val="none" w:sz="0" w:space="0" w:color="auto"/>
                          </w:divBdr>
                        </w:div>
                      </w:divsChild>
                    </w:div>
                    <w:div w:id="275142906">
                      <w:marLeft w:val="0"/>
                      <w:marRight w:val="0"/>
                      <w:marTop w:val="0"/>
                      <w:marBottom w:val="0"/>
                      <w:divBdr>
                        <w:top w:val="none" w:sz="0" w:space="0" w:color="auto"/>
                        <w:left w:val="none" w:sz="0" w:space="0" w:color="auto"/>
                        <w:bottom w:val="none" w:sz="0" w:space="0" w:color="auto"/>
                        <w:right w:val="none" w:sz="0" w:space="0" w:color="auto"/>
                      </w:divBdr>
                      <w:divsChild>
                        <w:div w:id="506017663">
                          <w:marLeft w:val="0"/>
                          <w:marRight w:val="0"/>
                          <w:marTop w:val="0"/>
                          <w:marBottom w:val="0"/>
                          <w:divBdr>
                            <w:top w:val="none" w:sz="0" w:space="0" w:color="auto"/>
                            <w:left w:val="none" w:sz="0" w:space="0" w:color="auto"/>
                            <w:bottom w:val="none" w:sz="0" w:space="0" w:color="auto"/>
                            <w:right w:val="none" w:sz="0" w:space="0" w:color="auto"/>
                          </w:divBdr>
                        </w:div>
                      </w:divsChild>
                    </w:div>
                    <w:div w:id="448670259">
                      <w:marLeft w:val="0"/>
                      <w:marRight w:val="0"/>
                      <w:marTop w:val="0"/>
                      <w:marBottom w:val="0"/>
                      <w:divBdr>
                        <w:top w:val="none" w:sz="0" w:space="0" w:color="auto"/>
                        <w:left w:val="none" w:sz="0" w:space="0" w:color="auto"/>
                        <w:bottom w:val="none" w:sz="0" w:space="0" w:color="auto"/>
                        <w:right w:val="none" w:sz="0" w:space="0" w:color="auto"/>
                      </w:divBdr>
                      <w:divsChild>
                        <w:div w:id="466433572">
                          <w:marLeft w:val="0"/>
                          <w:marRight w:val="0"/>
                          <w:marTop w:val="0"/>
                          <w:marBottom w:val="0"/>
                          <w:divBdr>
                            <w:top w:val="none" w:sz="0" w:space="0" w:color="auto"/>
                            <w:left w:val="none" w:sz="0" w:space="0" w:color="auto"/>
                            <w:bottom w:val="none" w:sz="0" w:space="0" w:color="auto"/>
                            <w:right w:val="none" w:sz="0" w:space="0" w:color="auto"/>
                          </w:divBdr>
                        </w:div>
                      </w:divsChild>
                    </w:div>
                    <w:div w:id="1738088647">
                      <w:marLeft w:val="0"/>
                      <w:marRight w:val="0"/>
                      <w:marTop w:val="0"/>
                      <w:marBottom w:val="0"/>
                      <w:divBdr>
                        <w:top w:val="none" w:sz="0" w:space="0" w:color="auto"/>
                        <w:left w:val="none" w:sz="0" w:space="0" w:color="auto"/>
                        <w:bottom w:val="none" w:sz="0" w:space="0" w:color="auto"/>
                        <w:right w:val="none" w:sz="0" w:space="0" w:color="auto"/>
                      </w:divBdr>
                      <w:divsChild>
                        <w:div w:id="1965110799">
                          <w:marLeft w:val="0"/>
                          <w:marRight w:val="0"/>
                          <w:marTop w:val="0"/>
                          <w:marBottom w:val="0"/>
                          <w:divBdr>
                            <w:top w:val="none" w:sz="0" w:space="0" w:color="auto"/>
                            <w:left w:val="none" w:sz="0" w:space="0" w:color="auto"/>
                            <w:bottom w:val="none" w:sz="0" w:space="0" w:color="auto"/>
                            <w:right w:val="none" w:sz="0" w:space="0" w:color="auto"/>
                          </w:divBdr>
                        </w:div>
                      </w:divsChild>
                    </w:div>
                    <w:div w:id="371000071">
                      <w:marLeft w:val="0"/>
                      <w:marRight w:val="0"/>
                      <w:marTop w:val="0"/>
                      <w:marBottom w:val="0"/>
                      <w:divBdr>
                        <w:top w:val="none" w:sz="0" w:space="0" w:color="auto"/>
                        <w:left w:val="none" w:sz="0" w:space="0" w:color="auto"/>
                        <w:bottom w:val="none" w:sz="0" w:space="0" w:color="auto"/>
                        <w:right w:val="none" w:sz="0" w:space="0" w:color="auto"/>
                      </w:divBdr>
                      <w:divsChild>
                        <w:div w:id="2026053411">
                          <w:marLeft w:val="0"/>
                          <w:marRight w:val="0"/>
                          <w:marTop w:val="0"/>
                          <w:marBottom w:val="0"/>
                          <w:divBdr>
                            <w:top w:val="none" w:sz="0" w:space="0" w:color="auto"/>
                            <w:left w:val="none" w:sz="0" w:space="0" w:color="auto"/>
                            <w:bottom w:val="none" w:sz="0" w:space="0" w:color="auto"/>
                            <w:right w:val="none" w:sz="0" w:space="0" w:color="auto"/>
                          </w:divBdr>
                        </w:div>
                      </w:divsChild>
                    </w:div>
                    <w:div w:id="1173645345">
                      <w:marLeft w:val="0"/>
                      <w:marRight w:val="0"/>
                      <w:marTop w:val="0"/>
                      <w:marBottom w:val="0"/>
                      <w:divBdr>
                        <w:top w:val="none" w:sz="0" w:space="0" w:color="auto"/>
                        <w:left w:val="none" w:sz="0" w:space="0" w:color="auto"/>
                        <w:bottom w:val="none" w:sz="0" w:space="0" w:color="auto"/>
                        <w:right w:val="none" w:sz="0" w:space="0" w:color="auto"/>
                      </w:divBdr>
                      <w:divsChild>
                        <w:div w:id="534124587">
                          <w:marLeft w:val="0"/>
                          <w:marRight w:val="0"/>
                          <w:marTop w:val="0"/>
                          <w:marBottom w:val="0"/>
                          <w:divBdr>
                            <w:top w:val="none" w:sz="0" w:space="0" w:color="auto"/>
                            <w:left w:val="none" w:sz="0" w:space="0" w:color="auto"/>
                            <w:bottom w:val="none" w:sz="0" w:space="0" w:color="auto"/>
                            <w:right w:val="none" w:sz="0" w:space="0" w:color="auto"/>
                          </w:divBdr>
                        </w:div>
                      </w:divsChild>
                    </w:div>
                    <w:div w:id="1915124601">
                      <w:marLeft w:val="0"/>
                      <w:marRight w:val="0"/>
                      <w:marTop w:val="0"/>
                      <w:marBottom w:val="0"/>
                      <w:divBdr>
                        <w:top w:val="none" w:sz="0" w:space="0" w:color="auto"/>
                        <w:left w:val="none" w:sz="0" w:space="0" w:color="auto"/>
                        <w:bottom w:val="none" w:sz="0" w:space="0" w:color="auto"/>
                        <w:right w:val="none" w:sz="0" w:space="0" w:color="auto"/>
                      </w:divBdr>
                      <w:divsChild>
                        <w:div w:id="1849521390">
                          <w:marLeft w:val="0"/>
                          <w:marRight w:val="0"/>
                          <w:marTop w:val="0"/>
                          <w:marBottom w:val="0"/>
                          <w:divBdr>
                            <w:top w:val="none" w:sz="0" w:space="0" w:color="auto"/>
                            <w:left w:val="none" w:sz="0" w:space="0" w:color="auto"/>
                            <w:bottom w:val="none" w:sz="0" w:space="0" w:color="auto"/>
                            <w:right w:val="none" w:sz="0" w:space="0" w:color="auto"/>
                          </w:divBdr>
                        </w:div>
                      </w:divsChild>
                    </w:div>
                    <w:div w:id="2094466460">
                      <w:marLeft w:val="0"/>
                      <w:marRight w:val="0"/>
                      <w:marTop w:val="0"/>
                      <w:marBottom w:val="0"/>
                      <w:divBdr>
                        <w:top w:val="none" w:sz="0" w:space="0" w:color="auto"/>
                        <w:left w:val="none" w:sz="0" w:space="0" w:color="auto"/>
                        <w:bottom w:val="none" w:sz="0" w:space="0" w:color="auto"/>
                        <w:right w:val="none" w:sz="0" w:space="0" w:color="auto"/>
                      </w:divBdr>
                      <w:divsChild>
                        <w:div w:id="211844388">
                          <w:marLeft w:val="0"/>
                          <w:marRight w:val="0"/>
                          <w:marTop w:val="0"/>
                          <w:marBottom w:val="0"/>
                          <w:divBdr>
                            <w:top w:val="none" w:sz="0" w:space="0" w:color="auto"/>
                            <w:left w:val="none" w:sz="0" w:space="0" w:color="auto"/>
                            <w:bottom w:val="none" w:sz="0" w:space="0" w:color="auto"/>
                            <w:right w:val="none" w:sz="0" w:space="0" w:color="auto"/>
                          </w:divBdr>
                        </w:div>
                      </w:divsChild>
                    </w:div>
                    <w:div w:id="934169811">
                      <w:marLeft w:val="0"/>
                      <w:marRight w:val="0"/>
                      <w:marTop w:val="0"/>
                      <w:marBottom w:val="0"/>
                      <w:divBdr>
                        <w:top w:val="none" w:sz="0" w:space="0" w:color="auto"/>
                        <w:left w:val="none" w:sz="0" w:space="0" w:color="auto"/>
                        <w:bottom w:val="none" w:sz="0" w:space="0" w:color="auto"/>
                        <w:right w:val="none" w:sz="0" w:space="0" w:color="auto"/>
                      </w:divBdr>
                      <w:divsChild>
                        <w:div w:id="731197682">
                          <w:marLeft w:val="0"/>
                          <w:marRight w:val="0"/>
                          <w:marTop w:val="0"/>
                          <w:marBottom w:val="0"/>
                          <w:divBdr>
                            <w:top w:val="none" w:sz="0" w:space="0" w:color="auto"/>
                            <w:left w:val="none" w:sz="0" w:space="0" w:color="auto"/>
                            <w:bottom w:val="none" w:sz="0" w:space="0" w:color="auto"/>
                            <w:right w:val="none" w:sz="0" w:space="0" w:color="auto"/>
                          </w:divBdr>
                        </w:div>
                      </w:divsChild>
                    </w:div>
                    <w:div w:id="2094930943">
                      <w:marLeft w:val="0"/>
                      <w:marRight w:val="0"/>
                      <w:marTop w:val="0"/>
                      <w:marBottom w:val="0"/>
                      <w:divBdr>
                        <w:top w:val="none" w:sz="0" w:space="0" w:color="auto"/>
                        <w:left w:val="none" w:sz="0" w:space="0" w:color="auto"/>
                        <w:bottom w:val="none" w:sz="0" w:space="0" w:color="auto"/>
                        <w:right w:val="none" w:sz="0" w:space="0" w:color="auto"/>
                      </w:divBdr>
                      <w:divsChild>
                        <w:div w:id="1708748691">
                          <w:marLeft w:val="0"/>
                          <w:marRight w:val="0"/>
                          <w:marTop w:val="0"/>
                          <w:marBottom w:val="0"/>
                          <w:divBdr>
                            <w:top w:val="none" w:sz="0" w:space="0" w:color="auto"/>
                            <w:left w:val="none" w:sz="0" w:space="0" w:color="auto"/>
                            <w:bottom w:val="none" w:sz="0" w:space="0" w:color="auto"/>
                            <w:right w:val="none" w:sz="0" w:space="0" w:color="auto"/>
                          </w:divBdr>
                        </w:div>
                      </w:divsChild>
                    </w:div>
                    <w:div w:id="1334801202">
                      <w:marLeft w:val="0"/>
                      <w:marRight w:val="0"/>
                      <w:marTop w:val="0"/>
                      <w:marBottom w:val="0"/>
                      <w:divBdr>
                        <w:top w:val="none" w:sz="0" w:space="0" w:color="auto"/>
                        <w:left w:val="none" w:sz="0" w:space="0" w:color="auto"/>
                        <w:bottom w:val="none" w:sz="0" w:space="0" w:color="auto"/>
                        <w:right w:val="none" w:sz="0" w:space="0" w:color="auto"/>
                      </w:divBdr>
                      <w:divsChild>
                        <w:div w:id="388264353">
                          <w:marLeft w:val="0"/>
                          <w:marRight w:val="0"/>
                          <w:marTop w:val="0"/>
                          <w:marBottom w:val="0"/>
                          <w:divBdr>
                            <w:top w:val="none" w:sz="0" w:space="0" w:color="auto"/>
                            <w:left w:val="none" w:sz="0" w:space="0" w:color="auto"/>
                            <w:bottom w:val="none" w:sz="0" w:space="0" w:color="auto"/>
                            <w:right w:val="none" w:sz="0" w:space="0" w:color="auto"/>
                          </w:divBdr>
                        </w:div>
                      </w:divsChild>
                    </w:div>
                    <w:div w:id="1468428693">
                      <w:marLeft w:val="0"/>
                      <w:marRight w:val="0"/>
                      <w:marTop w:val="0"/>
                      <w:marBottom w:val="0"/>
                      <w:divBdr>
                        <w:top w:val="none" w:sz="0" w:space="0" w:color="auto"/>
                        <w:left w:val="none" w:sz="0" w:space="0" w:color="auto"/>
                        <w:bottom w:val="none" w:sz="0" w:space="0" w:color="auto"/>
                        <w:right w:val="none" w:sz="0" w:space="0" w:color="auto"/>
                      </w:divBdr>
                      <w:divsChild>
                        <w:div w:id="1946450775">
                          <w:marLeft w:val="0"/>
                          <w:marRight w:val="0"/>
                          <w:marTop w:val="0"/>
                          <w:marBottom w:val="0"/>
                          <w:divBdr>
                            <w:top w:val="none" w:sz="0" w:space="0" w:color="auto"/>
                            <w:left w:val="none" w:sz="0" w:space="0" w:color="auto"/>
                            <w:bottom w:val="none" w:sz="0" w:space="0" w:color="auto"/>
                            <w:right w:val="none" w:sz="0" w:space="0" w:color="auto"/>
                          </w:divBdr>
                        </w:div>
                      </w:divsChild>
                    </w:div>
                    <w:div w:id="769086874">
                      <w:marLeft w:val="0"/>
                      <w:marRight w:val="0"/>
                      <w:marTop w:val="0"/>
                      <w:marBottom w:val="0"/>
                      <w:divBdr>
                        <w:top w:val="none" w:sz="0" w:space="0" w:color="auto"/>
                        <w:left w:val="none" w:sz="0" w:space="0" w:color="auto"/>
                        <w:bottom w:val="none" w:sz="0" w:space="0" w:color="auto"/>
                        <w:right w:val="none" w:sz="0" w:space="0" w:color="auto"/>
                      </w:divBdr>
                      <w:divsChild>
                        <w:div w:id="341205013">
                          <w:marLeft w:val="0"/>
                          <w:marRight w:val="0"/>
                          <w:marTop w:val="0"/>
                          <w:marBottom w:val="0"/>
                          <w:divBdr>
                            <w:top w:val="none" w:sz="0" w:space="0" w:color="auto"/>
                            <w:left w:val="none" w:sz="0" w:space="0" w:color="auto"/>
                            <w:bottom w:val="none" w:sz="0" w:space="0" w:color="auto"/>
                            <w:right w:val="none" w:sz="0" w:space="0" w:color="auto"/>
                          </w:divBdr>
                        </w:div>
                      </w:divsChild>
                    </w:div>
                    <w:div w:id="1781026808">
                      <w:marLeft w:val="0"/>
                      <w:marRight w:val="0"/>
                      <w:marTop w:val="0"/>
                      <w:marBottom w:val="0"/>
                      <w:divBdr>
                        <w:top w:val="none" w:sz="0" w:space="0" w:color="auto"/>
                        <w:left w:val="none" w:sz="0" w:space="0" w:color="auto"/>
                        <w:bottom w:val="none" w:sz="0" w:space="0" w:color="auto"/>
                        <w:right w:val="none" w:sz="0" w:space="0" w:color="auto"/>
                      </w:divBdr>
                      <w:divsChild>
                        <w:div w:id="265121596">
                          <w:marLeft w:val="0"/>
                          <w:marRight w:val="0"/>
                          <w:marTop w:val="0"/>
                          <w:marBottom w:val="0"/>
                          <w:divBdr>
                            <w:top w:val="none" w:sz="0" w:space="0" w:color="auto"/>
                            <w:left w:val="none" w:sz="0" w:space="0" w:color="auto"/>
                            <w:bottom w:val="none" w:sz="0" w:space="0" w:color="auto"/>
                            <w:right w:val="none" w:sz="0" w:space="0" w:color="auto"/>
                          </w:divBdr>
                        </w:div>
                      </w:divsChild>
                    </w:div>
                    <w:div w:id="1328704179">
                      <w:marLeft w:val="0"/>
                      <w:marRight w:val="0"/>
                      <w:marTop w:val="0"/>
                      <w:marBottom w:val="0"/>
                      <w:divBdr>
                        <w:top w:val="none" w:sz="0" w:space="0" w:color="auto"/>
                        <w:left w:val="none" w:sz="0" w:space="0" w:color="auto"/>
                        <w:bottom w:val="none" w:sz="0" w:space="0" w:color="auto"/>
                        <w:right w:val="none" w:sz="0" w:space="0" w:color="auto"/>
                      </w:divBdr>
                      <w:divsChild>
                        <w:div w:id="21054524">
                          <w:marLeft w:val="0"/>
                          <w:marRight w:val="0"/>
                          <w:marTop w:val="0"/>
                          <w:marBottom w:val="0"/>
                          <w:divBdr>
                            <w:top w:val="none" w:sz="0" w:space="0" w:color="auto"/>
                            <w:left w:val="none" w:sz="0" w:space="0" w:color="auto"/>
                            <w:bottom w:val="none" w:sz="0" w:space="0" w:color="auto"/>
                            <w:right w:val="none" w:sz="0" w:space="0" w:color="auto"/>
                          </w:divBdr>
                        </w:div>
                      </w:divsChild>
                    </w:div>
                    <w:div w:id="1613397483">
                      <w:marLeft w:val="0"/>
                      <w:marRight w:val="0"/>
                      <w:marTop w:val="0"/>
                      <w:marBottom w:val="0"/>
                      <w:divBdr>
                        <w:top w:val="none" w:sz="0" w:space="0" w:color="auto"/>
                        <w:left w:val="none" w:sz="0" w:space="0" w:color="auto"/>
                        <w:bottom w:val="none" w:sz="0" w:space="0" w:color="auto"/>
                        <w:right w:val="none" w:sz="0" w:space="0" w:color="auto"/>
                      </w:divBdr>
                      <w:divsChild>
                        <w:div w:id="1776050732">
                          <w:marLeft w:val="0"/>
                          <w:marRight w:val="0"/>
                          <w:marTop w:val="0"/>
                          <w:marBottom w:val="0"/>
                          <w:divBdr>
                            <w:top w:val="none" w:sz="0" w:space="0" w:color="auto"/>
                            <w:left w:val="none" w:sz="0" w:space="0" w:color="auto"/>
                            <w:bottom w:val="none" w:sz="0" w:space="0" w:color="auto"/>
                            <w:right w:val="none" w:sz="0" w:space="0" w:color="auto"/>
                          </w:divBdr>
                        </w:div>
                      </w:divsChild>
                    </w:div>
                    <w:div w:id="1907034422">
                      <w:marLeft w:val="0"/>
                      <w:marRight w:val="0"/>
                      <w:marTop w:val="0"/>
                      <w:marBottom w:val="0"/>
                      <w:divBdr>
                        <w:top w:val="none" w:sz="0" w:space="0" w:color="auto"/>
                        <w:left w:val="none" w:sz="0" w:space="0" w:color="auto"/>
                        <w:bottom w:val="none" w:sz="0" w:space="0" w:color="auto"/>
                        <w:right w:val="none" w:sz="0" w:space="0" w:color="auto"/>
                      </w:divBdr>
                      <w:divsChild>
                        <w:div w:id="1422801500">
                          <w:marLeft w:val="0"/>
                          <w:marRight w:val="0"/>
                          <w:marTop w:val="0"/>
                          <w:marBottom w:val="0"/>
                          <w:divBdr>
                            <w:top w:val="none" w:sz="0" w:space="0" w:color="auto"/>
                            <w:left w:val="none" w:sz="0" w:space="0" w:color="auto"/>
                            <w:bottom w:val="none" w:sz="0" w:space="0" w:color="auto"/>
                            <w:right w:val="none" w:sz="0" w:space="0" w:color="auto"/>
                          </w:divBdr>
                        </w:div>
                      </w:divsChild>
                    </w:div>
                    <w:div w:id="1821802346">
                      <w:marLeft w:val="0"/>
                      <w:marRight w:val="0"/>
                      <w:marTop w:val="0"/>
                      <w:marBottom w:val="0"/>
                      <w:divBdr>
                        <w:top w:val="none" w:sz="0" w:space="0" w:color="auto"/>
                        <w:left w:val="none" w:sz="0" w:space="0" w:color="auto"/>
                        <w:bottom w:val="none" w:sz="0" w:space="0" w:color="auto"/>
                        <w:right w:val="none" w:sz="0" w:space="0" w:color="auto"/>
                      </w:divBdr>
                      <w:divsChild>
                        <w:div w:id="1548175491">
                          <w:marLeft w:val="0"/>
                          <w:marRight w:val="0"/>
                          <w:marTop w:val="0"/>
                          <w:marBottom w:val="0"/>
                          <w:divBdr>
                            <w:top w:val="none" w:sz="0" w:space="0" w:color="auto"/>
                            <w:left w:val="none" w:sz="0" w:space="0" w:color="auto"/>
                            <w:bottom w:val="none" w:sz="0" w:space="0" w:color="auto"/>
                            <w:right w:val="none" w:sz="0" w:space="0" w:color="auto"/>
                          </w:divBdr>
                        </w:div>
                      </w:divsChild>
                    </w:div>
                    <w:div w:id="121967320">
                      <w:marLeft w:val="0"/>
                      <w:marRight w:val="0"/>
                      <w:marTop w:val="0"/>
                      <w:marBottom w:val="0"/>
                      <w:divBdr>
                        <w:top w:val="none" w:sz="0" w:space="0" w:color="auto"/>
                        <w:left w:val="none" w:sz="0" w:space="0" w:color="auto"/>
                        <w:bottom w:val="none" w:sz="0" w:space="0" w:color="auto"/>
                        <w:right w:val="none" w:sz="0" w:space="0" w:color="auto"/>
                      </w:divBdr>
                      <w:divsChild>
                        <w:div w:id="1109012200">
                          <w:marLeft w:val="0"/>
                          <w:marRight w:val="0"/>
                          <w:marTop w:val="0"/>
                          <w:marBottom w:val="0"/>
                          <w:divBdr>
                            <w:top w:val="none" w:sz="0" w:space="0" w:color="auto"/>
                            <w:left w:val="none" w:sz="0" w:space="0" w:color="auto"/>
                            <w:bottom w:val="none" w:sz="0" w:space="0" w:color="auto"/>
                            <w:right w:val="none" w:sz="0" w:space="0" w:color="auto"/>
                          </w:divBdr>
                        </w:div>
                      </w:divsChild>
                    </w:div>
                    <w:div w:id="53551442">
                      <w:marLeft w:val="0"/>
                      <w:marRight w:val="0"/>
                      <w:marTop w:val="0"/>
                      <w:marBottom w:val="0"/>
                      <w:divBdr>
                        <w:top w:val="none" w:sz="0" w:space="0" w:color="auto"/>
                        <w:left w:val="none" w:sz="0" w:space="0" w:color="auto"/>
                        <w:bottom w:val="none" w:sz="0" w:space="0" w:color="auto"/>
                        <w:right w:val="none" w:sz="0" w:space="0" w:color="auto"/>
                      </w:divBdr>
                      <w:divsChild>
                        <w:div w:id="2105763026">
                          <w:marLeft w:val="0"/>
                          <w:marRight w:val="0"/>
                          <w:marTop w:val="0"/>
                          <w:marBottom w:val="0"/>
                          <w:divBdr>
                            <w:top w:val="none" w:sz="0" w:space="0" w:color="auto"/>
                            <w:left w:val="none" w:sz="0" w:space="0" w:color="auto"/>
                            <w:bottom w:val="none" w:sz="0" w:space="0" w:color="auto"/>
                            <w:right w:val="none" w:sz="0" w:space="0" w:color="auto"/>
                          </w:divBdr>
                        </w:div>
                      </w:divsChild>
                    </w:div>
                    <w:div w:id="1123503004">
                      <w:marLeft w:val="0"/>
                      <w:marRight w:val="0"/>
                      <w:marTop w:val="0"/>
                      <w:marBottom w:val="0"/>
                      <w:divBdr>
                        <w:top w:val="none" w:sz="0" w:space="0" w:color="auto"/>
                        <w:left w:val="none" w:sz="0" w:space="0" w:color="auto"/>
                        <w:bottom w:val="none" w:sz="0" w:space="0" w:color="auto"/>
                        <w:right w:val="none" w:sz="0" w:space="0" w:color="auto"/>
                      </w:divBdr>
                      <w:divsChild>
                        <w:div w:id="1776823895">
                          <w:marLeft w:val="0"/>
                          <w:marRight w:val="0"/>
                          <w:marTop w:val="0"/>
                          <w:marBottom w:val="0"/>
                          <w:divBdr>
                            <w:top w:val="none" w:sz="0" w:space="0" w:color="auto"/>
                            <w:left w:val="none" w:sz="0" w:space="0" w:color="auto"/>
                            <w:bottom w:val="none" w:sz="0" w:space="0" w:color="auto"/>
                            <w:right w:val="none" w:sz="0" w:space="0" w:color="auto"/>
                          </w:divBdr>
                        </w:div>
                      </w:divsChild>
                    </w:div>
                    <w:div w:id="1824808899">
                      <w:marLeft w:val="0"/>
                      <w:marRight w:val="0"/>
                      <w:marTop w:val="0"/>
                      <w:marBottom w:val="0"/>
                      <w:divBdr>
                        <w:top w:val="none" w:sz="0" w:space="0" w:color="auto"/>
                        <w:left w:val="none" w:sz="0" w:space="0" w:color="auto"/>
                        <w:bottom w:val="none" w:sz="0" w:space="0" w:color="auto"/>
                        <w:right w:val="none" w:sz="0" w:space="0" w:color="auto"/>
                      </w:divBdr>
                      <w:divsChild>
                        <w:div w:id="1057699813">
                          <w:marLeft w:val="0"/>
                          <w:marRight w:val="0"/>
                          <w:marTop w:val="0"/>
                          <w:marBottom w:val="0"/>
                          <w:divBdr>
                            <w:top w:val="none" w:sz="0" w:space="0" w:color="auto"/>
                            <w:left w:val="none" w:sz="0" w:space="0" w:color="auto"/>
                            <w:bottom w:val="none" w:sz="0" w:space="0" w:color="auto"/>
                            <w:right w:val="none" w:sz="0" w:space="0" w:color="auto"/>
                          </w:divBdr>
                        </w:div>
                      </w:divsChild>
                    </w:div>
                    <w:div w:id="1451631845">
                      <w:marLeft w:val="0"/>
                      <w:marRight w:val="0"/>
                      <w:marTop w:val="0"/>
                      <w:marBottom w:val="0"/>
                      <w:divBdr>
                        <w:top w:val="none" w:sz="0" w:space="0" w:color="auto"/>
                        <w:left w:val="none" w:sz="0" w:space="0" w:color="auto"/>
                        <w:bottom w:val="none" w:sz="0" w:space="0" w:color="auto"/>
                        <w:right w:val="none" w:sz="0" w:space="0" w:color="auto"/>
                      </w:divBdr>
                      <w:divsChild>
                        <w:div w:id="1659185317">
                          <w:marLeft w:val="0"/>
                          <w:marRight w:val="0"/>
                          <w:marTop w:val="0"/>
                          <w:marBottom w:val="0"/>
                          <w:divBdr>
                            <w:top w:val="none" w:sz="0" w:space="0" w:color="auto"/>
                            <w:left w:val="none" w:sz="0" w:space="0" w:color="auto"/>
                            <w:bottom w:val="none" w:sz="0" w:space="0" w:color="auto"/>
                            <w:right w:val="none" w:sz="0" w:space="0" w:color="auto"/>
                          </w:divBdr>
                        </w:div>
                      </w:divsChild>
                    </w:div>
                    <w:div w:id="1015964055">
                      <w:marLeft w:val="0"/>
                      <w:marRight w:val="0"/>
                      <w:marTop w:val="0"/>
                      <w:marBottom w:val="0"/>
                      <w:divBdr>
                        <w:top w:val="none" w:sz="0" w:space="0" w:color="auto"/>
                        <w:left w:val="none" w:sz="0" w:space="0" w:color="auto"/>
                        <w:bottom w:val="none" w:sz="0" w:space="0" w:color="auto"/>
                        <w:right w:val="none" w:sz="0" w:space="0" w:color="auto"/>
                      </w:divBdr>
                      <w:divsChild>
                        <w:div w:id="2073770910">
                          <w:marLeft w:val="0"/>
                          <w:marRight w:val="0"/>
                          <w:marTop w:val="0"/>
                          <w:marBottom w:val="0"/>
                          <w:divBdr>
                            <w:top w:val="none" w:sz="0" w:space="0" w:color="auto"/>
                            <w:left w:val="none" w:sz="0" w:space="0" w:color="auto"/>
                            <w:bottom w:val="none" w:sz="0" w:space="0" w:color="auto"/>
                            <w:right w:val="none" w:sz="0" w:space="0" w:color="auto"/>
                          </w:divBdr>
                        </w:div>
                      </w:divsChild>
                    </w:div>
                    <w:div w:id="377976370">
                      <w:marLeft w:val="0"/>
                      <w:marRight w:val="0"/>
                      <w:marTop w:val="0"/>
                      <w:marBottom w:val="0"/>
                      <w:divBdr>
                        <w:top w:val="none" w:sz="0" w:space="0" w:color="auto"/>
                        <w:left w:val="none" w:sz="0" w:space="0" w:color="auto"/>
                        <w:bottom w:val="none" w:sz="0" w:space="0" w:color="auto"/>
                        <w:right w:val="none" w:sz="0" w:space="0" w:color="auto"/>
                      </w:divBdr>
                      <w:divsChild>
                        <w:div w:id="167062939">
                          <w:marLeft w:val="0"/>
                          <w:marRight w:val="0"/>
                          <w:marTop w:val="0"/>
                          <w:marBottom w:val="0"/>
                          <w:divBdr>
                            <w:top w:val="none" w:sz="0" w:space="0" w:color="auto"/>
                            <w:left w:val="none" w:sz="0" w:space="0" w:color="auto"/>
                            <w:bottom w:val="none" w:sz="0" w:space="0" w:color="auto"/>
                            <w:right w:val="none" w:sz="0" w:space="0" w:color="auto"/>
                          </w:divBdr>
                        </w:div>
                      </w:divsChild>
                    </w:div>
                    <w:div w:id="2134983757">
                      <w:marLeft w:val="0"/>
                      <w:marRight w:val="0"/>
                      <w:marTop w:val="0"/>
                      <w:marBottom w:val="0"/>
                      <w:divBdr>
                        <w:top w:val="none" w:sz="0" w:space="0" w:color="auto"/>
                        <w:left w:val="none" w:sz="0" w:space="0" w:color="auto"/>
                        <w:bottom w:val="none" w:sz="0" w:space="0" w:color="auto"/>
                        <w:right w:val="none" w:sz="0" w:space="0" w:color="auto"/>
                      </w:divBdr>
                      <w:divsChild>
                        <w:div w:id="416362492">
                          <w:marLeft w:val="0"/>
                          <w:marRight w:val="0"/>
                          <w:marTop w:val="0"/>
                          <w:marBottom w:val="0"/>
                          <w:divBdr>
                            <w:top w:val="none" w:sz="0" w:space="0" w:color="auto"/>
                            <w:left w:val="none" w:sz="0" w:space="0" w:color="auto"/>
                            <w:bottom w:val="none" w:sz="0" w:space="0" w:color="auto"/>
                            <w:right w:val="none" w:sz="0" w:space="0" w:color="auto"/>
                          </w:divBdr>
                        </w:div>
                      </w:divsChild>
                    </w:div>
                    <w:div w:id="85731001">
                      <w:marLeft w:val="0"/>
                      <w:marRight w:val="0"/>
                      <w:marTop w:val="0"/>
                      <w:marBottom w:val="0"/>
                      <w:divBdr>
                        <w:top w:val="none" w:sz="0" w:space="0" w:color="auto"/>
                        <w:left w:val="none" w:sz="0" w:space="0" w:color="auto"/>
                        <w:bottom w:val="none" w:sz="0" w:space="0" w:color="auto"/>
                        <w:right w:val="none" w:sz="0" w:space="0" w:color="auto"/>
                      </w:divBdr>
                      <w:divsChild>
                        <w:div w:id="1262028137">
                          <w:marLeft w:val="0"/>
                          <w:marRight w:val="0"/>
                          <w:marTop w:val="0"/>
                          <w:marBottom w:val="0"/>
                          <w:divBdr>
                            <w:top w:val="none" w:sz="0" w:space="0" w:color="auto"/>
                            <w:left w:val="none" w:sz="0" w:space="0" w:color="auto"/>
                            <w:bottom w:val="none" w:sz="0" w:space="0" w:color="auto"/>
                            <w:right w:val="none" w:sz="0" w:space="0" w:color="auto"/>
                          </w:divBdr>
                        </w:div>
                      </w:divsChild>
                    </w:div>
                    <w:div w:id="1085764341">
                      <w:marLeft w:val="0"/>
                      <w:marRight w:val="0"/>
                      <w:marTop w:val="0"/>
                      <w:marBottom w:val="0"/>
                      <w:divBdr>
                        <w:top w:val="none" w:sz="0" w:space="0" w:color="auto"/>
                        <w:left w:val="none" w:sz="0" w:space="0" w:color="auto"/>
                        <w:bottom w:val="none" w:sz="0" w:space="0" w:color="auto"/>
                        <w:right w:val="none" w:sz="0" w:space="0" w:color="auto"/>
                      </w:divBdr>
                      <w:divsChild>
                        <w:div w:id="491333036">
                          <w:marLeft w:val="0"/>
                          <w:marRight w:val="0"/>
                          <w:marTop w:val="0"/>
                          <w:marBottom w:val="0"/>
                          <w:divBdr>
                            <w:top w:val="none" w:sz="0" w:space="0" w:color="auto"/>
                            <w:left w:val="none" w:sz="0" w:space="0" w:color="auto"/>
                            <w:bottom w:val="none" w:sz="0" w:space="0" w:color="auto"/>
                            <w:right w:val="none" w:sz="0" w:space="0" w:color="auto"/>
                          </w:divBdr>
                        </w:div>
                      </w:divsChild>
                    </w:div>
                    <w:div w:id="1051419893">
                      <w:marLeft w:val="0"/>
                      <w:marRight w:val="0"/>
                      <w:marTop w:val="0"/>
                      <w:marBottom w:val="0"/>
                      <w:divBdr>
                        <w:top w:val="none" w:sz="0" w:space="0" w:color="auto"/>
                        <w:left w:val="none" w:sz="0" w:space="0" w:color="auto"/>
                        <w:bottom w:val="none" w:sz="0" w:space="0" w:color="auto"/>
                        <w:right w:val="none" w:sz="0" w:space="0" w:color="auto"/>
                      </w:divBdr>
                      <w:divsChild>
                        <w:div w:id="942997986">
                          <w:marLeft w:val="0"/>
                          <w:marRight w:val="0"/>
                          <w:marTop w:val="0"/>
                          <w:marBottom w:val="0"/>
                          <w:divBdr>
                            <w:top w:val="none" w:sz="0" w:space="0" w:color="auto"/>
                            <w:left w:val="none" w:sz="0" w:space="0" w:color="auto"/>
                            <w:bottom w:val="none" w:sz="0" w:space="0" w:color="auto"/>
                            <w:right w:val="none" w:sz="0" w:space="0" w:color="auto"/>
                          </w:divBdr>
                        </w:div>
                      </w:divsChild>
                    </w:div>
                    <w:div w:id="1594901378">
                      <w:marLeft w:val="0"/>
                      <w:marRight w:val="0"/>
                      <w:marTop w:val="0"/>
                      <w:marBottom w:val="0"/>
                      <w:divBdr>
                        <w:top w:val="none" w:sz="0" w:space="0" w:color="auto"/>
                        <w:left w:val="none" w:sz="0" w:space="0" w:color="auto"/>
                        <w:bottom w:val="none" w:sz="0" w:space="0" w:color="auto"/>
                        <w:right w:val="none" w:sz="0" w:space="0" w:color="auto"/>
                      </w:divBdr>
                      <w:divsChild>
                        <w:div w:id="517307673">
                          <w:marLeft w:val="0"/>
                          <w:marRight w:val="0"/>
                          <w:marTop w:val="0"/>
                          <w:marBottom w:val="0"/>
                          <w:divBdr>
                            <w:top w:val="none" w:sz="0" w:space="0" w:color="auto"/>
                            <w:left w:val="none" w:sz="0" w:space="0" w:color="auto"/>
                            <w:bottom w:val="none" w:sz="0" w:space="0" w:color="auto"/>
                            <w:right w:val="none" w:sz="0" w:space="0" w:color="auto"/>
                          </w:divBdr>
                        </w:div>
                      </w:divsChild>
                    </w:div>
                    <w:div w:id="1084032972">
                      <w:marLeft w:val="0"/>
                      <w:marRight w:val="0"/>
                      <w:marTop w:val="0"/>
                      <w:marBottom w:val="0"/>
                      <w:divBdr>
                        <w:top w:val="none" w:sz="0" w:space="0" w:color="auto"/>
                        <w:left w:val="none" w:sz="0" w:space="0" w:color="auto"/>
                        <w:bottom w:val="none" w:sz="0" w:space="0" w:color="auto"/>
                        <w:right w:val="none" w:sz="0" w:space="0" w:color="auto"/>
                      </w:divBdr>
                      <w:divsChild>
                        <w:div w:id="1919053276">
                          <w:marLeft w:val="0"/>
                          <w:marRight w:val="0"/>
                          <w:marTop w:val="0"/>
                          <w:marBottom w:val="0"/>
                          <w:divBdr>
                            <w:top w:val="none" w:sz="0" w:space="0" w:color="auto"/>
                            <w:left w:val="none" w:sz="0" w:space="0" w:color="auto"/>
                            <w:bottom w:val="none" w:sz="0" w:space="0" w:color="auto"/>
                            <w:right w:val="none" w:sz="0" w:space="0" w:color="auto"/>
                          </w:divBdr>
                        </w:div>
                      </w:divsChild>
                    </w:div>
                    <w:div w:id="1888953987">
                      <w:marLeft w:val="0"/>
                      <w:marRight w:val="0"/>
                      <w:marTop w:val="0"/>
                      <w:marBottom w:val="0"/>
                      <w:divBdr>
                        <w:top w:val="none" w:sz="0" w:space="0" w:color="auto"/>
                        <w:left w:val="none" w:sz="0" w:space="0" w:color="auto"/>
                        <w:bottom w:val="none" w:sz="0" w:space="0" w:color="auto"/>
                        <w:right w:val="none" w:sz="0" w:space="0" w:color="auto"/>
                      </w:divBdr>
                      <w:divsChild>
                        <w:div w:id="786002825">
                          <w:marLeft w:val="0"/>
                          <w:marRight w:val="0"/>
                          <w:marTop w:val="0"/>
                          <w:marBottom w:val="0"/>
                          <w:divBdr>
                            <w:top w:val="none" w:sz="0" w:space="0" w:color="auto"/>
                            <w:left w:val="none" w:sz="0" w:space="0" w:color="auto"/>
                            <w:bottom w:val="none" w:sz="0" w:space="0" w:color="auto"/>
                            <w:right w:val="none" w:sz="0" w:space="0" w:color="auto"/>
                          </w:divBdr>
                        </w:div>
                      </w:divsChild>
                    </w:div>
                    <w:div w:id="877400073">
                      <w:marLeft w:val="0"/>
                      <w:marRight w:val="0"/>
                      <w:marTop w:val="0"/>
                      <w:marBottom w:val="0"/>
                      <w:divBdr>
                        <w:top w:val="none" w:sz="0" w:space="0" w:color="auto"/>
                        <w:left w:val="none" w:sz="0" w:space="0" w:color="auto"/>
                        <w:bottom w:val="none" w:sz="0" w:space="0" w:color="auto"/>
                        <w:right w:val="none" w:sz="0" w:space="0" w:color="auto"/>
                      </w:divBdr>
                      <w:divsChild>
                        <w:div w:id="2133740013">
                          <w:marLeft w:val="0"/>
                          <w:marRight w:val="0"/>
                          <w:marTop w:val="0"/>
                          <w:marBottom w:val="0"/>
                          <w:divBdr>
                            <w:top w:val="none" w:sz="0" w:space="0" w:color="auto"/>
                            <w:left w:val="none" w:sz="0" w:space="0" w:color="auto"/>
                            <w:bottom w:val="none" w:sz="0" w:space="0" w:color="auto"/>
                            <w:right w:val="none" w:sz="0" w:space="0" w:color="auto"/>
                          </w:divBdr>
                        </w:div>
                      </w:divsChild>
                    </w:div>
                    <w:div w:id="1345935852">
                      <w:marLeft w:val="0"/>
                      <w:marRight w:val="0"/>
                      <w:marTop w:val="0"/>
                      <w:marBottom w:val="0"/>
                      <w:divBdr>
                        <w:top w:val="none" w:sz="0" w:space="0" w:color="auto"/>
                        <w:left w:val="none" w:sz="0" w:space="0" w:color="auto"/>
                        <w:bottom w:val="none" w:sz="0" w:space="0" w:color="auto"/>
                        <w:right w:val="none" w:sz="0" w:space="0" w:color="auto"/>
                      </w:divBdr>
                      <w:divsChild>
                        <w:div w:id="700059761">
                          <w:marLeft w:val="0"/>
                          <w:marRight w:val="0"/>
                          <w:marTop w:val="0"/>
                          <w:marBottom w:val="0"/>
                          <w:divBdr>
                            <w:top w:val="none" w:sz="0" w:space="0" w:color="auto"/>
                            <w:left w:val="none" w:sz="0" w:space="0" w:color="auto"/>
                            <w:bottom w:val="none" w:sz="0" w:space="0" w:color="auto"/>
                            <w:right w:val="none" w:sz="0" w:space="0" w:color="auto"/>
                          </w:divBdr>
                        </w:div>
                      </w:divsChild>
                    </w:div>
                    <w:div w:id="1022131000">
                      <w:marLeft w:val="0"/>
                      <w:marRight w:val="0"/>
                      <w:marTop w:val="0"/>
                      <w:marBottom w:val="0"/>
                      <w:divBdr>
                        <w:top w:val="none" w:sz="0" w:space="0" w:color="auto"/>
                        <w:left w:val="none" w:sz="0" w:space="0" w:color="auto"/>
                        <w:bottom w:val="none" w:sz="0" w:space="0" w:color="auto"/>
                        <w:right w:val="none" w:sz="0" w:space="0" w:color="auto"/>
                      </w:divBdr>
                      <w:divsChild>
                        <w:div w:id="1644700643">
                          <w:marLeft w:val="0"/>
                          <w:marRight w:val="0"/>
                          <w:marTop w:val="0"/>
                          <w:marBottom w:val="0"/>
                          <w:divBdr>
                            <w:top w:val="none" w:sz="0" w:space="0" w:color="auto"/>
                            <w:left w:val="none" w:sz="0" w:space="0" w:color="auto"/>
                            <w:bottom w:val="none" w:sz="0" w:space="0" w:color="auto"/>
                            <w:right w:val="none" w:sz="0" w:space="0" w:color="auto"/>
                          </w:divBdr>
                        </w:div>
                      </w:divsChild>
                    </w:div>
                    <w:div w:id="60367994">
                      <w:marLeft w:val="0"/>
                      <w:marRight w:val="0"/>
                      <w:marTop w:val="0"/>
                      <w:marBottom w:val="0"/>
                      <w:divBdr>
                        <w:top w:val="none" w:sz="0" w:space="0" w:color="auto"/>
                        <w:left w:val="none" w:sz="0" w:space="0" w:color="auto"/>
                        <w:bottom w:val="none" w:sz="0" w:space="0" w:color="auto"/>
                        <w:right w:val="none" w:sz="0" w:space="0" w:color="auto"/>
                      </w:divBdr>
                      <w:divsChild>
                        <w:div w:id="1347944465">
                          <w:marLeft w:val="0"/>
                          <w:marRight w:val="0"/>
                          <w:marTop w:val="0"/>
                          <w:marBottom w:val="0"/>
                          <w:divBdr>
                            <w:top w:val="none" w:sz="0" w:space="0" w:color="auto"/>
                            <w:left w:val="none" w:sz="0" w:space="0" w:color="auto"/>
                            <w:bottom w:val="none" w:sz="0" w:space="0" w:color="auto"/>
                            <w:right w:val="none" w:sz="0" w:space="0" w:color="auto"/>
                          </w:divBdr>
                        </w:div>
                      </w:divsChild>
                    </w:div>
                    <w:div w:id="327251731">
                      <w:marLeft w:val="0"/>
                      <w:marRight w:val="0"/>
                      <w:marTop w:val="0"/>
                      <w:marBottom w:val="0"/>
                      <w:divBdr>
                        <w:top w:val="none" w:sz="0" w:space="0" w:color="auto"/>
                        <w:left w:val="none" w:sz="0" w:space="0" w:color="auto"/>
                        <w:bottom w:val="none" w:sz="0" w:space="0" w:color="auto"/>
                        <w:right w:val="none" w:sz="0" w:space="0" w:color="auto"/>
                      </w:divBdr>
                      <w:divsChild>
                        <w:div w:id="2049793404">
                          <w:marLeft w:val="0"/>
                          <w:marRight w:val="0"/>
                          <w:marTop w:val="0"/>
                          <w:marBottom w:val="0"/>
                          <w:divBdr>
                            <w:top w:val="none" w:sz="0" w:space="0" w:color="auto"/>
                            <w:left w:val="none" w:sz="0" w:space="0" w:color="auto"/>
                            <w:bottom w:val="none" w:sz="0" w:space="0" w:color="auto"/>
                            <w:right w:val="none" w:sz="0" w:space="0" w:color="auto"/>
                          </w:divBdr>
                        </w:div>
                      </w:divsChild>
                    </w:div>
                    <w:div w:id="2510098">
                      <w:marLeft w:val="0"/>
                      <w:marRight w:val="0"/>
                      <w:marTop w:val="0"/>
                      <w:marBottom w:val="0"/>
                      <w:divBdr>
                        <w:top w:val="none" w:sz="0" w:space="0" w:color="auto"/>
                        <w:left w:val="none" w:sz="0" w:space="0" w:color="auto"/>
                        <w:bottom w:val="none" w:sz="0" w:space="0" w:color="auto"/>
                        <w:right w:val="none" w:sz="0" w:space="0" w:color="auto"/>
                      </w:divBdr>
                      <w:divsChild>
                        <w:div w:id="1069309605">
                          <w:marLeft w:val="0"/>
                          <w:marRight w:val="0"/>
                          <w:marTop w:val="0"/>
                          <w:marBottom w:val="0"/>
                          <w:divBdr>
                            <w:top w:val="none" w:sz="0" w:space="0" w:color="auto"/>
                            <w:left w:val="none" w:sz="0" w:space="0" w:color="auto"/>
                            <w:bottom w:val="none" w:sz="0" w:space="0" w:color="auto"/>
                            <w:right w:val="none" w:sz="0" w:space="0" w:color="auto"/>
                          </w:divBdr>
                        </w:div>
                      </w:divsChild>
                    </w:div>
                    <w:div w:id="719785955">
                      <w:marLeft w:val="0"/>
                      <w:marRight w:val="0"/>
                      <w:marTop w:val="0"/>
                      <w:marBottom w:val="0"/>
                      <w:divBdr>
                        <w:top w:val="none" w:sz="0" w:space="0" w:color="auto"/>
                        <w:left w:val="none" w:sz="0" w:space="0" w:color="auto"/>
                        <w:bottom w:val="none" w:sz="0" w:space="0" w:color="auto"/>
                        <w:right w:val="none" w:sz="0" w:space="0" w:color="auto"/>
                      </w:divBdr>
                      <w:divsChild>
                        <w:div w:id="1290016657">
                          <w:marLeft w:val="0"/>
                          <w:marRight w:val="0"/>
                          <w:marTop w:val="0"/>
                          <w:marBottom w:val="0"/>
                          <w:divBdr>
                            <w:top w:val="none" w:sz="0" w:space="0" w:color="auto"/>
                            <w:left w:val="none" w:sz="0" w:space="0" w:color="auto"/>
                            <w:bottom w:val="none" w:sz="0" w:space="0" w:color="auto"/>
                            <w:right w:val="none" w:sz="0" w:space="0" w:color="auto"/>
                          </w:divBdr>
                        </w:div>
                      </w:divsChild>
                    </w:div>
                    <w:div w:id="1950163606">
                      <w:marLeft w:val="0"/>
                      <w:marRight w:val="0"/>
                      <w:marTop w:val="0"/>
                      <w:marBottom w:val="0"/>
                      <w:divBdr>
                        <w:top w:val="none" w:sz="0" w:space="0" w:color="auto"/>
                        <w:left w:val="none" w:sz="0" w:space="0" w:color="auto"/>
                        <w:bottom w:val="none" w:sz="0" w:space="0" w:color="auto"/>
                        <w:right w:val="none" w:sz="0" w:space="0" w:color="auto"/>
                      </w:divBdr>
                      <w:divsChild>
                        <w:div w:id="2140026370">
                          <w:marLeft w:val="0"/>
                          <w:marRight w:val="0"/>
                          <w:marTop w:val="0"/>
                          <w:marBottom w:val="0"/>
                          <w:divBdr>
                            <w:top w:val="none" w:sz="0" w:space="0" w:color="auto"/>
                            <w:left w:val="none" w:sz="0" w:space="0" w:color="auto"/>
                            <w:bottom w:val="none" w:sz="0" w:space="0" w:color="auto"/>
                            <w:right w:val="none" w:sz="0" w:space="0" w:color="auto"/>
                          </w:divBdr>
                        </w:div>
                      </w:divsChild>
                    </w:div>
                    <w:div w:id="1174760886">
                      <w:marLeft w:val="0"/>
                      <w:marRight w:val="0"/>
                      <w:marTop w:val="0"/>
                      <w:marBottom w:val="0"/>
                      <w:divBdr>
                        <w:top w:val="none" w:sz="0" w:space="0" w:color="auto"/>
                        <w:left w:val="none" w:sz="0" w:space="0" w:color="auto"/>
                        <w:bottom w:val="none" w:sz="0" w:space="0" w:color="auto"/>
                        <w:right w:val="none" w:sz="0" w:space="0" w:color="auto"/>
                      </w:divBdr>
                      <w:divsChild>
                        <w:div w:id="2019691169">
                          <w:marLeft w:val="0"/>
                          <w:marRight w:val="0"/>
                          <w:marTop w:val="0"/>
                          <w:marBottom w:val="0"/>
                          <w:divBdr>
                            <w:top w:val="none" w:sz="0" w:space="0" w:color="auto"/>
                            <w:left w:val="none" w:sz="0" w:space="0" w:color="auto"/>
                            <w:bottom w:val="none" w:sz="0" w:space="0" w:color="auto"/>
                            <w:right w:val="none" w:sz="0" w:space="0" w:color="auto"/>
                          </w:divBdr>
                        </w:div>
                      </w:divsChild>
                    </w:div>
                    <w:div w:id="1196964486">
                      <w:marLeft w:val="0"/>
                      <w:marRight w:val="0"/>
                      <w:marTop w:val="0"/>
                      <w:marBottom w:val="0"/>
                      <w:divBdr>
                        <w:top w:val="none" w:sz="0" w:space="0" w:color="auto"/>
                        <w:left w:val="none" w:sz="0" w:space="0" w:color="auto"/>
                        <w:bottom w:val="none" w:sz="0" w:space="0" w:color="auto"/>
                        <w:right w:val="none" w:sz="0" w:space="0" w:color="auto"/>
                      </w:divBdr>
                      <w:divsChild>
                        <w:div w:id="13502303">
                          <w:marLeft w:val="0"/>
                          <w:marRight w:val="0"/>
                          <w:marTop w:val="0"/>
                          <w:marBottom w:val="0"/>
                          <w:divBdr>
                            <w:top w:val="none" w:sz="0" w:space="0" w:color="auto"/>
                            <w:left w:val="none" w:sz="0" w:space="0" w:color="auto"/>
                            <w:bottom w:val="none" w:sz="0" w:space="0" w:color="auto"/>
                            <w:right w:val="none" w:sz="0" w:space="0" w:color="auto"/>
                          </w:divBdr>
                        </w:div>
                      </w:divsChild>
                    </w:div>
                    <w:div w:id="777791957">
                      <w:marLeft w:val="0"/>
                      <w:marRight w:val="0"/>
                      <w:marTop w:val="0"/>
                      <w:marBottom w:val="0"/>
                      <w:divBdr>
                        <w:top w:val="none" w:sz="0" w:space="0" w:color="auto"/>
                        <w:left w:val="none" w:sz="0" w:space="0" w:color="auto"/>
                        <w:bottom w:val="none" w:sz="0" w:space="0" w:color="auto"/>
                        <w:right w:val="none" w:sz="0" w:space="0" w:color="auto"/>
                      </w:divBdr>
                      <w:divsChild>
                        <w:div w:id="8619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2894">
                  <w:marLeft w:val="0"/>
                  <w:marRight w:val="0"/>
                  <w:marTop w:val="0"/>
                  <w:marBottom w:val="0"/>
                  <w:divBdr>
                    <w:top w:val="none" w:sz="0" w:space="0" w:color="auto"/>
                    <w:left w:val="none" w:sz="0" w:space="0" w:color="auto"/>
                    <w:bottom w:val="none" w:sz="0" w:space="0" w:color="auto"/>
                    <w:right w:val="none" w:sz="0" w:space="0" w:color="auto"/>
                  </w:divBdr>
                  <w:divsChild>
                    <w:div w:id="15331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39258">
          <w:marLeft w:val="0"/>
          <w:marRight w:val="0"/>
          <w:marTop w:val="0"/>
          <w:marBottom w:val="0"/>
          <w:divBdr>
            <w:top w:val="none" w:sz="0" w:space="0" w:color="auto"/>
            <w:left w:val="none" w:sz="0" w:space="0" w:color="auto"/>
            <w:bottom w:val="none" w:sz="0" w:space="0" w:color="auto"/>
            <w:right w:val="none" w:sz="0" w:space="0" w:color="auto"/>
          </w:divBdr>
          <w:divsChild>
            <w:div w:id="666054527">
              <w:marLeft w:val="0"/>
              <w:marRight w:val="0"/>
              <w:marTop w:val="0"/>
              <w:marBottom w:val="0"/>
              <w:divBdr>
                <w:top w:val="none" w:sz="0" w:space="0" w:color="auto"/>
                <w:left w:val="none" w:sz="0" w:space="0" w:color="auto"/>
                <w:bottom w:val="none" w:sz="0" w:space="0" w:color="auto"/>
                <w:right w:val="none" w:sz="0" w:space="0" w:color="auto"/>
              </w:divBdr>
              <w:divsChild>
                <w:div w:id="15598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398330">
      <w:bodyDiv w:val="1"/>
      <w:marLeft w:val="0"/>
      <w:marRight w:val="0"/>
      <w:marTop w:val="0"/>
      <w:marBottom w:val="0"/>
      <w:divBdr>
        <w:top w:val="none" w:sz="0" w:space="0" w:color="auto"/>
        <w:left w:val="none" w:sz="0" w:space="0" w:color="auto"/>
        <w:bottom w:val="none" w:sz="0" w:space="0" w:color="auto"/>
        <w:right w:val="none" w:sz="0" w:space="0" w:color="auto"/>
      </w:divBdr>
    </w:div>
    <w:div w:id="1187527448">
      <w:marLeft w:val="0"/>
      <w:marRight w:val="0"/>
      <w:marTop w:val="0"/>
      <w:marBottom w:val="0"/>
      <w:divBdr>
        <w:top w:val="none" w:sz="0" w:space="0" w:color="auto"/>
        <w:left w:val="none" w:sz="0" w:space="0" w:color="auto"/>
        <w:bottom w:val="none" w:sz="0" w:space="0" w:color="auto"/>
        <w:right w:val="none" w:sz="0" w:space="0" w:color="auto"/>
      </w:divBdr>
    </w:div>
    <w:div w:id="1187527450">
      <w:marLeft w:val="0"/>
      <w:marRight w:val="0"/>
      <w:marTop w:val="0"/>
      <w:marBottom w:val="0"/>
      <w:divBdr>
        <w:top w:val="none" w:sz="0" w:space="0" w:color="auto"/>
        <w:left w:val="none" w:sz="0" w:space="0" w:color="auto"/>
        <w:bottom w:val="none" w:sz="0" w:space="0" w:color="auto"/>
        <w:right w:val="none" w:sz="0" w:space="0" w:color="auto"/>
      </w:divBdr>
      <w:divsChild>
        <w:div w:id="1187527447">
          <w:marLeft w:val="0"/>
          <w:marRight w:val="0"/>
          <w:marTop w:val="0"/>
          <w:marBottom w:val="0"/>
          <w:divBdr>
            <w:top w:val="none" w:sz="0" w:space="0" w:color="auto"/>
            <w:left w:val="none" w:sz="0" w:space="0" w:color="auto"/>
            <w:bottom w:val="none" w:sz="0" w:space="0" w:color="auto"/>
            <w:right w:val="none" w:sz="0" w:space="0" w:color="auto"/>
          </w:divBdr>
          <w:divsChild>
            <w:div w:id="1187527446">
              <w:marLeft w:val="0"/>
              <w:marRight w:val="0"/>
              <w:marTop w:val="0"/>
              <w:marBottom w:val="0"/>
              <w:divBdr>
                <w:top w:val="none" w:sz="0" w:space="0" w:color="auto"/>
                <w:left w:val="none" w:sz="0" w:space="0" w:color="auto"/>
                <w:bottom w:val="none" w:sz="0" w:space="0" w:color="auto"/>
                <w:right w:val="none" w:sz="0" w:space="0" w:color="auto"/>
              </w:divBdr>
              <w:divsChild>
                <w:div w:id="1187527449">
                  <w:marLeft w:val="0"/>
                  <w:marRight w:val="0"/>
                  <w:marTop w:val="0"/>
                  <w:marBottom w:val="0"/>
                  <w:divBdr>
                    <w:top w:val="none" w:sz="0" w:space="0" w:color="auto"/>
                    <w:left w:val="none" w:sz="0" w:space="0" w:color="auto"/>
                    <w:bottom w:val="none" w:sz="0" w:space="0" w:color="auto"/>
                    <w:right w:val="none" w:sz="0" w:space="0" w:color="auto"/>
                  </w:divBdr>
                  <w:divsChild>
                    <w:div w:id="1187527444">
                      <w:marLeft w:val="0"/>
                      <w:marRight w:val="0"/>
                      <w:marTop w:val="0"/>
                      <w:marBottom w:val="0"/>
                      <w:divBdr>
                        <w:top w:val="none" w:sz="0" w:space="0" w:color="auto"/>
                        <w:left w:val="none" w:sz="0" w:space="0" w:color="auto"/>
                        <w:bottom w:val="none" w:sz="0" w:space="0" w:color="auto"/>
                        <w:right w:val="none" w:sz="0" w:space="0" w:color="auto"/>
                      </w:divBdr>
                      <w:divsChild>
                        <w:div w:id="1187527445">
                          <w:marLeft w:val="0"/>
                          <w:marRight w:val="0"/>
                          <w:marTop w:val="0"/>
                          <w:marBottom w:val="0"/>
                          <w:divBdr>
                            <w:top w:val="none" w:sz="0" w:space="0" w:color="auto"/>
                            <w:left w:val="none" w:sz="0" w:space="0" w:color="auto"/>
                            <w:bottom w:val="none" w:sz="0" w:space="0" w:color="auto"/>
                            <w:right w:val="none" w:sz="0" w:space="0" w:color="auto"/>
                          </w:divBdr>
                          <w:divsChild>
                            <w:div w:id="1187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630347">
      <w:bodyDiv w:val="1"/>
      <w:marLeft w:val="0"/>
      <w:marRight w:val="0"/>
      <w:marTop w:val="0"/>
      <w:marBottom w:val="0"/>
      <w:divBdr>
        <w:top w:val="none" w:sz="0" w:space="0" w:color="auto"/>
        <w:left w:val="none" w:sz="0" w:space="0" w:color="auto"/>
        <w:bottom w:val="none" w:sz="0" w:space="0" w:color="auto"/>
        <w:right w:val="none" w:sz="0" w:space="0" w:color="auto"/>
      </w:divBdr>
    </w:div>
    <w:div w:id="1309898814">
      <w:bodyDiv w:val="1"/>
      <w:marLeft w:val="0"/>
      <w:marRight w:val="0"/>
      <w:marTop w:val="0"/>
      <w:marBottom w:val="0"/>
      <w:divBdr>
        <w:top w:val="none" w:sz="0" w:space="0" w:color="auto"/>
        <w:left w:val="none" w:sz="0" w:space="0" w:color="auto"/>
        <w:bottom w:val="none" w:sz="0" w:space="0" w:color="auto"/>
        <w:right w:val="none" w:sz="0" w:space="0" w:color="auto"/>
      </w:divBdr>
    </w:div>
    <w:div w:id="1574585302">
      <w:bodyDiv w:val="1"/>
      <w:marLeft w:val="0"/>
      <w:marRight w:val="0"/>
      <w:marTop w:val="0"/>
      <w:marBottom w:val="0"/>
      <w:divBdr>
        <w:top w:val="none" w:sz="0" w:space="0" w:color="auto"/>
        <w:left w:val="none" w:sz="0" w:space="0" w:color="auto"/>
        <w:bottom w:val="none" w:sz="0" w:space="0" w:color="auto"/>
        <w:right w:val="none" w:sz="0" w:space="0" w:color="auto"/>
      </w:divBdr>
    </w:div>
    <w:div w:id="1580098305">
      <w:bodyDiv w:val="1"/>
      <w:marLeft w:val="0"/>
      <w:marRight w:val="0"/>
      <w:marTop w:val="0"/>
      <w:marBottom w:val="0"/>
      <w:divBdr>
        <w:top w:val="none" w:sz="0" w:space="0" w:color="auto"/>
        <w:left w:val="none" w:sz="0" w:space="0" w:color="auto"/>
        <w:bottom w:val="none" w:sz="0" w:space="0" w:color="auto"/>
        <w:right w:val="none" w:sz="0" w:space="0" w:color="auto"/>
      </w:divBdr>
      <w:divsChild>
        <w:div w:id="1328023622">
          <w:marLeft w:val="0"/>
          <w:marRight w:val="0"/>
          <w:marTop w:val="0"/>
          <w:marBottom w:val="0"/>
          <w:divBdr>
            <w:top w:val="none" w:sz="0" w:space="0" w:color="auto"/>
            <w:left w:val="none" w:sz="0" w:space="0" w:color="auto"/>
            <w:bottom w:val="none" w:sz="0" w:space="0" w:color="auto"/>
            <w:right w:val="none" w:sz="0" w:space="0" w:color="auto"/>
          </w:divBdr>
          <w:divsChild>
            <w:div w:id="1071848892">
              <w:marLeft w:val="0"/>
              <w:marRight w:val="0"/>
              <w:marTop w:val="0"/>
              <w:marBottom w:val="0"/>
              <w:divBdr>
                <w:top w:val="none" w:sz="0" w:space="0" w:color="auto"/>
                <w:left w:val="none" w:sz="0" w:space="0" w:color="auto"/>
                <w:bottom w:val="none" w:sz="0" w:space="0" w:color="auto"/>
                <w:right w:val="none" w:sz="0" w:space="0" w:color="auto"/>
              </w:divBdr>
              <w:divsChild>
                <w:div w:id="1291667106">
                  <w:marLeft w:val="0"/>
                  <w:marRight w:val="0"/>
                  <w:marTop w:val="0"/>
                  <w:marBottom w:val="0"/>
                  <w:divBdr>
                    <w:top w:val="none" w:sz="0" w:space="0" w:color="auto"/>
                    <w:left w:val="none" w:sz="0" w:space="0" w:color="auto"/>
                    <w:bottom w:val="none" w:sz="0" w:space="0" w:color="auto"/>
                    <w:right w:val="none" w:sz="0" w:space="0" w:color="auto"/>
                  </w:divBdr>
                  <w:divsChild>
                    <w:div w:id="818301078">
                      <w:marLeft w:val="0"/>
                      <w:marRight w:val="0"/>
                      <w:marTop w:val="0"/>
                      <w:marBottom w:val="0"/>
                      <w:divBdr>
                        <w:top w:val="none" w:sz="0" w:space="0" w:color="auto"/>
                        <w:left w:val="none" w:sz="0" w:space="0" w:color="auto"/>
                        <w:bottom w:val="none" w:sz="0" w:space="0" w:color="auto"/>
                        <w:right w:val="none" w:sz="0" w:space="0" w:color="auto"/>
                      </w:divBdr>
                      <w:divsChild>
                        <w:div w:id="1933857672">
                          <w:marLeft w:val="0"/>
                          <w:marRight w:val="0"/>
                          <w:marTop w:val="0"/>
                          <w:marBottom w:val="975"/>
                          <w:divBdr>
                            <w:top w:val="none" w:sz="0" w:space="0" w:color="auto"/>
                            <w:left w:val="none" w:sz="0" w:space="0" w:color="auto"/>
                            <w:bottom w:val="none" w:sz="0" w:space="0" w:color="auto"/>
                            <w:right w:val="none" w:sz="0" w:space="0" w:color="auto"/>
                          </w:divBdr>
                          <w:divsChild>
                            <w:div w:id="20602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124587">
      <w:bodyDiv w:val="1"/>
      <w:marLeft w:val="0"/>
      <w:marRight w:val="0"/>
      <w:marTop w:val="0"/>
      <w:marBottom w:val="0"/>
      <w:divBdr>
        <w:top w:val="none" w:sz="0" w:space="0" w:color="auto"/>
        <w:left w:val="none" w:sz="0" w:space="0" w:color="auto"/>
        <w:bottom w:val="none" w:sz="0" w:space="0" w:color="auto"/>
        <w:right w:val="none" w:sz="0" w:space="0" w:color="auto"/>
      </w:divBdr>
    </w:div>
    <w:div w:id="1984849744">
      <w:bodyDiv w:val="1"/>
      <w:marLeft w:val="0"/>
      <w:marRight w:val="0"/>
      <w:marTop w:val="0"/>
      <w:marBottom w:val="0"/>
      <w:divBdr>
        <w:top w:val="none" w:sz="0" w:space="0" w:color="auto"/>
        <w:left w:val="none" w:sz="0" w:space="0" w:color="auto"/>
        <w:bottom w:val="none" w:sz="0" w:space="0" w:color="auto"/>
        <w:right w:val="none" w:sz="0" w:space="0" w:color="auto"/>
      </w:divBdr>
    </w:div>
    <w:div w:id="2015104285">
      <w:bodyDiv w:val="1"/>
      <w:marLeft w:val="0"/>
      <w:marRight w:val="0"/>
      <w:marTop w:val="0"/>
      <w:marBottom w:val="0"/>
      <w:divBdr>
        <w:top w:val="none" w:sz="0" w:space="0" w:color="auto"/>
        <w:left w:val="none" w:sz="0" w:space="0" w:color="auto"/>
        <w:bottom w:val="none" w:sz="0" w:space="0" w:color="auto"/>
        <w:right w:val="none" w:sz="0" w:space="0" w:color="auto"/>
      </w:divBdr>
    </w:div>
    <w:div w:id="2051220872">
      <w:bodyDiv w:val="1"/>
      <w:marLeft w:val="0"/>
      <w:marRight w:val="0"/>
      <w:marTop w:val="0"/>
      <w:marBottom w:val="0"/>
      <w:divBdr>
        <w:top w:val="none" w:sz="0" w:space="0" w:color="auto"/>
        <w:left w:val="none" w:sz="0" w:space="0" w:color="auto"/>
        <w:bottom w:val="none" w:sz="0" w:space="0" w:color="auto"/>
        <w:right w:val="none" w:sz="0" w:space="0" w:color="auto"/>
      </w:divBdr>
    </w:div>
    <w:div w:id="2081364894">
      <w:bodyDiv w:val="1"/>
      <w:marLeft w:val="0"/>
      <w:marRight w:val="0"/>
      <w:marTop w:val="0"/>
      <w:marBottom w:val="0"/>
      <w:divBdr>
        <w:top w:val="none" w:sz="0" w:space="0" w:color="auto"/>
        <w:left w:val="none" w:sz="0" w:space="0" w:color="auto"/>
        <w:bottom w:val="none" w:sz="0" w:space="0" w:color="auto"/>
        <w:right w:val="none" w:sz="0" w:space="0" w:color="auto"/>
      </w:divBdr>
      <w:divsChild>
        <w:div w:id="1696155112">
          <w:marLeft w:val="0"/>
          <w:marRight w:val="0"/>
          <w:marTop w:val="0"/>
          <w:marBottom w:val="0"/>
          <w:divBdr>
            <w:top w:val="none" w:sz="0" w:space="0" w:color="auto"/>
            <w:left w:val="none" w:sz="0" w:space="0" w:color="auto"/>
            <w:bottom w:val="none" w:sz="0" w:space="0" w:color="auto"/>
            <w:right w:val="none" w:sz="0" w:space="0" w:color="auto"/>
          </w:divBdr>
          <w:divsChild>
            <w:div w:id="785923729">
              <w:marLeft w:val="0"/>
              <w:marRight w:val="0"/>
              <w:marTop w:val="0"/>
              <w:marBottom w:val="0"/>
              <w:divBdr>
                <w:top w:val="none" w:sz="0" w:space="0" w:color="auto"/>
                <w:left w:val="none" w:sz="0" w:space="0" w:color="auto"/>
                <w:bottom w:val="none" w:sz="0" w:space="0" w:color="auto"/>
                <w:right w:val="none" w:sz="0" w:space="0" w:color="auto"/>
              </w:divBdr>
              <w:divsChild>
                <w:div w:id="1404982673">
                  <w:marLeft w:val="-300"/>
                  <w:marRight w:val="0"/>
                  <w:marTop w:val="0"/>
                  <w:marBottom w:val="0"/>
                  <w:divBdr>
                    <w:top w:val="none" w:sz="0" w:space="0" w:color="auto"/>
                    <w:left w:val="none" w:sz="0" w:space="0" w:color="auto"/>
                    <w:bottom w:val="none" w:sz="0" w:space="0" w:color="auto"/>
                    <w:right w:val="none" w:sz="0" w:space="0" w:color="auto"/>
                  </w:divBdr>
                  <w:divsChild>
                    <w:div w:id="1960912621">
                      <w:marLeft w:val="0"/>
                      <w:marRight w:val="0"/>
                      <w:marTop w:val="0"/>
                      <w:marBottom w:val="0"/>
                      <w:divBdr>
                        <w:top w:val="none" w:sz="0" w:space="0" w:color="auto"/>
                        <w:left w:val="none" w:sz="0" w:space="0" w:color="auto"/>
                        <w:bottom w:val="none" w:sz="0" w:space="0" w:color="auto"/>
                        <w:right w:val="none" w:sz="0" w:space="0" w:color="auto"/>
                      </w:divBdr>
                      <w:divsChild>
                        <w:div w:id="339622002">
                          <w:marLeft w:val="0"/>
                          <w:marRight w:val="0"/>
                          <w:marTop w:val="0"/>
                          <w:marBottom w:val="0"/>
                          <w:divBdr>
                            <w:top w:val="none" w:sz="0" w:space="0" w:color="auto"/>
                            <w:left w:val="none" w:sz="0" w:space="0" w:color="auto"/>
                            <w:bottom w:val="none" w:sz="0" w:space="0" w:color="auto"/>
                            <w:right w:val="none" w:sz="0" w:space="0" w:color="auto"/>
                          </w:divBdr>
                          <w:divsChild>
                            <w:div w:id="1095905507">
                              <w:marLeft w:val="225"/>
                              <w:marRight w:val="0"/>
                              <w:marTop w:val="345"/>
                              <w:marBottom w:val="0"/>
                              <w:divBdr>
                                <w:top w:val="none" w:sz="0" w:space="0" w:color="auto"/>
                                <w:left w:val="none" w:sz="0" w:space="0" w:color="auto"/>
                                <w:bottom w:val="none" w:sz="0" w:space="0" w:color="auto"/>
                                <w:right w:val="none" w:sz="0" w:space="0" w:color="auto"/>
                              </w:divBdr>
                              <w:divsChild>
                                <w:div w:id="320888533">
                                  <w:marLeft w:val="0"/>
                                  <w:marRight w:val="0"/>
                                  <w:marTop w:val="0"/>
                                  <w:marBottom w:val="0"/>
                                  <w:divBdr>
                                    <w:top w:val="none" w:sz="0" w:space="0" w:color="auto"/>
                                    <w:left w:val="none" w:sz="0" w:space="0" w:color="auto"/>
                                    <w:bottom w:val="none" w:sz="0" w:space="0" w:color="auto"/>
                                    <w:right w:val="none" w:sz="0" w:space="0" w:color="auto"/>
                                  </w:divBdr>
                                  <w:divsChild>
                                    <w:div w:id="1364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911187">
      <w:bodyDiv w:val="1"/>
      <w:marLeft w:val="0"/>
      <w:marRight w:val="0"/>
      <w:marTop w:val="0"/>
      <w:marBottom w:val="0"/>
      <w:divBdr>
        <w:top w:val="none" w:sz="0" w:space="0" w:color="auto"/>
        <w:left w:val="none" w:sz="0" w:space="0" w:color="auto"/>
        <w:bottom w:val="none" w:sz="0" w:space="0" w:color="auto"/>
        <w:right w:val="none" w:sz="0" w:space="0" w:color="auto"/>
      </w:divBdr>
    </w:div>
    <w:div w:id="2111460858">
      <w:bodyDiv w:val="1"/>
      <w:marLeft w:val="0"/>
      <w:marRight w:val="0"/>
      <w:marTop w:val="0"/>
      <w:marBottom w:val="0"/>
      <w:divBdr>
        <w:top w:val="none" w:sz="0" w:space="0" w:color="auto"/>
        <w:left w:val="none" w:sz="0" w:space="0" w:color="auto"/>
        <w:bottom w:val="none" w:sz="0" w:space="0" w:color="auto"/>
        <w:right w:val="none" w:sz="0" w:space="0" w:color="auto"/>
      </w:divBdr>
      <w:divsChild>
        <w:div w:id="1756974102">
          <w:marLeft w:val="0"/>
          <w:marRight w:val="0"/>
          <w:marTop w:val="0"/>
          <w:marBottom w:val="0"/>
          <w:divBdr>
            <w:top w:val="none" w:sz="0" w:space="0" w:color="auto"/>
            <w:left w:val="none" w:sz="0" w:space="0" w:color="auto"/>
            <w:bottom w:val="none" w:sz="0" w:space="0" w:color="auto"/>
            <w:right w:val="none" w:sz="0" w:space="0" w:color="auto"/>
          </w:divBdr>
          <w:divsChild>
            <w:div w:id="1192111063">
              <w:marLeft w:val="0"/>
              <w:marRight w:val="0"/>
              <w:marTop w:val="0"/>
              <w:marBottom w:val="0"/>
              <w:divBdr>
                <w:top w:val="none" w:sz="0" w:space="0" w:color="auto"/>
                <w:left w:val="none" w:sz="0" w:space="0" w:color="auto"/>
                <w:bottom w:val="none" w:sz="0" w:space="0" w:color="auto"/>
                <w:right w:val="none" w:sz="0" w:space="0" w:color="auto"/>
              </w:divBdr>
              <w:divsChild>
                <w:div w:id="934940641">
                  <w:marLeft w:val="0"/>
                  <w:marRight w:val="0"/>
                  <w:marTop w:val="0"/>
                  <w:marBottom w:val="0"/>
                  <w:divBdr>
                    <w:top w:val="none" w:sz="0" w:space="0" w:color="auto"/>
                    <w:left w:val="none" w:sz="0" w:space="0" w:color="auto"/>
                    <w:bottom w:val="none" w:sz="0" w:space="0" w:color="auto"/>
                    <w:right w:val="none" w:sz="0" w:space="0" w:color="auto"/>
                  </w:divBdr>
                  <w:divsChild>
                    <w:div w:id="1705203863">
                      <w:marLeft w:val="0"/>
                      <w:marRight w:val="0"/>
                      <w:marTop w:val="0"/>
                      <w:marBottom w:val="0"/>
                      <w:divBdr>
                        <w:top w:val="none" w:sz="0" w:space="0" w:color="auto"/>
                        <w:left w:val="none" w:sz="0" w:space="0" w:color="auto"/>
                        <w:bottom w:val="none" w:sz="0" w:space="0" w:color="auto"/>
                        <w:right w:val="none" w:sz="0" w:space="0" w:color="auto"/>
                      </w:divBdr>
                      <w:divsChild>
                        <w:div w:id="956567876">
                          <w:marLeft w:val="0"/>
                          <w:marRight w:val="0"/>
                          <w:marTop w:val="0"/>
                          <w:marBottom w:val="975"/>
                          <w:divBdr>
                            <w:top w:val="none" w:sz="0" w:space="0" w:color="auto"/>
                            <w:left w:val="none" w:sz="0" w:space="0" w:color="auto"/>
                            <w:bottom w:val="none" w:sz="0" w:space="0" w:color="auto"/>
                            <w:right w:val="none" w:sz="0" w:space="0" w:color="auto"/>
                          </w:divBdr>
                          <w:divsChild>
                            <w:div w:id="17138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06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connection.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harm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harming 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2">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67991-5943-4566-A423-8340B006D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958</Words>
  <Characters>5913</Characters>
  <Application>Microsoft Office Word</Application>
  <DocSecurity>4</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Wright</dc:creator>
  <cp:lastModifiedBy>Sijmen de Vries</cp:lastModifiedBy>
  <cp:revision>2</cp:revision>
  <cp:lastPrinted>2019-03-14T15:42:00Z</cp:lastPrinted>
  <dcterms:created xsi:type="dcterms:W3CDTF">2019-04-08T16:19:00Z</dcterms:created>
  <dcterms:modified xsi:type="dcterms:W3CDTF">2019-04-08T16:19:00Z</dcterms:modified>
</cp:coreProperties>
</file>