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2C593" w14:textId="77777777" w:rsidR="00A77B3E" w:rsidRDefault="0003651C" w:rsidP="00F31B2E">
      <w:pPr>
        <w:spacing w:line="276" w:lineRule="auto"/>
        <w:jc w:val="center"/>
        <w:outlineLvl w:val="0"/>
        <w:rPr>
          <w:rFonts w:ascii="Arial" w:eastAsia="Arial" w:hAnsi="Arial" w:cs="Arial"/>
        </w:rPr>
      </w:pPr>
      <w:r>
        <w:rPr>
          <w:rFonts w:ascii="Calibri" w:eastAsia="Calibri" w:hAnsi="Calibri" w:cs="Calibri"/>
          <w:b/>
          <w:color w:val="00679B"/>
          <w:sz w:val="32"/>
        </w:rPr>
        <w:t xml:space="preserve">Pharming Group to Present at </w:t>
      </w:r>
      <w:proofErr w:type="spellStart"/>
      <w:r>
        <w:rPr>
          <w:rFonts w:ascii="Calibri" w:eastAsia="Calibri" w:hAnsi="Calibri" w:cs="Calibri"/>
          <w:b/>
          <w:color w:val="00679B"/>
          <w:sz w:val="32"/>
        </w:rPr>
        <w:t>BioCapital</w:t>
      </w:r>
      <w:proofErr w:type="spellEnd"/>
      <w:r>
        <w:rPr>
          <w:rFonts w:ascii="Calibri" w:eastAsia="Calibri" w:hAnsi="Calibri" w:cs="Calibri"/>
          <w:b/>
          <w:color w:val="00679B"/>
          <w:sz w:val="32"/>
        </w:rPr>
        <w:t xml:space="preserve"> Europe 2021</w:t>
      </w:r>
    </w:p>
    <w:p w14:paraId="5572881F" w14:textId="77777777" w:rsidR="00A77B3E" w:rsidRDefault="00A77B3E" w:rsidP="00F31B2E">
      <w:pPr>
        <w:spacing w:line="276" w:lineRule="auto"/>
        <w:jc w:val="both"/>
        <w:rPr>
          <w:rFonts w:ascii="Calibri" w:eastAsia="Calibri" w:hAnsi="Calibri" w:cs="Calibri"/>
          <w:b/>
          <w:color w:val="00679B"/>
        </w:rPr>
      </w:pPr>
    </w:p>
    <w:p w14:paraId="666334C0" w14:textId="7C21BCF4" w:rsidR="008E3A82" w:rsidRDefault="0003651C" w:rsidP="00B81148">
      <w:pPr>
        <w:spacing w:before="120" w:after="120" w:line="276" w:lineRule="auto"/>
        <w:jc w:val="both"/>
        <w:rPr>
          <w:rFonts w:ascii="Calibri" w:eastAsia="Calibri" w:hAnsi="Calibri" w:cs="Calibri"/>
          <w:color w:val="59595B"/>
        </w:rPr>
      </w:pPr>
      <w:r>
        <w:rPr>
          <w:rFonts w:ascii="Calibri" w:eastAsia="Calibri" w:hAnsi="Calibri" w:cs="Calibri"/>
          <w:b/>
          <w:color w:val="00679B"/>
        </w:rPr>
        <w:t xml:space="preserve">Leiden, The Netherlands, 11 March 2021: </w:t>
      </w:r>
      <w:r>
        <w:rPr>
          <w:rFonts w:ascii="Calibri" w:eastAsia="Calibri" w:hAnsi="Calibri" w:cs="Calibri"/>
          <w:color w:val="59595B"/>
        </w:rPr>
        <w:t xml:space="preserve">Pharming Group N.V. (“Pharming” or “the Company”) (Euronext Amsterdam: PHARM/Nasdaq: PHAR) today announces that </w:t>
      </w:r>
      <w:r w:rsidR="00DF7F0F">
        <w:rPr>
          <w:rFonts w:ascii="Calibri" w:eastAsia="Calibri" w:hAnsi="Calibri" w:cs="Calibri"/>
          <w:color w:val="59595B"/>
        </w:rPr>
        <w:t xml:space="preserve">its Chief Executive Officer, </w:t>
      </w:r>
      <w:r w:rsidR="00524C86">
        <w:rPr>
          <w:rFonts w:ascii="Calibri" w:eastAsia="Calibri" w:hAnsi="Calibri" w:cs="Calibri"/>
          <w:color w:val="59595B"/>
        </w:rPr>
        <w:t>Sijmen de Vries</w:t>
      </w:r>
      <w:r w:rsidR="00DF7F0F">
        <w:rPr>
          <w:rFonts w:ascii="Calibri" w:eastAsia="Calibri" w:hAnsi="Calibri" w:cs="Calibri"/>
          <w:color w:val="59595B"/>
        </w:rPr>
        <w:t>,</w:t>
      </w:r>
      <w:r>
        <w:rPr>
          <w:rFonts w:ascii="Calibri" w:eastAsia="Calibri" w:hAnsi="Calibri" w:cs="Calibri"/>
          <w:color w:val="59595B"/>
        </w:rPr>
        <w:t xml:space="preserve"> will present at </w:t>
      </w:r>
      <w:proofErr w:type="spellStart"/>
      <w:r>
        <w:rPr>
          <w:rFonts w:ascii="Calibri" w:eastAsia="Calibri" w:hAnsi="Calibri" w:cs="Calibri"/>
          <w:color w:val="59595B"/>
        </w:rPr>
        <w:t>BioCapital</w:t>
      </w:r>
      <w:proofErr w:type="spellEnd"/>
      <w:r>
        <w:rPr>
          <w:rFonts w:ascii="Calibri" w:eastAsia="Calibri" w:hAnsi="Calibri" w:cs="Calibri"/>
          <w:color w:val="59595B"/>
        </w:rPr>
        <w:t xml:space="preserve"> Europe </w:t>
      </w:r>
      <w:r w:rsidR="008E3A82">
        <w:rPr>
          <w:rFonts w:ascii="Calibri" w:eastAsia="Calibri" w:hAnsi="Calibri" w:cs="Calibri"/>
          <w:color w:val="59595B"/>
        </w:rPr>
        <w:t xml:space="preserve">2021 </w:t>
      </w:r>
      <w:r w:rsidR="00EA1896">
        <w:rPr>
          <w:rFonts w:ascii="Calibri" w:eastAsia="Calibri" w:hAnsi="Calibri" w:cs="Calibri"/>
          <w:color w:val="59595B"/>
        </w:rPr>
        <w:t>at 10:30</w:t>
      </w:r>
      <w:r w:rsidR="008E3A82">
        <w:rPr>
          <w:rFonts w:ascii="Calibri" w:eastAsia="Calibri" w:hAnsi="Calibri" w:cs="Calibri"/>
          <w:color w:val="59595B"/>
        </w:rPr>
        <w:t xml:space="preserve"> </w:t>
      </w:r>
      <w:r w:rsidR="00EA1896">
        <w:rPr>
          <w:rFonts w:ascii="Calibri" w:eastAsia="Calibri" w:hAnsi="Calibri" w:cs="Calibri"/>
          <w:color w:val="59595B"/>
        </w:rPr>
        <w:t xml:space="preserve">CET on </w:t>
      </w:r>
      <w:r>
        <w:rPr>
          <w:rFonts w:ascii="Calibri" w:eastAsia="Calibri" w:hAnsi="Calibri" w:cs="Calibri"/>
          <w:color w:val="59595B"/>
        </w:rPr>
        <w:t>11 March 2021</w:t>
      </w:r>
      <w:r w:rsidR="00EA1896">
        <w:rPr>
          <w:rFonts w:ascii="Calibri" w:eastAsia="Calibri" w:hAnsi="Calibri" w:cs="Calibri"/>
          <w:color w:val="59595B"/>
        </w:rPr>
        <w:t xml:space="preserve">. </w:t>
      </w:r>
      <w:proofErr w:type="spellStart"/>
      <w:r w:rsidR="008E3A82" w:rsidRPr="008E3A82">
        <w:rPr>
          <w:rFonts w:ascii="Calibri" w:eastAsia="Calibri" w:hAnsi="Calibri" w:cs="Calibri"/>
          <w:color w:val="59595B"/>
        </w:rPr>
        <w:t>BioCapital</w:t>
      </w:r>
      <w:proofErr w:type="spellEnd"/>
      <w:r w:rsidR="008E3A82" w:rsidRPr="008E3A82">
        <w:rPr>
          <w:rFonts w:ascii="Calibri" w:eastAsia="Calibri" w:hAnsi="Calibri" w:cs="Calibri"/>
          <w:color w:val="59595B"/>
        </w:rPr>
        <w:t xml:space="preserve"> Europe</w:t>
      </w:r>
      <w:r w:rsidR="008E3A82">
        <w:rPr>
          <w:rFonts w:ascii="Calibri" w:eastAsia="Calibri" w:hAnsi="Calibri" w:cs="Calibri"/>
          <w:color w:val="59595B"/>
        </w:rPr>
        <w:t>, organized by LSP,</w:t>
      </w:r>
      <w:r w:rsidR="008E3A82" w:rsidRPr="008E3A82">
        <w:rPr>
          <w:rFonts w:ascii="Calibri" w:eastAsia="Calibri" w:hAnsi="Calibri" w:cs="Calibri"/>
          <w:color w:val="59595B"/>
        </w:rPr>
        <w:t xml:space="preserve"> is Europe’s premier life sciences investment conference, offering VCs and Institutional Investors unique and timely access to around 40 exciting biotech, </w:t>
      </w:r>
      <w:proofErr w:type="spellStart"/>
      <w:r w:rsidR="008E3A82" w:rsidRPr="008E3A82">
        <w:rPr>
          <w:rFonts w:ascii="Calibri" w:eastAsia="Calibri" w:hAnsi="Calibri" w:cs="Calibri"/>
          <w:color w:val="59595B"/>
        </w:rPr>
        <w:t>medtech</w:t>
      </w:r>
      <w:proofErr w:type="spellEnd"/>
      <w:r w:rsidR="008E3A82" w:rsidRPr="008E3A82">
        <w:rPr>
          <w:rFonts w:ascii="Calibri" w:eastAsia="Calibri" w:hAnsi="Calibri" w:cs="Calibri"/>
          <w:color w:val="59595B"/>
        </w:rPr>
        <w:t xml:space="preserve"> and diagnostics companies from the Benelux and Europe. </w:t>
      </w:r>
    </w:p>
    <w:p w14:paraId="3ED9AF8F" w14:textId="7B808912" w:rsidR="00486E12" w:rsidRDefault="00EA1896"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The</w:t>
      </w:r>
      <w:r w:rsidR="00486E12">
        <w:rPr>
          <w:rFonts w:ascii="Calibri" w:eastAsia="Calibri" w:hAnsi="Calibri" w:cs="Calibri"/>
          <w:color w:val="59595B"/>
        </w:rPr>
        <w:t xml:space="preserve"> </w:t>
      </w:r>
      <w:r w:rsidR="00524C86">
        <w:rPr>
          <w:rFonts w:ascii="Calibri" w:eastAsia="Calibri" w:hAnsi="Calibri" w:cs="Calibri"/>
          <w:color w:val="59595B"/>
        </w:rPr>
        <w:t>C</w:t>
      </w:r>
      <w:r w:rsidR="00486E12">
        <w:rPr>
          <w:rFonts w:ascii="Calibri" w:eastAsia="Calibri" w:hAnsi="Calibri" w:cs="Calibri"/>
          <w:color w:val="59595B"/>
        </w:rPr>
        <w:t>ompany’s presentation will be available following the event on its website</w:t>
      </w:r>
      <w:r w:rsidR="00524C86">
        <w:rPr>
          <w:rFonts w:ascii="Calibri" w:eastAsia="Calibri" w:hAnsi="Calibri" w:cs="Calibri"/>
          <w:color w:val="59595B"/>
        </w:rPr>
        <w:t xml:space="preserve"> at</w:t>
      </w:r>
      <w:r w:rsidR="00486E12">
        <w:rPr>
          <w:rFonts w:ascii="Calibri" w:eastAsia="Calibri" w:hAnsi="Calibri" w:cs="Calibri"/>
          <w:color w:val="59595B"/>
        </w:rPr>
        <w:t xml:space="preserve"> </w:t>
      </w:r>
      <w:hyperlink r:id="rId6" w:history="1">
        <w:r w:rsidR="00486E12" w:rsidRPr="0007585C">
          <w:rPr>
            <w:rStyle w:val="Hyperlink"/>
            <w:rFonts w:ascii="Calibri" w:eastAsia="Calibri" w:hAnsi="Calibri" w:cs="Calibri"/>
          </w:rPr>
          <w:t>www.pharming.com</w:t>
        </w:r>
      </w:hyperlink>
      <w:r w:rsidR="00486E12">
        <w:rPr>
          <w:rFonts w:ascii="Calibri" w:eastAsia="Calibri" w:hAnsi="Calibri" w:cs="Calibri"/>
          <w:color w:val="59595B"/>
        </w:rPr>
        <w:t xml:space="preserve"> </w:t>
      </w:r>
    </w:p>
    <w:p w14:paraId="2D15CBE9" w14:textId="2DC56247" w:rsidR="00A77B3E" w:rsidRDefault="00524C86"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 xml:space="preserve">To register </w:t>
      </w:r>
      <w:r w:rsidR="0003651C">
        <w:rPr>
          <w:rFonts w:ascii="Calibri" w:eastAsia="Calibri" w:hAnsi="Calibri" w:cs="Calibri"/>
          <w:color w:val="59595B"/>
        </w:rPr>
        <w:t>for the event</w:t>
      </w:r>
      <w:r>
        <w:rPr>
          <w:rFonts w:ascii="Calibri" w:eastAsia="Calibri" w:hAnsi="Calibri" w:cs="Calibri"/>
          <w:color w:val="59595B"/>
        </w:rPr>
        <w:t xml:space="preserve">, please follow the link below via the </w:t>
      </w:r>
      <w:proofErr w:type="spellStart"/>
      <w:r w:rsidR="0003651C">
        <w:rPr>
          <w:rFonts w:ascii="Calibri" w:eastAsia="Calibri" w:hAnsi="Calibri" w:cs="Calibri"/>
          <w:color w:val="59595B"/>
        </w:rPr>
        <w:t>BioCapital</w:t>
      </w:r>
      <w:proofErr w:type="spellEnd"/>
      <w:r w:rsidR="0003651C">
        <w:rPr>
          <w:rFonts w:ascii="Calibri" w:eastAsia="Calibri" w:hAnsi="Calibri" w:cs="Calibri"/>
          <w:color w:val="59595B"/>
        </w:rPr>
        <w:t xml:space="preserve"> Europe website: </w:t>
      </w:r>
      <w:hyperlink r:id="rId7" w:history="1">
        <w:r w:rsidR="00240D8E" w:rsidRPr="0007585C">
          <w:rPr>
            <w:rStyle w:val="Hyperlink"/>
            <w:rFonts w:ascii="Calibri" w:eastAsia="Calibri" w:hAnsi="Calibri" w:cs="Calibri"/>
          </w:rPr>
          <w:t>https://www.biocapitaleurope.com/register/</w:t>
        </w:r>
      </w:hyperlink>
      <w:r w:rsidR="00240D8E">
        <w:rPr>
          <w:rFonts w:ascii="Calibri" w:eastAsia="Calibri" w:hAnsi="Calibri" w:cs="Calibri"/>
          <w:color w:val="59595B"/>
        </w:rPr>
        <w:t xml:space="preserve"> </w:t>
      </w:r>
    </w:p>
    <w:p w14:paraId="703E38FB" w14:textId="77777777" w:rsidR="008E3A82" w:rsidRPr="008E3A82" w:rsidRDefault="008E3A82" w:rsidP="00B81148">
      <w:pPr>
        <w:spacing w:before="120" w:after="120" w:line="288" w:lineRule="auto"/>
        <w:rPr>
          <w:rFonts w:asciiTheme="minorHAnsi" w:eastAsia="Arial" w:hAnsiTheme="minorHAnsi" w:cstheme="minorHAnsi"/>
        </w:rPr>
      </w:pPr>
    </w:p>
    <w:p w14:paraId="039E6875" w14:textId="77777777" w:rsidR="00A77B3E" w:rsidRDefault="0003651C" w:rsidP="00B81148">
      <w:pPr>
        <w:spacing w:before="120" w:after="120"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 xml:space="preserve">About Pharming Group N.V. </w:t>
      </w:r>
    </w:p>
    <w:p w14:paraId="6F1A004E" w14:textId="425988BC" w:rsidR="00A77B3E" w:rsidRDefault="0003651C"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 xml:space="preserve">Pharming Group N.V. is a global, commercial stage biopharmaceutical company developing innovative protein replacement therapies and precision medicines for the treatment of rare diseases and unmet medical needs. </w:t>
      </w:r>
    </w:p>
    <w:p w14:paraId="538AAC31" w14:textId="67879FED" w:rsidR="00A77B3E" w:rsidRDefault="0003651C"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The flagship of our portfolio is our recombinant human C1 esterase inhibitor</w:t>
      </w:r>
      <w:r w:rsidR="009C3ED0">
        <w:rPr>
          <w:rFonts w:ascii="Calibri" w:eastAsia="Calibri" w:hAnsi="Calibri" w:cs="Calibri"/>
          <w:color w:val="59595B"/>
        </w:rPr>
        <w:t xml:space="preserve"> (</w:t>
      </w:r>
      <w:r>
        <w:rPr>
          <w:rFonts w:ascii="Calibri" w:eastAsia="Calibri" w:hAnsi="Calibri" w:cs="Calibri"/>
          <w:color w:val="59595B"/>
        </w:rPr>
        <w:t>rhC1INH</w:t>
      </w:r>
      <w:r w:rsidR="009C3ED0">
        <w:rPr>
          <w:rFonts w:ascii="Calibri" w:eastAsia="Calibri" w:hAnsi="Calibri" w:cs="Calibri"/>
          <w:color w:val="59595B"/>
        </w:rPr>
        <w:t>)</w:t>
      </w:r>
      <w:r>
        <w:rPr>
          <w:rFonts w:ascii="Calibri" w:eastAsia="Calibri" w:hAnsi="Calibri" w:cs="Calibri"/>
          <w:color w:val="59595B"/>
        </w:rPr>
        <w:t xml:space="preserve"> franchise. C1INH is a naturally occurring protein that down regulates the complement cascade in order to control </w:t>
      </w:r>
      <w:r w:rsidR="009C3ED0">
        <w:rPr>
          <w:rFonts w:ascii="Calibri" w:eastAsia="Calibri" w:hAnsi="Calibri" w:cs="Calibri"/>
          <w:color w:val="59595B"/>
        </w:rPr>
        <w:t xml:space="preserve">inflammation </w:t>
      </w:r>
      <w:r>
        <w:rPr>
          <w:rFonts w:ascii="Calibri" w:eastAsia="Calibri" w:hAnsi="Calibri" w:cs="Calibri"/>
          <w:color w:val="59595B"/>
        </w:rPr>
        <w:t xml:space="preserve">in affected tissues. </w:t>
      </w:r>
    </w:p>
    <w:p w14:paraId="09FCB762" w14:textId="38DED5C7" w:rsidR="00A77B3E" w:rsidRDefault="0003651C"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Our lead product, RUCONEST®</w:t>
      </w:r>
      <w:r w:rsidR="009C3ED0">
        <w:rPr>
          <w:rFonts w:ascii="Calibri" w:eastAsia="Calibri" w:hAnsi="Calibri" w:cs="Calibri"/>
          <w:color w:val="59595B"/>
        </w:rPr>
        <w:t>,</w:t>
      </w:r>
      <w:r>
        <w:rPr>
          <w:rFonts w:ascii="Calibri" w:eastAsia="Calibri" w:hAnsi="Calibri" w:cs="Calibri"/>
          <w:color w:val="59595B"/>
        </w:rPr>
        <w:t xml:space="preserve"> is the first and only plasma-free rhC1INH protein replacement therapy. It is approved for the treatment of acute hereditary angioedema</w:t>
      </w:r>
      <w:r w:rsidR="009C3ED0">
        <w:rPr>
          <w:rFonts w:ascii="Calibri" w:eastAsia="Calibri" w:hAnsi="Calibri" w:cs="Calibri"/>
          <w:color w:val="59595B"/>
        </w:rPr>
        <w:t xml:space="preserve"> (</w:t>
      </w:r>
      <w:r>
        <w:rPr>
          <w:rFonts w:ascii="Calibri" w:eastAsia="Calibri" w:hAnsi="Calibri" w:cs="Calibri"/>
          <w:color w:val="59595B"/>
        </w:rPr>
        <w:t>HAE</w:t>
      </w:r>
      <w:r w:rsidR="009C3ED0">
        <w:rPr>
          <w:rFonts w:ascii="Calibri" w:eastAsia="Calibri" w:hAnsi="Calibri" w:cs="Calibri"/>
          <w:color w:val="59595B"/>
        </w:rPr>
        <w:t>)</w:t>
      </w:r>
      <w:r>
        <w:rPr>
          <w:rFonts w:ascii="Calibri" w:eastAsia="Calibri" w:hAnsi="Calibri" w:cs="Calibri"/>
          <w:color w:val="59595B"/>
        </w:rPr>
        <w:t xml:space="preserve"> attacks. We are commercializing RUCONEST® in the United States, the European Union and the United Kingdom through our own sales and marketing organization, and the rest of the world through our distribution network. </w:t>
      </w:r>
    </w:p>
    <w:p w14:paraId="3F13ED70" w14:textId="6018EE8F" w:rsidR="00A77B3E" w:rsidRDefault="009C3ED0"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In addition</w:t>
      </w:r>
      <w:r w:rsidR="0003651C" w:rsidRPr="00F31B2E">
        <w:rPr>
          <w:rFonts w:ascii="Calibri" w:eastAsia="Calibri" w:hAnsi="Calibri" w:cs="Calibri"/>
          <w:color w:val="59595B"/>
        </w:rPr>
        <w:t xml:space="preserve">, we are </w:t>
      </w:r>
      <w:r w:rsidR="00EA1896">
        <w:rPr>
          <w:rFonts w:ascii="Calibri" w:eastAsia="Calibri" w:hAnsi="Calibri" w:cs="Calibri"/>
          <w:color w:val="59595B"/>
        </w:rPr>
        <w:t>investigating</w:t>
      </w:r>
      <w:r>
        <w:rPr>
          <w:rFonts w:ascii="Calibri" w:eastAsia="Calibri" w:hAnsi="Calibri" w:cs="Calibri"/>
          <w:color w:val="59595B"/>
        </w:rPr>
        <w:t xml:space="preserve"> the clinical efficacy of</w:t>
      </w:r>
      <w:r w:rsidR="00EA1896" w:rsidRPr="00F31B2E">
        <w:rPr>
          <w:rFonts w:ascii="Calibri" w:eastAsia="Calibri" w:hAnsi="Calibri" w:cs="Calibri"/>
          <w:color w:val="59595B"/>
        </w:rPr>
        <w:t xml:space="preserve"> </w:t>
      </w:r>
      <w:r w:rsidR="0003651C" w:rsidRPr="00F31B2E">
        <w:rPr>
          <w:rFonts w:ascii="Calibri" w:eastAsia="Calibri" w:hAnsi="Calibri" w:cs="Calibri"/>
          <w:color w:val="59595B"/>
        </w:rPr>
        <w:t xml:space="preserve">rhC1INH </w:t>
      </w:r>
      <w:r>
        <w:rPr>
          <w:rFonts w:ascii="Calibri" w:eastAsia="Calibri" w:hAnsi="Calibri" w:cs="Calibri"/>
          <w:color w:val="59595B"/>
        </w:rPr>
        <w:t>in the treatment of further</w:t>
      </w:r>
      <w:r w:rsidR="0003651C" w:rsidRPr="00F31B2E">
        <w:rPr>
          <w:rFonts w:ascii="Calibri" w:eastAsia="Calibri" w:hAnsi="Calibri" w:cs="Calibri"/>
          <w:color w:val="59595B"/>
        </w:rPr>
        <w:t xml:space="preserve"> indications, including pre-eclampsia</w:t>
      </w:r>
      <w:r>
        <w:rPr>
          <w:rFonts w:ascii="Calibri" w:eastAsia="Calibri" w:hAnsi="Calibri" w:cs="Calibri"/>
          <w:color w:val="59595B"/>
        </w:rPr>
        <w:t>,</w:t>
      </w:r>
      <w:r w:rsidR="0003651C" w:rsidRPr="00F31B2E">
        <w:rPr>
          <w:rFonts w:ascii="Calibri" w:eastAsia="Calibri" w:hAnsi="Calibri" w:cs="Calibri"/>
          <w:color w:val="59595B"/>
        </w:rPr>
        <w:t xml:space="preserve"> acute kidney injury</w:t>
      </w:r>
      <w:r>
        <w:rPr>
          <w:rFonts w:ascii="Calibri" w:eastAsia="Calibri" w:hAnsi="Calibri" w:cs="Calibri"/>
          <w:color w:val="59595B"/>
        </w:rPr>
        <w:t xml:space="preserve"> and </w:t>
      </w:r>
      <w:r w:rsidR="0003651C" w:rsidRPr="00F31B2E">
        <w:rPr>
          <w:rFonts w:ascii="Calibri" w:eastAsia="Calibri" w:hAnsi="Calibri" w:cs="Calibri"/>
          <w:color w:val="59595B"/>
        </w:rPr>
        <w:t>severe pneumonia as a result of COVID-19 infections.</w:t>
      </w:r>
      <w:r w:rsidR="0003651C">
        <w:rPr>
          <w:rFonts w:ascii="Calibri" w:eastAsia="Calibri" w:hAnsi="Calibri" w:cs="Calibri"/>
          <w:color w:val="59595B"/>
        </w:rPr>
        <w:t xml:space="preserve"> </w:t>
      </w:r>
    </w:p>
    <w:p w14:paraId="7A88BC6C" w14:textId="3784DEC2" w:rsidR="00A77B3E" w:rsidRDefault="009C3ED0"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W</w:t>
      </w:r>
      <w:r w:rsidR="0003651C">
        <w:rPr>
          <w:rFonts w:ascii="Calibri" w:eastAsia="Calibri" w:hAnsi="Calibri" w:cs="Calibri"/>
          <w:color w:val="59595B"/>
        </w:rPr>
        <w:t xml:space="preserve">e are </w:t>
      </w:r>
      <w:r>
        <w:rPr>
          <w:rFonts w:ascii="Calibri" w:eastAsia="Calibri" w:hAnsi="Calibri" w:cs="Calibri"/>
          <w:color w:val="59595B"/>
        </w:rPr>
        <w:t xml:space="preserve">also </w:t>
      </w:r>
      <w:r w:rsidR="0003651C">
        <w:rPr>
          <w:rFonts w:ascii="Calibri" w:eastAsia="Calibri" w:hAnsi="Calibri" w:cs="Calibri"/>
          <w:color w:val="59595B"/>
        </w:rPr>
        <w:t xml:space="preserve">studying our oral precision medicine, leniolisib (a phosphoinositide 3-kinase delta, or PI3K delta, inhibitor), for the treatment of activated PI3K delta syndrome, or APDS, in a registration enabling Phase 2/3 study in the United States and Europe. </w:t>
      </w:r>
    </w:p>
    <w:p w14:paraId="6AB17A29" w14:textId="4EC490D8" w:rsidR="00A77B3E" w:rsidRDefault="0003651C" w:rsidP="00B81148">
      <w:pPr>
        <w:spacing w:before="120" w:after="120" w:line="276" w:lineRule="auto"/>
        <w:jc w:val="both"/>
        <w:rPr>
          <w:rFonts w:ascii="Calibri" w:eastAsia="Calibri" w:hAnsi="Calibri" w:cs="Calibri"/>
          <w:color w:val="59595B"/>
        </w:rPr>
      </w:pPr>
      <w:r>
        <w:rPr>
          <w:rFonts w:ascii="Calibri" w:eastAsia="Calibri" w:hAnsi="Calibri" w:cs="Calibri"/>
          <w:color w:val="59595B"/>
        </w:rPr>
        <w:t>Furthermore, we are leveraging our transgenic manufacturing technology to develop next-generation protein replacement therapies</w:t>
      </w:r>
      <w:r w:rsidR="009C3ED0">
        <w:rPr>
          <w:rFonts w:ascii="Calibri" w:eastAsia="Calibri" w:hAnsi="Calibri" w:cs="Calibri"/>
          <w:color w:val="59595B"/>
        </w:rPr>
        <w:t>,</w:t>
      </w:r>
      <w:r>
        <w:rPr>
          <w:rFonts w:ascii="Calibri" w:eastAsia="Calibri" w:hAnsi="Calibri" w:cs="Calibri"/>
          <w:color w:val="59595B"/>
        </w:rPr>
        <w:t xml:space="preserve"> most notably for Pompe disease, which is currently in preclinical</w:t>
      </w:r>
      <w:r w:rsidR="009C3ED0">
        <w:rPr>
          <w:rFonts w:ascii="Calibri" w:eastAsia="Calibri" w:hAnsi="Calibri" w:cs="Calibri"/>
          <w:color w:val="59595B"/>
        </w:rPr>
        <w:t xml:space="preserve"> development</w:t>
      </w:r>
      <w:r>
        <w:rPr>
          <w:rFonts w:ascii="Calibri" w:eastAsia="Calibri" w:hAnsi="Calibri" w:cs="Calibri"/>
          <w:color w:val="59595B"/>
        </w:rPr>
        <w:t>.</w:t>
      </w:r>
    </w:p>
    <w:p w14:paraId="1938DF6A" w14:textId="08755B1A" w:rsidR="00A77B3E" w:rsidRDefault="0003651C" w:rsidP="00F31B2E">
      <w:pPr>
        <w:spacing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lastRenderedPageBreak/>
        <w:t xml:space="preserve">Forward-looking Statements </w:t>
      </w:r>
    </w:p>
    <w:p w14:paraId="35DFA51F" w14:textId="77777777" w:rsidR="00A77B3E" w:rsidRDefault="0003651C" w:rsidP="00F31B2E">
      <w:pPr>
        <w:spacing w:line="276" w:lineRule="auto"/>
        <w:jc w:val="both"/>
        <w:rPr>
          <w:rFonts w:ascii="Calibri" w:eastAsia="Calibri" w:hAnsi="Calibri" w:cs="Calibri"/>
          <w:i/>
          <w:color w:val="59595B"/>
          <w:sz w:val="22"/>
        </w:rPr>
      </w:pPr>
      <w:r>
        <w:rPr>
          <w:rFonts w:ascii="Calibri" w:eastAsia="Calibri" w:hAnsi="Calibri" w:cs="Calibri"/>
          <w:i/>
          <w:color w:val="59595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2019 Annual Report and its report for the nine months ended 30 September 2020,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604C08B6" w14:textId="77777777" w:rsidR="008E3A82" w:rsidRDefault="008E3A82" w:rsidP="008E3A82">
      <w:pPr>
        <w:spacing w:line="276" w:lineRule="auto"/>
        <w:jc w:val="both"/>
        <w:rPr>
          <w:rFonts w:ascii="Calibri" w:eastAsia="Calibri" w:hAnsi="Calibri" w:cs="Calibri"/>
          <w:b/>
          <w:color w:val="00679B"/>
          <w:shd w:val="clear" w:color="auto" w:fill="FFFFFF"/>
        </w:rPr>
      </w:pPr>
    </w:p>
    <w:p w14:paraId="0EE8B906" w14:textId="7C944C9C" w:rsidR="00A77B3E" w:rsidRDefault="0003651C" w:rsidP="00F31B2E">
      <w:pPr>
        <w:spacing w:line="276" w:lineRule="auto"/>
        <w:jc w:val="both"/>
        <w:rPr>
          <w:rFonts w:ascii="Calibri" w:eastAsia="Calibri" w:hAnsi="Calibri" w:cs="Calibri"/>
          <w:b/>
          <w:color w:val="00679B"/>
          <w:shd w:val="clear" w:color="auto" w:fill="FFFFFF"/>
        </w:rPr>
      </w:pPr>
      <w:r>
        <w:rPr>
          <w:rFonts w:ascii="Calibri" w:eastAsia="Calibri" w:hAnsi="Calibri" w:cs="Calibri"/>
          <w:b/>
          <w:color w:val="00679B"/>
          <w:shd w:val="clear" w:color="auto" w:fill="FFFFFF"/>
        </w:rPr>
        <w:t>Inside Information</w:t>
      </w:r>
    </w:p>
    <w:p w14:paraId="110ED960" w14:textId="77777777" w:rsidR="00A77B3E" w:rsidRDefault="0003651C" w:rsidP="00F31B2E">
      <w:pPr>
        <w:spacing w:line="276" w:lineRule="auto"/>
        <w:rPr>
          <w:rFonts w:ascii="Calibri" w:eastAsia="Calibri" w:hAnsi="Calibri" w:cs="Calibri"/>
          <w:sz w:val="22"/>
        </w:rPr>
      </w:pPr>
      <w:r>
        <w:rPr>
          <w:rFonts w:ascii="Calibri" w:eastAsia="Calibri" w:hAnsi="Calibri" w:cs="Calibri"/>
          <w:i/>
          <w:color w:val="59595B"/>
        </w:rPr>
        <w:t>This press release relates to the disclosure of information that qualifies, or may have qualified, as inside information within the meaning of Article 7(1) of the EU Market Abuse Regulation.</w:t>
      </w:r>
    </w:p>
    <w:p w14:paraId="01B5E237" w14:textId="77777777" w:rsidR="00A77B3E" w:rsidRDefault="00A77B3E" w:rsidP="00F31B2E">
      <w:pPr>
        <w:spacing w:line="276" w:lineRule="auto"/>
        <w:rPr>
          <w:rFonts w:ascii="Calibri" w:eastAsia="Calibri" w:hAnsi="Calibri" w:cs="Calibri"/>
          <w:b/>
          <w:color w:val="59595B"/>
          <w:shd w:val="clear" w:color="auto" w:fill="FFFFFF"/>
        </w:rPr>
      </w:pPr>
    </w:p>
    <w:p w14:paraId="39B3FD25" w14:textId="77777777" w:rsidR="00A77B3E" w:rsidRDefault="0003651C" w:rsidP="00F31B2E">
      <w:pPr>
        <w:spacing w:line="276" w:lineRule="auto"/>
        <w:rPr>
          <w:rFonts w:ascii="Calibri" w:eastAsia="Calibri" w:hAnsi="Calibri" w:cs="Calibri"/>
          <w:b/>
          <w:color w:val="59595B"/>
          <w:shd w:val="clear" w:color="auto" w:fill="FFFFFF"/>
        </w:rPr>
      </w:pPr>
      <w:r>
        <w:rPr>
          <w:rFonts w:ascii="Calibri" w:eastAsia="Calibri" w:hAnsi="Calibri" w:cs="Calibri"/>
          <w:b/>
          <w:color w:val="59595B"/>
          <w:shd w:val="clear" w:color="auto" w:fill="FFFFFF"/>
        </w:rPr>
        <w:t>For further public information, contact:</w:t>
      </w:r>
    </w:p>
    <w:p w14:paraId="490351E1" w14:textId="4FCFDFFB" w:rsidR="00A77B3E" w:rsidRDefault="0003651C" w:rsidP="00F31B2E">
      <w:pPr>
        <w:spacing w:line="276" w:lineRule="auto"/>
        <w:rPr>
          <w:rFonts w:ascii="Calibri" w:eastAsia="Calibri" w:hAnsi="Calibri" w:cs="Calibri"/>
          <w:i/>
          <w:color w:val="59595B"/>
        </w:rPr>
      </w:pPr>
      <w:r>
        <w:rPr>
          <w:rFonts w:ascii="Calibri" w:eastAsia="Calibri" w:hAnsi="Calibri" w:cs="Calibri"/>
          <w:i/>
          <w:color w:val="59595B"/>
        </w:rPr>
        <w:t>Pharming Group, Leiden, The Netherlands</w:t>
      </w:r>
    </w:p>
    <w:p w14:paraId="1F6902A0" w14:textId="77777777" w:rsidR="00A77B3E" w:rsidRDefault="0003651C" w:rsidP="00F31B2E">
      <w:pPr>
        <w:spacing w:line="276" w:lineRule="auto"/>
        <w:rPr>
          <w:rFonts w:ascii="Calibri" w:eastAsia="Calibri" w:hAnsi="Calibri" w:cs="Calibri"/>
          <w:color w:val="59595B"/>
        </w:rPr>
      </w:pPr>
      <w:r>
        <w:rPr>
          <w:rFonts w:ascii="Calibri" w:eastAsia="Calibri" w:hAnsi="Calibri" w:cs="Calibri"/>
          <w:color w:val="59595B"/>
        </w:rPr>
        <w:t>Sijmen de Vries, CEO: T: +31 71 524 7400</w:t>
      </w:r>
    </w:p>
    <w:p w14:paraId="1A967E75" w14:textId="77777777" w:rsidR="00A77B3E" w:rsidRDefault="0003651C" w:rsidP="00F31B2E">
      <w:pPr>
        <w:spacing w:line="276" w:lineRule="auto"/>
        <w:rPr>
          <w:rFonts w:ascii="Calibri" w:eastAsia="Calibri" w:hAnsi="Calibri" w:cs="Calibri"/>
          <w:color w:val="59595B"/>
        </w:rPr>
      </w:pPr>
      <w:r>
        <w:rPr>
          <w:rFonts w:ascii="Calibri" w:eastAsia="Calibri" w:hAnsi="Calibri" w:cs="Calibri"/>
          <w:color w:val="59595B"/>
        </w:rPr>
        <w:t>Susanne Embleton, Investor Relations Manager: T: +31 71 524 7400 E: investor@pharming.com</w:t>
      </w:r>
    </w:p>
    <w:p w14:paraId="540BFAE6" w14:textId="77777777" w:rsidR="0003651C" w:rsidRDefault="0003651C" w:rsidP="00F31B2E">
      <w:pPr>
        <w:spacing w:line="276" w:lineRule="auto"/>
        <w:rPr>
          <w:rFonts w:ascii="Calibri" w:eastAsia="Calibri" w:hAnsi="Calibri" w:cs="Calibri"/>
          <w:i/>
          <w:color w:val="59595B"/>
        </w:rPr>
      </w:pPr>
    </w:p>
    <w:p w14:paraId="1A7E092D" w14:textId="1201399D" w:rsidR="00A77B3E" w:rsidRDefault="0003651C" w:rsidP="00F31B2E">
      <w:pPr>
        <w:spacing w:line="276" w:lineRule="auto"/>
        <w:rPr>
          <w:rFonts w:ascii="Calibri" w:eastAsia="Calibri" w:hAnsi="Calibri" w:cs="Calibri"/>
          <w:i/>
          <w:color w:val="59595B"/>
        </w:rPr>
      </w:pPr>
      <w:r>
        <w:rPr>
          <w:rFonts w:ascii="Calibri" w:eastAsia="Calibri" w:hAnsi="Calibri" w:cs="Calibri"/>
          <w:i/>
          <w:color w:val="59595B"/>
        </w:rPr>
        <w:t>FTI Consulting, London, UK</w:t>
      </w:r>
    </w:p>
    <w:p w14:paraId="7032BF70" w14:textId="77777777" w:rsidR="00A77B3E" w:rsidRDefault="0003651C" w:rsidP="00F31B2E">
      <w:pPr>
        <w:spacing w:line="276" w:lineRule="auto"/>
        <w:rPr>
          <w:rFonts w:ascii="Calibri" w:eastAsia="Calibri" w:hAnsi="Calibri" w:cs="Calibri"/>
          <w:color w:val="59595B"/>
        </w:rPr>
      </w:pPr>
      <w:r>
        <w:rPr>
          <w:rFonts w:ascii="Calibri" w:eastAsia="Calibri" w:hAnsi="Calibri" w:cs="Calibri"/>
          <w:color w:val="59595B"/>
        </w:rPr>
        <w:t xml:space="preserve">Victoria Foster Mitchell/Alex Shaw/Mary Whittow </w:t>
      </w:r>
    </w:p>
    <w:p w14:paraId="65E71F73" w14:textId="77777777" w:rsidR="00A77B3E" w:rsidRDefault="0003651C" w:rsidP="00F31B2E">
      <w:pPr>
        <w:spacing w:line="276" w:lineRule="auto"/>
        <w:rPr>
          <w:rFonts w:ascii="Calibri" w:eastAsia="Calibri" w:hAnsi="Calibri" w:cs="Calibri"/>
          <w:color w:val="59595B"/>
        </w:rPr>
      </w:pPr>
      <w:r>
        <w:rPr>
          <w:rFonts w:ascii="Calibri" w:eastAsia="Calibri" w:hAnsi="Calibri" w:cs="Calibri"/>
          <w:color w:val="59595B"/>
        </w:rPr>
        <w:t>T: +44 203 727 1000</w:t>
      </w:r>
    </w:p>
    <w:p w14:paraId="5E93311C" w14:textId="77777777" w:rsidR="0003651C" w:rsidRDefault="0003651C" w:rsidP="00F31B2E">
      <w:pPr>
        <w:spacing w:line="276" w:lineRule="auto"/>
        <w:rPr>
          <w:rFonts w:ascii="Calibri" w:eastAsia="Calibri" w:hAnsi="Calibri" w:cs="Calibri"/>
          <w:i/>
          <w:color w:val="59595B"/>
        </w:rPr>
      </w:pPr>
    </w:p>
    <w:p w14:paraId="6EAE710A" w14:textId="6AA5329A" w:rsidR="00A77B3E" w:rsidRDefault="0003651C" w:rsidP="00F31B2E">
      <w:pPr>
        <w:spacing w:line="276" w:lineRule="auto"/>
        <w:rPr>
          <w:rFonts w:ascii="Calibri" w:eastAsia="Calibri" w:hAnsi="Calibri" w:cs="Calibri"/>
          <w:i/>
          <w:color w:val="59595B"/>
        </w:rPr>
      </w:pPr>
      <w:r>
        <w:rPr>
          <w:rFonts w:ascii="Calibri" w:eastAsia="Calibri" w:hAnsi="Calibri" w:cs="Calibri"/>
          <w:i/>
          <w:color w:val="59595B"/>
        </w:rPr>
        <w:t>LifeSpring Life Sciences Communication, Amsterdam, The Netherlands</w:t>
      </w:r>
    </w:p>
    <w:p w14:paraId="35338CE9" w14:textId="77777777" w:rsidR="00A77B3E" w:rsidRPr="004C4CD0" w:rsidRDefault="0003651C" w:rsidP="00F31B2E">
      <w:pPr>
        <w:spacing w:line="276" w:lineRule="auto"/>
        <w:rPr>
          <w:rFonts w:ascii="Calibri" w:eastAsia="Calibri" w:hAnsi="Calibri" w:cs="Calibri"/>
          <w:color w:val="59595B"/>
          <w:lang w:val="nl-NL"/>
        </w:rPr>
      </w:pPr>
      <w:r w:rsidRPr="004C4CD0">
        <w:rPr>
          <w:rFonts w:ascii="Calibri" w:eastAsia="Calibri" w:hAnsi="Calibri" w:cs="Calibri"/>
          <w:color w:val="59595B"/>
          <w:lang w:val="nl-NL"/>
        </w:rPr>
        <w:t>Leon Melens</w:t>
      </w:r>
    </w:p>
    <w:p w14:paraId="15B19F4A" w14:textId="77777777" w:rsidR="00A77B3E" w:rsidRPr="004C4CD0" w:rsidRDefault="0003651C" w:rsidP="00F31B2E">
      <w:pPr>
        <w:spacing w:line="276" w:lineRule="auto"/>
        <w:rPr>
          <w:rFonts w:ascii="Calibri" w:eastAsia="Calibri" w:hAnsi="Calibri" w:cs="Calibri"/>
          <w:color w:val="59595B"/>
          <w:lang w:val="nl-NL"/>
        </w:rPr>
      </w:pPr>
      <w:r w:rsidRPr="004C4CD0">
        <w:rPr>
          <w:rFonts w:ascii="Calibri" w:eastAsia="Calibri" w:hAnsi="Calibri" w:cs="Calibri"/>
          <w:color w:val="59595B"/>
          <w:lang w:val="nl-NL"/>
        </w:rPr>
        <w:t>T: +31 6 53 81 64 27</w:t>
      </w:r>
    </w:p>
    <w:p w14:paraId="45E47BFC" w14:textId="02CF5360" w:rsidR="00A77B3E" w:rsidRPr="004C4CD0" w:rsidRDefault="0003651C" w:rsidP="00F31B2E">
      <w:pPr>
        <w:spacing w:line="276" w:lineRule="auto"/>
        <w:rPr>
          <w:rFonts w:ascii="Arial" w:eastAsia="Arial" w:hAnsi="Arial" w:cs="Arial"/>
          <w:lang w:val="nl-NL"/>
        </w:rPr>
      </w:pPr>
      <w:r w:rsidRPr="004C4CD0">
        <w:rPr>
          <w:rFonts w:ascii="Calibri" w:eastAsia="Calibri" w:hAnsi="Calibri" w:cs="Calibri"/>
          <w:color w:val="59595B"/>
          <w:lang w:val="nl-NL"/>
        </w:rPr>
        <w:t>E: pharming@lifespring.nl</w:t>
      </w:r>
    </w:p>
    <w:sectPr w:rsidR="00A77B3E" w:rsidRPr="004C4CD0">
      <w:headerReference w:type="default" r:id="rId8"/>
      <w:footerReference w:type="default" r:id="rId9"/>
      <w:type w:val="continuous"/>
      <w:pgSz w:w="12240" w:h="15840"/>
      <w:pgMar w:top="1440" w:right="1440" w:bottom="1440" w:left="1440" w:header="27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53AC1" w14:textId="77777777" w:rsidR="00C72281" w:rsidRDefault="00C72281">
      <w:r>
        <w:separator/>
      </w:r>
    </w:p>
  </w:endnote>
  <w:endnote w:type="continuationSeparator" w:id="0">
    <w:p w14:paraId="0EBD1AB0" w14:textId="77777777" w:rsidR="00C72281" w:rsidRDefault="00C7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BA428" w14:textId="77777777" w:rsidR="003C482D" w:rsidRDefault="003C482D">
    <w:pPr>
      <w:spacing w:line="288" w:lineRule="auto"/>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A23A0" w14:textId="77777777" w:rsidR="00C72281" w:rsidRDefault="00C72281">
      <w:r>
        <w:separator/>
      </w:r>
    </w:p>
  </w:footnote>
  <w:footnote w:type="continuationSeparator" w:id="0">
    <w:p w14:paraId="3FF94A79" w14:textId="77777777" w:rsidR="00C72281" w:rsidRDefault="00C72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83B90" w14:textId="77777777" w:rsidR="003C482D" w:rsidRDefault="0003651C">
    <w:pPr>
      <w:spacing w:line="288" w:lineRule="auto"/>
      <w:jc w:val="right"/>
      <w:rPr>
        <w:rFonts w:ascii="Arial" w:eastAsia="Arial" w:hAnsi="Arial" w:cs="Arial"/>
      </w:rPr>
    </w:pPr>
    <w:r>
      <w:rPr>
        <w:noProof/>
      </w:rPr>
      <w:drawing>
        <wp:inline distT="0" distB="0" distL="0" distR="0" wp14:anchorId="7DE440BE" wp14:editId="3894AF56">
          <wp:extent cx="1905000" cy="457200"/>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651C"/>
    <w:rsid w:val="00240D8E"/>
    <w:rsid w:val="003C482D"/>
    <w:rsid w:val="00405EBA"/>
    <w:rsid w:val="00486E12"/>
    <w:rsid w:val="004C4CD0"/>
    <w:rsid w:val="00524C86"/>
    <w:rsid w:val="00580293"/>
    <w:rsid w:val="008E3A82"/>
    <w:rsid w:val="009C3ED0"/>
    <w:rsid w:val="00A015A5"/>
    <w:rsid w:val="00A77B3E"/>
    <w:rsid w:val="00B81148"/>
    <w:rsid w:val="00C72281"/>
    <w:rsid w:val="00CA2A55"/>
    <w:rsid w:val="00D60D44"/>
    <w:rsid w:val="00DF4354"/>
    <w:rsid w:val="00DF7F0F"/>
    <w:rsid w:val="00EA1896"/>
    <w:rsid w:val="00EB5754"/>
    <w:rsid w:val="00F31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413B8"/>
  <w15:docId w15:val="{2C8DC7ED-B133-423F-820C-41DE7741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86E12"/>
    <w:rPr>
      <w:color w:val="0000FF" w:themeColor="hyperlink"/>
      <w:u w:val="single"/>
    </w:rPr>
  </w:style>
  <w:style w:type="character" w:styleId="UnresolvedMention">
    <w:name w:val="Unresolved Mention"/>
    <w:basedOn w:val="DefaultParagraphFont"/>
    <w:uiPriority w:val="99"/>
    <w:semiHidden/>
    <w:unhideWhenUsed/>
    <w:rsid w:val="00486E12"/>
    <w:rPr>
      <w:color w:val="605E5C"/>
      <w:shd w:val="clear" w:color="auto" w:fill="E1DFDD"/>
    </w:rPr>
  </w:style>
  <w:style w:type="paragraph" w:styleId="BalloonText">
    <w:name w:val="Balloon Text"/>
    <w:basedOn w:val="Normal"/>
    <w:link w:val="BalloonTextChar"/>
    <w:rsid w:val="00524C86"/>
    <w:rPr>
      <w:rFonts w:ascii="Segoe UI" w:hAnsi="Segoe UI" w:cs="Segoe UI"/>
      <w:sz w:val="18"/>
      <w:szCs w:val="18"/>
    </w:rPr>
  </w:style>
  <w:style w:type="character" w:customStyle="1" w:styleId="BalloonTextChar">
    <w:name w:val="Balloon Text Char"/>
    <w:basedOn w:val="DefaultParagraphFont"/>
    <w:link w:val="BalloonText"/>
    <w:rsid w:val="00524C86"/>
    <w:rPr>
      <w:rFonts w:ascii="Segoe UI" w:hAnsi="Segoe UI" w:cs="Segoe UI"/>
      <w:sz w:val="18"/>
      <w:szCs w:val="18"/>
    </w:rPr>
  </w:style>
  <w:style w:type="character" w:styleId="FollowedHyperlink">
    <w:name w:val="FollowedHyperlink"/>
    <w:basedOn w:val="DefaultParagraphFont"/>
    <w:semiHidden/>
    <w:unhideWhenUsed/>
    <w:rsid w:val="00524C86"/>
    <w:rPr>
      <w:color w:val="800080" w:themeColor="followedHyperlink"/>
      <w:u w:val="single"/>
    </w:rPr>
  </w:style>
  <w:style w:type="character" w:styleId="CommentReference">
    <w:name w:val="annotation reference"/>
    <w:basedOn w:val="DefaultParagraphFont"/>
    <w:semiHidden/>
    <w:unhideWhenUsed/>
    <w:rsid w:val="00524C86"/>
    <w:rPr>
      <w:sz w:val="16"/>
      <w:szCs w:val="16"/>
    </w:rPr>
  </w:style>
  <w:style w:type="paragraph" w:styleId="CommentText">
    <w:name w:val="annotation text"/>
    <w:basedOn w:val="Normal"/>
    <w:link w:val="CommentTextChar"/>
    <w:semiHidden/>
    <w:unhideWhenUsed/>
    <w:rsid w:val="00524C86"/>
    <w:rPr>
      <w:sz w:val="20"/>
      <w:szCs w:val="20"/>
    </w:rPr>
  </w:style>
  <w:style w:type="character" w:customStyle="1" w:styleId="CommentTextChar">
    <w:name w:val="Comment Text Char"/>
    <w:basedOn w:val="DefaultParagraphFont"/>
    <w:link w:val="CommentText"/>
    <w:semiHidden/>
    <w:rsid w:val="00524C86"/>
  </w:style>
  <w:style w:type="paragraph" w:styleId="CommentSubject">
    <w:name w:val="annotation subject"/>
    <w:basedOn w:val="CommentText"/>
    <w:next w:val="CommentText"/>
    <w:link w:val="CommentSubjectChar"/>
    <w:semiHidden/>
    <w:unhideWhenUsed/>
    <w:rsid w:val="00524C86"/>
    <w:rPr>
      <w:b/>
      <w:bCs/>
    </w:rPr>
  </w:style>
  <w:style w:type="character" w:customStyle="1" w:styleId="CommentSubjectChar">
    <w:name w:val="Comment Subject Char"/>
    <w:basedOn w:val="CommentTextChar"/>
    <w:link w:val="CommentSubject"/>
    <w:semiHidden/>
    <w:rsid w:val="0052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678949">
      <w:bodyDiv w:val="1"/>
      <w:marLeft w:val="0"/>
      <w:marRight w:val="0"/>
      <w:marTop w:val="0"/>
      <w:marBottom w:val="0"/>
      <w:divBdr>
        <w:top w:val="none" w:sz="0" w:space="0" w:color="auto"/>
        <w:left w:val="none" w:sz="0" w:space="0" w:color="auto"/>
        <w:bottom w:val="none" w:sz="0" w:space="0" w:color="auto"/>
        <w:right w:val="none" w:sz="0" w:space="0" w:color="auto"/>
      </w:divBdr>
      <w:divsChild>
        <w:div w:id="1432898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ocapitaleurope.com/regis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arming.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BioCapital Press release</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BioCapital Press release</dc:title>
  <dc:creator>Susanne Embleton</dc:creator>
  <cp:lastModifiedBy>James Miller</cp:lastModifiedBy>
  <cp:revision>2</cp:revision>
  <dcterms:created xsi:type="dcterms:W3CDTF">2021-03-10T21:42:00Z</dcterms:created>
  <dcterms:modified xsi:type="dcterms:W3CDTF">2021-03-10T21:42:00Z</dcterms:modified>
</cp:coreProperties>
</file>