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7DE7" w14:textId="77777777" w:rsidR="00FD3C95" w:rsidRDefault="00FD3C95" w:rsidP="00D47966">
      <w:pPr>
        <w:spacing w:before="60" w:after="120" w:line="276" w:lineRule="auto"/>
        <w:contextualSpacing/>
        <w:jc w:val="center"/>
        <w:rPr>
          <w:rFonts w:ascii="Calibri" w:eastAsia="Calibri" w:hAnsi="Calibri" w:cs="Calibri"/>
          <w:b/>
          <w:bCs/>
          <w:color w:val="28629A"/>
          <w:sz w:val="32"/>
          <w:szCs w:val="32"/>
          <w:shd w:val="clear" w:color="auto" w:fill="FFFFFF"/>
        </w:rPr>
      </w:pPr>
    </w:p>
    <w:p w14:paraId="38006AC0" w14:textId="6B976707" w:rsidR="0072067A" w:rsidRDefault="00017B02" w:rsidP="00D47966">
      <w:pPr>
        <w:spacing w:before="60" w:after="120" w:line="276" w:lineRule="auto"/>
        <w:contextualSpacing/>
        <w:jc w:val="center"/>
        <w:rPr>
          <w:rFonts w:ascii="Calibri" w:eastAsia="Calibri" w:hAnsi="Calibri" w:cs="Calibri"/>
          <w:b/>
          <w:bCs/>
          <w:color w:val="28629A"/>
          <w:sz w:val="32"/>
          <w:szCs w:val="32"/>
          <w:shd w:val="clear" w:color="auto" w:fill="FFFFFF"/>
          <w:lang w:val="nl-NL"/>
        </w:rPr>
      </w:pPr>
      <w:r w:rsidRPr="0072067A">
        <w:rPr>
          <w:rFonts w:ascii="Calibri" w:eastAsia="Calibri" w:hAnsi="Calibri" w:cs="Calibri"/>
          <w:b/>
          <w:bCs/>
          <w:color w:val="28629A"/>
          <w:sz w:val="32"/>
          <w:szCs w:val="32"/>
          <w:shd w:val="clear" w:color="auto" w:fill="FFFFFF"/>
          <w:lang w:val="nl-NL"/>
        </w:rPr>
        <w:t xml:space="preserve">Pharming </w:t>
      </w:r>
      <w:r w:rsidR="0072067A" w:rsidRPr="0072067A">
        <w:rPr>
          <w:rFonts w:ascii="Calibri" w:eastAsia="Calibri" w:hAnsi="Calibri" w:cs="Calibri"/>
          <w:b/>
          <w:bCs/>
          <w:color w:val="28629A"/>
          <w:sz w:val="32"/>
          <w:szCs w:val="32"/>
          <w:shd w:val="clear" w:color="auto" w:fill="FFFFFF"/>
          <w:lang w:val="nl-NL"/>
        </w:rPr>
        <w:t>meld</w:t>
      </w:r>
      <w:r w:rsidR="00780F4E">
        <w:rPr>
          <w:rFonts w:ascii="Calibri" w:eastAsia="Calibri" w:hAnsi="Calibri" w:cs="Calibri"/>
          <w:b/>
          <w:bCs/>
          <w:color w:val="28629A"/>
          <w:sz w:val="32"/>
          <w:szCs w:val="32"/>
          <w:shd w:val="clear" w:color="auto" w:fill="FFFFFF"/>
          <w:lang w:val="nl-NL"/>
        </w:rPr>
        <w:t xml:space="preserve">t </w:t>
      </w:r>
      <w:r w:rsidR="0072067A" w:rsidRPr="0072067A">
        <w:rPr>
          <w:rFonts w:ascii="Calibri" w:eastAsia="Calibri" w:hAnsi="Calibri" w:cs="Calibri"/>
          <w:b/>
          <w:bCs/>
          <w:color w:val="28629A"/>
          <w:sz w:val="32"/>
          <w:szCs w:val="32"/>
          <w:shd w:val="clear" w:color="auto" w:fill="FFFFFF"/>
          <w:lang w:val="nl-NL"/>
        </w:rPr>
        <w:t>nieuwe ICD-10 code voor APDS</w:t>
      </w:r>
      <w:r w:rsidRPr="0072067A">
        <w:rPr>
          <w:rFonts w:ascii="Calibri" w:eastAsia="Calibri" w:hAnsi="Calibri" w:cs="Calibri"/>
          <w:b/>
          <w:bCs/>
          <w:color w:val="28629A"/>
          <w:sz w:val="32"/>
          <w:szCs w:val="32"/>
          <w:shd w:val="clear" w:color="auto" w:fill="FFFFFF"/>
          <w:lang w:val="nl-NL"/>
        </w:rPr>
        <w:t xml:space="preserve">, </w:t>
      </w:r>
      <w:r w:rsidR="0072067A" w:rsidRPr="0072067A">
        <w:rPr>
          <w:rFonts w:ascii="Calibri" w:eastAsia="Calibri" w:hAnsi="Calibri" w:cs="Calibri"/>
          <w:b/>
          <w:bCs/>
          <w:color w:val="28629A"/>
          <w:sz w:val="32"/>
          <w:szCs w:val="32"/>
          <w:shd w:val="clear" w:color="auto" w:fill="FFFFFF"/>
          <w:lang w:val="nl-NL"/>
        </w:rPr>
        <w:t xml:space="preserve">een zeldzame aandoening aan het immuunsysteem </w:t>
      </w:r>
    </w:p>
    <w:p w14:paraId="1CAC79F6" w14:textId="77777777" w:rsidR="000A57A1" w:rsidRDefault="000A57A1" w:rsidP="00D47966">
      <w:pPr>
        <w:spacing w:before="60" w:after="120" w:line="276" w:lineRule="auto"/>
        <w:contextualSpacing/>
        <w:jc w:val="center"/>
        <w:rPr>
          <w:rFonts w:ascii="Calibri" w:eastAsia="Calibri" w:hAnsi="Calibri" w:cs="Calibri"/>
          <w:b/>
          <w:bCs/>
          <w:i/>
          <w:iCs/>
          <w:color w:val="28629A"/>
          <w:lang w:val="nl-NL"/>
        </w:rPr>
      </w:pPr>
    </w:p>
    <w:p w14:paraId="6DA49FBD" w14:textId="09EE7934" w:rsidR="00017B02" w:rsidRPr="0072067A" w:rsidRDefault="0072067A" w:rsidP="00D47966">
      <w:pPr>
        <w:spacing w:before="60" w:after="120" w:line="276" w:lineRule="auto"/>
        <w:contextualSpacing/>
        <w:jc w:val="center"/>
        <w:rPr>
          <w:rFonts w:ascii="Calibri" w:eastAsia="Calibri" w:hAnsi="Calibri" w:cs="Calibri"/>
          <w:b/>
          <w:bCs/>
          <w:i/>
          <w:iCs/>
          <w:color w:val="28629A"/>
          <w:lang w:val="nl-NL"/>
        </w:rPr>
      </w:pPr>
      <w:r w:rsidRPr="0072067A">
        <w:rPr>
          <w:rFonts w:ascii="Calibri" w:eastAsia="Calibri" w:hAnsi="Calibri" w:cs="Calibri"/>
          <w:b/>
          <w:bCs/>
          <w:i/>
          <w:iCs/>
          <w:color w:val="28629A"/>
          <w:lang w:val="nl-NL"/>
        </w:rPr>
        <w:t xml:space="preserve">De diagnosecode, geïmplementeerd door de Centers for Disease Control and Prevention, identificeert nauwkeurig Amerikaanse patiënten met APDS en ondersteunt </w:t>
      </w:r>
      <w:r>
        <w:rPr>
          <w:rFonts w:ascii="Calibri" w:eastAsia="Calibri" w:hAnsi="Calibri" w:cs="Calibri"/>
          <w:b/>
          <w:bCs/>
          <w:i/>
          <w:iCs/>
          <w:color w:val="28629A"/>
          <w:lang w:val="nl-NL"/>
        </w:rPr>
        <w:t>daarmee</w:t>
      </w:r>
      <w:r w:rsidRPr="0072067A">
        <w:rPr>
          <w:rFonts w:ascii="Calibri" w:eastAsia="Calibri" w:hAnsi="Calibri" w:cs="Calibri"/>
          <w:b/>
          <w:bCs/>
          <w:i/>
          <w:iCs/>
          <w:color w:val="28629A"/>
          <w:lang w:val="nl-NL"/>
        </w:rPr>
        <w:t xml:space="preserve"> zorg- en onderzoek</w:t>
      </w:r>
    </w:p>
    <w:p w14:paraId="5F9114A9" w14:textId="77777777" w:rsidR="00017B02" w:rsidRPr="0072067A" w:rsidRDefault="00017B02" w:rsidP="00D47966">
      <w:pPr>
        <w:spacing w:line="276" w:lineRule="auto"/>
        <w:contextualSpacing/>
        <w:jc w:val="both"/>
        <w:rPr>
          <w:rFonts w:ascii="Calibri" w:eastAsia="Calibri" w:hAnsi="Calibri" w:cs="Calibri"/>
          <w:color w:val="59595B"/>
          <w:lang w:val="nl-NL"/>
        </w:rPr>
      </w:pPr>
    </w:p>
    <w:p w14:paraId="7F10ECFB" w14:textId="404F687E" w:rsidR="005D461C" w:rsidRPr="00407AD2" w:rsidRDefault="00017B02" w:rsidP="00D47966">
      <w:pPr>
        <w:spacing w:line="276" w:lineRule="auto"/>
        <w:contextualSpacing/>
        <w:jc w:val="both"/>
        <w:rPr>
          <w:color w:val="404040" w:themeColor="text1" w:themeTint="BF"/>
          <w:lang w:val="nl-NL"/>
        </w:rPr>
      </w:pPr>
      <w:r w:rsidRPr="005D461C">
        <w:rPr>
          <w:rFonts w:ascii="Calibri" w:eastAsia="Calibri" w:hAnsi="Calibri" w:cs="Calibri"/>
          <w:b/>
          <w:bCs/>
          <w:color w:val="28629A"/>
          <w:lang w:val="nl-NL"/>
        </w:rPr>
        <w:t>Leiden,</w:t>
      </w:r>
      <w:r w:rsidR="005D461C" w:rsidRPr="005D461C">
        <w:rPr>
          <w:rFonts w:ascii="Calibri" w:eastAsia="Calibri" w:hAnsi="Calibri" w:cs="Calibri"/>
          <w:b/>
          <w:bCs/>
          <w:color w:val="28629A"/>
          <w:lang w:val="nl-NL"/>
        </w:rPr>
        <w:t xml:space="preserve"> </w:t>
      </w:r>
      <w:r w:rsidR="00C850E3">
        <w:rPr>
          <w:rFonts w:ascii="Calibri" w:eastAsia="Calibri" w:hAnsi="Calibri" w:cs="Calibri"/>
          <w:b/>
          <w:bCs/>
          <w:color w:val="28629A"/>
          <w:lang w:val="nl-NL"/>
        </w:rPr>
        <w:t>2</w:t>
      </w:r>
      <w:r w:rsidR="005D461C" w:rsidRPr="005D461C">
        <w:rPr>
          <w:rFonts w:ascii="Calibri" w:eastAsia="Calibri" w:hAnsi="Calibri" w:cs="Calibri"/>
          <w:b/>
          <w:bCs/>
          <w:color w:val="28629A"/>
          <w:lang w:val="nl-NL"/>
        </w:rPr>
        <w:t xml:space="preserve"> augustus 2022:</w:t>
      </w:r>
      <w:r w:rsidRPr="005D461C">
        <w:rPr>
          <w:rFonts w:ascii="Calibri" w:eastAsia="Calibri" w:hAnsi="Calibri" w:cs="Calibri"/>
          <w:color w:val="28629A"/>
          <w:lang w:val="nl-NL"/>
        </w:rPr>
        <w:t xml:space="preserve"> </w:t>
      </w:r>
      <w:hyperlink r:id="rId6" w:history="1">
        <w:r w:rsidRPr="006E36FA">
          <w:rPr>
            <w:rStyle w:val="Hyperlink"/>
            <w:rFonts w:ascii="Calibri" w:eastAsia="Calibri" w:hAnsi="Calibri" w:cs="Calibri"/>
            <w:b/>
            <w:bCs/>
            <w:lang w:val="nl-NL"/>
          </w:rPr>
          <w:t>Pharming Group N.V.</w:t>
        </w:r>
      </w:hyperlink>
      <w:r w:rsidRPr="005D461C">
        <w:rPr>
          <w:rFonts w:ascii="Calibri" w:eastAsia="Calibri" w:hAnsi="Calibri" w:cs="Calibri"/>
          <w:lang w:val="nl-NL"/>
        </w:rPr>
        <w:t xml:space="preserve"> </w:t>
      </w:r>
      <w:r w:rsidR="005D461C" w:rsidRPr="00407AD2">
        <w:rPr>
          <w:color w:val="404040" w:themeColor="text1" w:themeTint="BF"/>
          <w:lang w:val="nl-NL"/>
        </w:rPr>
        <w:t xml:space="preserve">(“Pharming” of “de Onderneming”) (EURONEXT Amsterdam: PHARM/Nasdaq: PHAR) </w:t>
      </w:r>
      <w:r w:rsidR="00780F4E" w:rsidRPr="00407AD2">
        <w:rPr>
          <w:color w:val="404040" w:themeColor="text1" w:themeTint="BF"/>
          <w:lang w:val="nl-NL"/>
        </w:rPr>
        <w:t>maakt bekend dat een</w:t>
      </w:r>
      <w:r w:rsidR="005D461C" w:rsidRPr="00407AD2">
        <w:rPr>
          <w:color w:val="404040" w:themeColor="text1" w:themeTint="BF"/>
          <w:lang w:val="nl-NL"/>
        </w:rPr>
        <w:t xml:space="preserve"> nieuwe diagnosecode voor het </w:t>
      </w:r>
      <w:r w:rsidR="00780F4E" w:rsidRPr="00407AD2">
        <w:rPr>
          <w:color w:val="404040" w:themeColor="text1" w:themeTint="BF"/>
          <w:lang w:val="nl-NL"/>
        </w:rPr>
        <w:t>rapporteren</w:t>
      </w:r>
      <w:r w:rsidR="005D461C" w:rsidRPr="00407AD2">
        <w:rPr>
          <w:color w:val="404040" w:themeColor="text1" w:themeTint="BF"/>
          <w:lang w:val="nl-NL"/>
        </w:rPr>
        <w:t xml:space="preserve"> van gevallen van geactiveerd fosfoinositide 3-kinase delta syndroom (APDS), een zeldzame primaire </w:t>
      </w:r>
      <w:r w:rsidR="00780F4E" w:rsidRPr="00407AD2">
        <w:rPr>
          <w:color w:val="404040" w:themeColor="text1" w:themeTint="BF"/>
          <w:lang w:val="nl-NL"/>
        </w:rPr>
        <w:t>aandoening aan het immuunsysteem</w:t>
      </w:r>
      <w:r w:rsidR="005D461C" w:rsidRPr="00407AD2">
        <w:rPr>
          <w:color w:val="404040" w:themeColor="text1" w:themeTint="BF"/>
          <w:lang w:val="nl-NL"/>
        </w:rPr>
        <w:t xml:space="preserve">, zal worden toegevoegd aan de </w:t>
      </w:r>
      <w:r w:rsidR="005D461C" w:rsidRPr="00407AD2">
        <w:rPr>
          <w:i/>
          <w:iCs/>
          <w:color w:val="404040" w:themeColor="text1" w:themeTint="BF"/>
          <w:lang w:val="nl-NL"/>
        </w:rPr>
        <w:t>International Classification of Diseases, 10th Revision, Clinical Modification</w:t>
      </w:r>
      <w:r w:rsidR="005D461C" w:rsidRPr="00407AD2">
        <w:rPr>
          <w:color w:val="404040" w:themeColor="text1" w:themeTint="BF"/>
          <w:lang w:val="nl-NL"/>
        </w:rPr>
        <w:t xml:space="preserve"> (ICD-10-CM) door de Amerikaanse </w:t>
      </w:r>
      <w:r w:rsidR="005D461C" w:rsidRPr="00407AD2">
        <w:rPr>
          <w:i/>
          <w:iCs/>
          <w:color w:val="404040" w:themeColor="text1" w:themeTint="BF"/>
          <w:lang w:val="nl-NL"/>
        </w:rPr>
        <w:t>Centers for Disease Control and Prevention</w:t>
      </w:r>
      <w:r w:rsidR="005D461C" w:rsidRPr="00407AD2">
        <w:rPr>
          <w:color w:val="404040" w:themeColor="text1" w:themeTint="BF"/>
          <w:lang w:val="nl-NL"/>
        </w:rPr>
        <w:t xml:space="preserve"> (CDC). De diagnosecode, D81.82 ‒ </w:t>
      </w:r>
      <w:r w:rsidR="005D461C" w:rsidRPr="000F1660">
        <w:rPr>
          <w:i/>
          <w:iCs/>
          <w:color w:val="404040" w:themeColor="text1" w:themeTint="BF"/>
          <w:lang w:val="nl-NL"/>
        </w:rPr>
        <w:t xml:space="preserve">Activated Phosphoinositide 3-kinase Delta Syndrome </w:t>
      </w:r>
      <w:r w:rsidR="005D461C" w:rsidRPr="00407AD2">
        <w:rPr>
          <w:color w:val="404040" w:themeColor="text1" w:themeTint="BF"/>
          <w:lang w:val="nl-NL"/>
        </w:rPr>
        <w:t>(APDS), wordt van kracht vanaf 1 oktober 2022.</w:t>
      </w:r>
      <w:r w:rsidR="00DF70A1" w:rsidRPr="00407AD2">
        <w:rPr>
          <w:color w:val="404040" w:themeColor="text1" w:themeTint="BF"/>
          <w:lang w:val="nl-NL"/>
        </w:rPr>
        <w:t xml:space="preserve"> </w:t>
      </w:r>
    </w:p>
    <w:p w14:paraId="38622204" w14:textId="77777777" w:rsidR="00017B02" w:rsidRPr="005D461C" w:rsidRDefault="00017B02" w:rsidP="00D47966">
      <w:pPr>
        <w:spacing w:line="276" w:lineRule="auto"/>
        <w:contextualSpacing/>
        <w:jc w:val="both"/>
        <w:rPr>
          <w:lang w:val="nl-NL"/>
        </w:rPr>
      </w:pPr>
    </w:p>
    <w:p w14:paraId="27BFB791" w14:textId="697E5563" w:rsidR="00017B02" w:rsidRPr="00407AD2" w:rsidRDefault="00017B02" w:rsidP="00D47966">
      <w:pPr>
        <w:spacing w:line="276" w:lineRule="auto"/>
        <w:contextualSpacing/>
        <w:jc w:val="both"/>
        <w:rPr>
          <w:rFonts w:ascii="Calibri" w:eastAsia="Calibri" w:hAnsi="Calibri" w:cs="Calibri"/>
          <w:b/>
          <w:bCs/>
          <w:color w:val="404040" w:themeColor="text1" w:themeTint="BF"/>
          <w:lang w:val="nl-NL"/>
        </w:rPr>
      </w:pPr>
      <w:r w:rsidRPr="00407AD2">
        <w:rPr>
          <w:rFonts w:ascii="Calibri" w:eastAsia="Calibri" w:hAnsi="Calibri" w:cs="Calibri"/>
          <w:b/>
          <w:bCs/>
          <w:color w:val="404040" w:themeColor="text1" w:themeTint="BF"/>
          <w:lang w:val="nl-NL"/>
        </w:rPr>
        <w:t xml:space="preserve">Anurag Relan, Chief Medical Officer </w:t>
      </w:r>
      <w:r w:rsidR="00780F4E" w:rsidRPr="00407AD2">
        <w:rPr>
          <w:rFonts w:ascii="Calibri" w:eastAsia="Calibri" w:hAnsi="Calibri" w:cs="Calibri"/>
          <w:b/>
          <w:bCs/>
          <w:color w:val="404040" w:themeColor="text1" w:themeTint="BF"/>
          <w:lang w:val="nl-NL"/>
        </w:rPr>
        <w:t>van</w:t>
      </w:r>
      <w:r w:rsidRPr="00407AD2">
        <w:rPr>
          <w:rFonts w:ascii="Calibri" w:eastAsia="Calibri" w:hAnsi="Calibri" w:cs="Calibri"/>
          <w:b/>
          <w:bCs/>
          <w:color w:val="404040" w:themeColor="text1" w:themeTint="BF"/>
          <w:lang w:val="nl-NL"/>
        </w:rPr>
        <w:t xml:space="preserve"> Pharming, </w:t>
      </w:r>
      <w:r w:rsidR="00780F4E" w:rsidRPr="00407AD2">
        <w:rPr>
          <w:rFonts w:ascii="Calibri" w:eastAsia="Calibri" w:hAnsi="Calibri" w:cs="Calibri"/>
          <w:b/>
          <w:bCs/>
          <w:color w:val="404040" w:themeColor="text1" w:themeTint="BF"/>
          <w:lang w:val="nl-NL"/>
        </w:rPr>
        <w:t>zegt in reactie</w:t>
      </w:r>
      <w:r w:rsidRPr="00407AD2">
        <w:rPr>
          <w:rFonts w:ascii="Calibri" w:eastAsia="Calibri" w:hAnsi="Calibri" w:cs="Calibri"/>
          <w:b/>
          <w:bCs/>
          <w:color w:val="404040" w:themeColor="text1" w:themeTint="BF"/>
          <w:lang w:val="nl-NL"/>
        </w:rPr>
        <w:t>:</w:t>
      </w:r>
    </w:p>
    <w:p w14:paraId="563EF533" w14:textId="6E03012A" w:rsidR="00780F4E" w:rsidRPr="00407AD2" w:rsidRDefault="00780F4E" w:rsidP="00D47966">
      <w:pPr>
        <w:spacing w:line="276" w:lineRule="auto"/>
        <w:ind w:left="720"/>
        <w:contextualSpacing/>
        <w:jc w:val="both"/>
        <w:rPr>
          <w:i/>
          <w:iCs/>
          <w:color w:val="404040" w:themeColor="text1" w:themeTint="BF"/>
          <w:lang w:val="nl-NL"/>
        </w:rPr>
      </w:pPr>
      <w:r w:rsidRPr="00407AD2">
        <w:rPr>
          <w:i/>
          <w:iCs/>
          <w:color w:val="404040" w:themeColor="text1" w:themeTint="BF"/>
          <w:lang w:val="nl-NL"/>
        </w:rPr>
        <w:t xml:space="preserve">"Met de </w:t>
      </w:r>
      <w:r w:rsidR="00DF70A1" w:rsidRPr="00407AD2">
        <w:rPr>
          <w:i/>
          <w:iCs/>
          <w:color w:val="404040" w:themeColor="text1" w:themeTint="BF"/>
          <w:lang w:val="nl-NL"/>
        </w:rPr>
        <w:t>toewijzing</w:t>
      </w:r>
      <w:r w:rsidRPr="00407AD2">
        <w:rPr>
          <w:i/>
          <w:iCs/>
          <w:color w:val="404040" w:themeColor="text1" w:themeTint="BF"/>
          <w:lang w:val="nl-NL"/>
        </w:rPr>
        <w:t xml:space="preserve"> van deze ICD-10-CM-code erkent het CDC formeel APDS als een </w:t>
      </w:r>
      <w:r w:rsidR="00C05EE5" w:rsidRPr="00407AD2">
        <w:rPr>
          <w:i/>
          <w:iCs/>
          <w:color w:val="404040" w:themeColor="text1" w:themeTint="BF"/>
          <w:lang w:val="nl-NL"/>
        </w:rPr>
        <w:t xml:space="preserve">nieuwe </w:t>
      </w:r>
      <w:r w:rsidRPr="00407AD2">
        <w:rPr>
          <w:i/>
          <w:iCs/>
          <w:color w:val="404040" w:themeColor="text1" w:themeTint="BF"/>
          <w:lang w:val="nl-NL"/>
        </w:rPr>
        <w:t>afzonderlijke aandoening aan het immuunsysteem.</w:t>
      </w:r>
      <w:r w:rsidR="00C850E3">
        <w:rPr>
          <w:i/>
          <w:iCs/>
          <w:color w:val="404040" w:themeColor="text1" w:themeTint="BF"/>
          <w:lang w:val="nl-NL"/>
        </w:rPr>
        <w:t xml:space="preserve"> </w:t>
      </w:r>
      <w:r w:rsidR="00FC2B31" w:rsidRPr="00407AD2">
        <w:rPr>
          <w:i/>
          <w:iCs/>
          <w:color w:val="404040" w:themeColor="text1" w:themeTint="BF"/>
          <w:lang w:val="nl-NL"/>
        </w:rPr>
        <w:t>Dit gaat voor mensen</w:t>
      </w:r>
      <w:r w:rsidRPr="00407AD2">
        <w:rPr>
          <w:i/>
          <w:iCs/>
          <w:color w:val="404040" w:themeColor="text1" w:themeTint="BF"/>
          <w:lang w:val="nl-NL"/>
        </w:rPr>
        <w:t xml:space="preserve"> </w:t>
      </w:r>
      <w:r w:rsidR="00FC2B31" w:rsidRPr="00407AD2">
        <w:rPr>
          <w:i/>
          <w:iCs/>
          <w:color w:val="404040" w:themeColor="text1" w:themeTint="BF"/>
          <w:lang w:val="nl-NL"/>
        </w:rPr>
        <w:t xml:space="preserve">die </w:t>
      </w:r>
      <w:r w:rsidRPr="00407AD2">
        <w:rPr>
          <w:i/>
          <w:iCs/>
          <w:color w:val="404040" w:themeColor="text1" w:themeTint="BF"/>
          <w:lang w:val="nl-NL"/>
        </w:rPr>
        <w:t xml:space="preserve">door de aandoening </w:t>
      </w:r>
      <w:r w:rsidR="00FC2B31" w:rsidRPr="00407AD2">
        <w:rPr>
          <w:i/>
          <w:iCs/>
          <w:color w:val="404040" w:themeColor="text1" w:themeTint="BF"/>
          <w:lang w:val="nl-NL"/>
        </w:rPr>
        <w:t xml:space="preserve">zijn en </w:t>
      </w:r>
      <w:r w:rsidR="001021F5" w:rsidRPr="00407AD2">
        <w:rPr>
          <w:i/>
          <w:iCs/>
          <w:color w:val="404040" w:themeColor="text1" w:themeTint="BF"/>
          <w:lang w:val="nl-NL"/>
        </w:rPr>
        <w:t xml:space="preserve">nog zullen </w:t>
      </w:r>
      <w:r w:rsidR="00FC2B31" w:rsidRPr="00407AD2">
        <w:rPr>
          <w:i/>
          <w:iCs/>
          <w:color w:val="404040" w:themeColor="text1" w:themeTint="BF"/>
          <w:lang w:val="nl-NL"/>
        </w:rPr>
        <w:t xml:space="preserve">worden </w:t>
      </w:r>
      <w:r w:rsidRPr="00407AD2">
        <w:rPr>
          <w:i/>
          <w:iCs/>
          <w:color w:val="404040" w:themeColor="text1" w:themeTint="BF"/>
          <w:lang w:val="nl-NL"/>
        </w:rPr>
        <w:t>getroffen</w:t>
      </w:r>
      <w:r w:rsidR="00FC2B31" w:rsidRPr="00407AD2">
        <w:rPr>
          <w:i/>
          <w:iCs/>
          <w:color w:val="404040" w:themeColor="text1" w:themeTint="BF"/>
          <w:lang w:val="nl-NL"/>
        </w:rPr>
        <w:t xml:space="preserve"> een groot verschil maken</w:t>
      </w:r>
      <w:r w:rsidRPr="00407AD2">
        <w:rPr>
          <w:i/>
          <w:iCs/>
          <w:color w:val="404040" w:themeColor="text1" w:themeTint="BF"/>
          <w:lang w:val="nl-NL"/>
        </w:rPr>
        <w:t xml:space="preserve">. </w:t>
      </w:r>
      <w:r w:rsidR="00FC2B31" w:rsidRPr="00407AD2">
        <w:rPr>
          <w:i/>
          <w:iCs/>
          <w:color w:val="404040" w:themeColor="text1" w:themeTint="BF"/>
          <w:lang w:val="nl-NL"/>
        </w:rPr>
        <w:t>De</w:t>
      </w:r>
      <w:r w:rsidRPr="00407AD2">
        <w:rPr>
          <w:i/>
          <w:iCs/>
          <w:color w:val="404040" w:themeColor="text1" w:themeTint="BF"/>
          <w:lang w:val="nl-NL"/>
        </w:rPr>
        <w:t xml:space="preserve"> </w:t>
      </w:r>
      <w:r w:rsidR="00FC2B31" w:rsidRPr="00407AD2">
        <w:rPr>
          <w:i/>
          <w:iCs/>
          <w:color w:val="404040" w:themeColor="text1" w:themeTint="BF"/>
          <w:lang w:val="nl-NL"/>
        </w:rPr>
        <w:t xml:space="preserve">introductie van deze </w:t>
      </w:r>
      <w:r w:rsidRPr="00407AD2">
        <w:rPr>
          <w:i/>
          <w:iCs/>
          <w:color w:val="404040" w:themeColor="text1" w:themeTint="BF"/>
          <w:lang w:val="nl-NL"/>
        </w:rPr>
        <w:t xml:space="preserve">unieke diagnostische code </w:t>
      </w:r>
      <w:r w:rsidR="00FC2B31" w:rsidRPr="00407AD2">
        <w:rPr>
          <w:i/>
          <w:iCs/>
          <w:color w:val="404040" w:themeColor="text1" w:themeTint="BF"/>
          <w:lang w:val="nl-NL"/>
        </w:rPr>
        <w:t>voor</w:t>
      </w:r>
      <w:r w:rsidRPr="00407AD2">
        <w:rPr>
          <w:i/>
          <w:iCs/>
          <w:color w:val="404040" w:themeColor="text1" w:themeTint="BF"/>
          <w:lang w:val="nl-NL"/>
        </w:rPr>
        <w:t xml:space="preserve"> </w:t>
      </w:r>
      <w:r w:rsidR="00FC2B31" w:rsidRPr="00407AD2">
        <w:rPr>
          <w:i/>
          <w:iCs/>
          <w:color w:val="404040" w:themeColor="text1" w:themeTint="BF"/>
          <w:lang w:val="nl-NL"/>
        </w:rPr>
        <w:t xml:space="preserve">het identificeren van </w:t>
      </w:r>
      <w:r w:rsidRPr="00407AD2">
        <w:rPr>
          <w:i/>
          <w:iCs/>
          <w:color w:val="404040" w:themeColor="text1" w:themeTint="BF"/>
          <w:lang w:val="nl-NL"/>
        </w:rPr>
        <w:t xml:space="preserve">zowel </w:t>
      </w:r>
      <w:r w:rsidR="00FC2B31" w:rsidRPr="00407AD2">
        <w:rPr>
          <w:i/>
          <w:iCs/>
          <w:color w:val="404040" w:themeColor="text1" w:themeTint="BF"/>
          <w:lang w:val="nl-NL"/>
        </w:rPr>
        <w:t>huidige</w:t>
      </w:r>
      <w:r w:rsidRPr="00407AD2">
        <w:rPr>
          <w:i/>
          <w:iCs/>
          <w:color w:val="404040" w:themeColor="text1" w:themeTint="BF"/>
          <w:lang w:val="nl-NL"/>
        </w:rPr>
        <w:t xml:space="preserve"> als </w:t>
      </w:r>
      <w:r w:rsidR="00FC2B31" w:rsidRPr="00407AD2">
        <w:rPr>
          <w:i/>
          <w:iCs/>
          <w:color w:val="404040" w:themeColor="text1" w:themeTint="BF"/>
          <w:lang w:val="nl-NL"/>
        </w:rPr>
        <w:t>komende nieuwe</w:t>
      </w:r>
      <w:r w:rsidRPr="00407AD2">
        <w:rPr>
          <w:i/>
          <w:iCs/>
          <w:color w:val="404040" w:themeColor="text1" w:themeTint="BF"/>
          <w:lang w:val="nl-NL"/>
        </w:rPr>
        <w:t xml:space="preserve"> patiënten met APDS, </w:t>
      </w:r>
      <w:r w:rsidR="00FC2B31" w:rsidRPr="00407AD2">
        <w:rPr>
          <w:i/>
          <w:iCs/>
          <w:color w:val="404040" w:themeColor="text1" w:themeTint="BF"/>
          <w:lang w:val="nl-NL"/>
        </w:rPr>
        <w:t>zal</w:t>
      </w:r>
      <w:r w:rsidRPr="00407AD2">
        <w:rPr>
          <w:i/>
          <w:iCs/>
          <w:color w:val="404040" w:themeColor="text1" w:themeTint="BF"/>
          <w:lang w:val="nl-NL"/>
        </w:rPr>
        <w:t xml:space="preserve"> </w:t>
      </w:r>
      <w:r w:rsidR="00720AAA">
        <w:rPr>
          <w:i/>
          <w:iCs/>
          <w:color w:val="404040" w:themeColor="text1" w:themeTint="BF"/>
          <w:lang w:val="nl-NL"/>
        </w:rPr>
        <w:t xml:space="preserve">voor </w:t>
      </w:r>
      <w:r w:rsidRPr="00407AD2">
        <w:rPr>
          <w:i/>
          <w:iCs/>
          <w:color w:val="404040" w:themeColor="text1" w:themeTint="BF"/>
          <w:lang w:val="nl-NL"/>
        </w:rPr>
        <w:t xml:space="preserve">artsen </w:t>
      </w:r>
      <w:r w:rsidR="00720AAA">
        <w:rPr>
          <w:i/>
          <w:iCs/>
          <w:color w:val="404040" w:themeColor="text1" w:themeTint="BF"/>
          <w:lang w:val="nl-NL"/>
        </w:rPr>
        <w:t xml:space="preserve">de mogelijkheden tot zorg verbeteren. </w:t>
      </w:r>
      <w:r w:rsidR="00EE220B">
        <w:rPr>
          <w:i/>
          <w:iCs/>
          <w:color w:val="404040" w:themeColor="text1" w:themeTint="BF"/>
          <w:lang w:val="nl-NL"/>
        </w:rPr>
        <w:t>Het</w:t>
      </w:r>
      <w:r w:rsidR="00720AAA">
        <w:rPr>
          <w:i/>
          <w:iCs/>
          <w:color w:val="404040" w:themeColor="text1" w:themeTint="BF"/>
          <w:lang w:val="nl-NL"/>
        </w:rPr>
        <w:t xml:space="preserve"> zal bijdragen </w:t>
      </w:r>
      <w:r w:rsidR="00EE220B">
        <w:rPr>
          <w:i/>
          <w:iCs/>
          <w:color w:val="404040" w:themeColor="text1" w:themeTint="BF"/>
          <w:lang w:val="nl-NL"/>
        </w:rPr>
        <w:t xml:space="preserve">aan </w:t>
      </w:r>
      <w:r w:rsidR="00720AAA">
        <w:rPr>
          <w:i/>
          <w:iCs/>
          <w:color w:val="404040" w:themeColor="text1" w:themeTint="BF"/>
          <w:lang w:val="nl-NL"/>
        </w:rPr>
        <w:t>een groter</w:t>
      </w:r>
      <w:r w:rsidRPr="00407AD2">
        <w:rPr>
          <w:i/>
          <w:iCs/>
          <w:color w:val="404040" w:themeColor="text1" w:themeTint="BF"/>
          <w:lang w:val="nl-NL"/>
        </w:rPr>
        <w:t xml:space="preserve"> wereldwijd begrip van de prevalentie</w:t>
      </w:r>
      <w:r w:rsidR="00745FBE" w:rsidRPr="00407AD2">
        <w:rPr>
          <w:i/>
          <w:iCs/>
          <w:color w:val="404040" w:themeColor="text1" w:themeTint="BF"/>
          <w:lang w:val="nl-NL"/>
        </w:rPr>
        <w:t xml:space="preserve"> (hoe vaak komt APDS voor per duizend of honderdduizend mensen)</w:t>
      </w:r>
      <w:r w:rsidRPr="00407AD2">
        <w:rPr>
          <w:i/>
          <w:iCs/>
          <w:color w:val="404040" w:themeColor="text1" w:themeTint="BF"/>
          <w:lang w:val="nl-NL"/>
        </w:rPr>
        <w:t xml:space="preserve"> </w:t>
      </w:r>
      <w:r w:rsidR="00720AAA">
        <w:rPr>
          <w:i/>
          <w:iCs/>
          <w:color w:val="404040" w:themeColor="text1" w:themeTint="BF"/>
          <w:lang w:val="nl-NL"/>
        </w:rPr>
        <w:t xml:space="preserve">en van de </w:t>
      </w:r>
      <w:r w:rsidRPr="00407AD2">
        <w:rPr>
          <w:i/>
          <w:iCs/>
          <w:color w:val="404040" w:themeColor="text1" w:themeTint="BF"/>
          <w:lang w:val="nl-NL"/>
        </w:rPr>
        <w:t>mechanismen en resultaten van deze progressie</w:t>
      </w:r>
      <w:r w:rsidR="00745FBE" w:rsidRPr="00407AD2">
        <w:rPr>
          <w:i/>
          <w:iCs/>
          <w:color w:val="404040" w:themeColor="text1" w:themeTint="BF"/>
          <w:lang w:val="nl-NL"/>
        </w:rPr>
        <w:t>ve en</w:t>
      </w:r>
      <w:r w:rsidRPr="00407AD2">
        <w:rPr>
          <w:i/>
          <w:iCs/>
          <w:color w:val="404040" w:themeColor="text1" w:themeTint="BF"/>
          <w:lang w:val="nl-NL"/>
        </w:rPr>
        <w:t xml:space="preserve"> slopende </w:t>
      </w:r>
      <w:r w:rsidR="00745FBE" w:rsidRPr="00407AD2">
        <w:rPr>
          <w:i/>
          <w:iCs/>
          <w:color w:val="404040" w:themeColor="text1" w:themeTint="BF"/>
          <w:lang w:val="nl-NL"/>
        </w:rPr>
        <w:t>aandoening</w:t>
      </w:r>
      <w:r w:rsidRPr="00407AD2">
        <w:rPr>
          <w:i/>
          <w:iCs/>
          <w:color w:val="404040" w:themeColor="text1" w:themeTint="BF"/>
          <w:lang w:val="nl-NL"/>
        </w:rPr>
        <w:t xml:space="preserve">. Voor </w:t>
      </w:r>
      <w:r w:rsidR="00745FBE" w:rsidRPr="00407AD2">
        <w:rPr>
          <w:i/>
          <w:iCs/>
          <w:color w:val="404040" w:themeColor="text1" w:themeTint="BF"/>
          <w:lang w:val="nl-NL"/>
        </w:rPr>
        <w:t>artsen</w:t>
      </w:r>
      <w:r w:rsidRPr="00407AD2">
        <w:rPr>
          <w:i/>
          <w:iCs/>
          <w:color w:val="404040" w:themeColor="text1" w:themeTint="BF"/>
          <w:lang w:val="nl-NL"/>
        </w:rPr>
        <w:t xml:space="preserve"> </w:t>
      </w:r>
      <w:r w:rsidR="00745FBE" w:rsidRPr="00407AD2">
        <w:rPr>
          <w:i/>
          <w:iCs/>
          <w:color w:val="404040" w:themeColor="text1" w:themeTint="BF"/>
          <w:lang w:val="nl-NL"/>
        </w:rPr>
        <w:t>betekent deze nieuwe code dat zij</w:t>
      </w:r>
      <w:r w:rsidRPr="00407AD2">
        <w:rPr>
          <w:i/>
          <w:iCs/>
          <w:color w:val="404040" w:themeColor="text1" w:themeTint="BF"/>
          <w:lang w:val="nl-NL"/>
        </w:rPr>
        <w:t xml:space="preserve"> </w:t>
      </w:r>
      <w:r w:rsidR="00745FBE" w:rsidRPr="00407AD2">
        <w:rPr>
          <w:i/>
          <w:iCs/>
          <w:color w:val="404040" w:themeColor="text1" w:themeTint="BF"/>
          <w:lang w:val="nl-NL"/>
        </w:rPr>
        <w:t xml:space="preserve">patiënten met een </w:t>
      </w:r>
      <w:r w:rsidR="004F6FFD">
        <w:rPr>
          <w:i/>
          <w:iCs/>
          <w:color w:val="404040" w:themeColor="text1" w:themeTint="BF"/>
          <w:lang w:val="nl-NL"/>
        </w:rPr>
        <w:t>eenvoudige</w:t>
      </w:r>
      <w:r w:rsidRPr="00407AD2">
        <w:rPr>
          <w:i/>
          <w:iCs/>
          <w:color w:val="404040" w:themeColor="text1" w:themeTint="BF"/>
          <w:lang w:val="nl-NL"/>
        </w:rPr>
        <w:t xml:space="preserve"> </w:t>
      </w:r>
      <w:r w:rsidR="00745FBE" w:rsidRPr="00407AD2">
        <w:rPr>
          <w:i/>
          <w:iCs/>
          <w:color w:val="404040" w:themeColor="text1" w:themeTint="BF"/>
          <w:lang w:val="nl-NL"/>
        </w:rPr>
        <w:t>interventie een stuk sneller en beter kunnen helpen</w:t>
      </w:r>
      <w:r w:rsidRPr="00407AD2">
        <w:rPr>
          <w:i/>
          <w:iCs/>
          <w:color w:val="404040" w:themeColor="text1" w:themeTint="BF"/>
          <w:lang w:val="nl-NL"/>
        </w:rPr>
        <w:t>.”</w:t>
      </w:r>
    </w:p>
    <w:p w14:paraId="5C2E2778" w14:textId="01C92911" w:rsidR="00017B02" w:rsidRPr="004F6FFD" w:rsidRDefault="00017B02" w:rsidP="00D47966">
      <w:pPr>
        <w:spacing w:line="276" w:lineRule="auto"/>
        <w:contextualSpacing/>
        <w:rPr>
          <w:color w:val="404040" w:themeColor="text1" w:themeTint="BF"/>
          <w:lang w:val="nl-NL"/>
        </w:rPr>
      </w:pPr>
    </w:p>
    <w:p w14:paraId="63C46E52" w14:textId="56DD075D" w:rsidR="00DF70A1" w:rsidRPr="00407AD2" w:rsidRDefault="00DF70A1" w:rsidP="000F1660">
      <w:pPr>
        <w:spacing w:line="276" w:lineRule="auto"/>
        <w:contextualSpacing/>
        <w:jc w:val="both"/>
        <w:rPr>
          <w:color w:val="404040" w:themeColor="text1" w:themeTint="BF"/>
          <w:lang w:val="nl-NL"/>
        </w:rPr>
      </w:pPr>
      <w:r w:rsidRPr="00407AD2">
        <w:rPr>
          <w:color w:val="404040" w:themeColor="text1" w:themeTint="BF"/>
          <w:lang w:val="nl-NL"/>
        </w:rPr>
        <w:t>De toewijzing van de ICD-10-CM-code stelt artsen</w:t>
      </w:r>
      <w:r w:rsidR="007A3193" w:rsidRPr="00407AD2">
        <w:rPr>
          <w:color w:val="404040" w:themeColor="text1" w:themeTint="BF"/>
          <w:lang w:val="nl-NL"/>
        </w:rPr>
        <w:t>,</w:t>
      </w:r>
      <w:r w:rsidRPr="00407AD2">
        <w:rPr>
          <w:color w:val="404040" w:themeColor="text1" w:themeTint="BF"/>
          <w:lang w:val="nl-NL"/>
        </w:rPr>
        <w:t xml:space="preserve"> </w:t>
      </w:r>
      <w:r w:rsidRPr="00407AD2">
        <w:rPr>
          <w:i/>
          <w:iCs/>
          <w:color w:val="404040" w:themeColor="text1" w:themeTint="BF"/>
          <w:lang w:val="nl-NL"/>
        </w:rPr>
        <w:t>payers</w:t>
      </w:r>
      <w:r w:rsidRPr="00407AD2">
        <w:rPr>
          <w:color w:val="404040" w:themeColor="text1" w:themeTint="BF"/>
          <w:lang w:val="nl-NL"/>
        </w:rPr>
        <w:t xml:space="preserve"> en verzekeraars in de VS voor het eerst in staat om een diagnose van APDS toe te voegen aan de medische dossiers van patiënten, wat </w:t>
      </w:r>
      <w:r w:rsidR="007A3193" w:rsidRPr="00407AD2">
        <w:rPr>
          <w:color w:val="404040" w:themeColor="text1" w:themeTint="BF"/>
          <w:lang w:val="nl-NL"/>
        </w:rPr>
        <w:t>hen</w:t>
      </w:r>
      <w:r w:rsidRPr="00407AD2">
        <w:rPr>
          <w:color w:val="404040" w:themeColor="text1" w:themeTint="BF"/>
          <w:lang w:val="nl-NL"/>
        </w:rPr>
        <w:t xml:space="preserve"> zal helpen in contact te komen met onderzoekers die de prevalentie en het be</w:t>
      </w:r>
      <w:r w:rsidR="00CB6C8F" w:rsidRPr="00407AD2">
        <w:rPr>
          <w:color w:val="404040" w:themeColor="text1" w:themeTint="BF"/>
          <w:lang w:val="nl-NL"/>
        </w:rPr>
        <w:t>l</w:t>
      </w:r>
      <w:r w:rsidRPr="00407AD2">
        <w:rPr>
          <w:color w:val="404040" w:themeColor="text1" w:themeTint="BF"/>
          <w:lang w:val="nl-NL"/>
        </w:rPr>
        <w:t xml:space="preserve">oop van de ziekte bestuderen. Bovendien kan de nieuwe ICD-10-CM-code door een specifieke diagnose toe te kennen, helpen </w:t>
      </w:r>
      <w:r w:rsidR="00CB6C8F" w:rsidRPr="00407AD2">
        <w:rPr>
          <w:color w:val="404040" w:themeColor="text1" w:themeTint="BF"/>
          <w:lang w:val="nl-NL"/>
        </w:rPr>
        <w:t>bij het vaststellen van de</w:t>
      </w:r>
      <w:r w:rsidRPr="00407AD2">
        <w:rPr>
          <w:color w:val="404040" w:themeColor="text1" w:themeTint="BF"/>
          <w:lang w:val="nl-NL"/>
        </w:rPr>
        <w:t xml:space="preserve"> medische noodzaak b</w:t>
      </w:r>
      <w:r w:rsidR="00803B64" w:rsidRPr="00407AD2">
        <w:rPr>
          <w:color w:val="404040" w:themeColor="text1" w:themeTint="BF"/>
          <w:lang w:val="nl-NL"/>
        </w:rPr>
        <w:t>ij</w:t>
      </w:r>
      <w:r w:rsidRPr="00407AD2">
        <w:rPr>
          <w:color w:val="404040" w:themeColor="text1" w:themeTint="BF"/>
          <w:lang w:val="nl-NL"/>
        </w:rPr>
        <w:t xml:space="preserve"> individuele patiënten, waardoor hun toegang tot relevante zorg via Amerikaanse ziekte</w:t>
      </w:r>
      <w:r w:rsidR="00CB6C8F" w:rsidRPr="00407AD2">
        <w:rPr>
          <w:color w:val="404040" w:themeColor="text1" w:themeTint="BF"/>
          <w:lang w:val="nl-NL"/>
        </w:rPr>
        <w:t>kosten</w:t>
      </w:r>
      <w:r w:rsidRPr="00407AD2">
        <w:rPr>
          <w:color w:val="404040" w:themeColor="text1" w:themeTint="BF"/>
          <w:lang w:val="nl-NL"/>
        </w:rPr>
        <w:t>verzekering</w:t>
      </w:r>
      <w:r w:rsidR="00CB6C8F" w:rsidRPr="00407AD2">
        <w:rPr>
          <w:color w:val="404040" w:themeColor="text1" w:themeTint="BF"/>
          <w:lang w:val="nl-NL"/>
        </w:rPr>
        <w:t>en</w:t>
      </w:r>
      <w:r w:rsidRPr="00407AD2">
        <w:rPr>
          <w:color w:val="404040" w:themeColor="text1" w:themeTint="BF"/>
          <w:lang w:val="nl-NL"/>
        </w:rPr>
        <w:t xml:space="preserve"> wordt verbeterd.</w:t>
      </w:r>
    </w:p>
    <w:p w14:paraId="14302863" w14:textId="77777777" w:rsidR="00017B02" w:rsidRPr="00407AD2" w:rsidRDefault="00017B02" w:rsidP="00D47966">
      <w:pPr>
        <w:spacing w:line="276" w:lineRule="auto"/>
        <w:contextualSpacing/>
        <w:rPr>
          <w:rFonts w:eastAsia="Calibri"/>
          <w:b/>
          <w:bCs/>
          <w:color w:val="404040" w:themeColor="text1" w:themeTint="BF"/>
          <w:highlight w:val="yellow"/>
          <w:lang w:val="nl-NL"/>
        </w:rPr>
      </w:pPr>
    </w:p>
    <w:p w14:paraId="5C80BE98" w14:textId="66039B90" w:rsidR="00B1254E" w:rsidRPr="00407AD2" w:rsidRDefault="00B1254E" w:rsidP="00D47966">
      <w:pPr>
        <w:spacing w:line="276" w:lineRule="auto"/>
        <w:contextualSpacing/>
        <w:jc w:val="both"/>
        <w:rPr>
          <w:rFonts w:ascii="Calibri" w:eastAsia="Calibri" w:hAnsi="Calibri" w:cs="Calibri"/>
          <w:color w:val="404040" w:themeColor="text1" w:themeTint="BF"/>
          <w:lang w:val="nl-NL"/>
        </w:rPr>
      </w:pPr>
      <w:r w:rsidRPr="00407AD2">
        <w:rPr>
          <w:rFonts w:ascii="Calibri" w:eastAsia="Calibri" w:hAnsi="Calibri" w:cs="Calibri"/>
          <w:color w:val="404040" w:themeColor="text1" w:themeTint="BF"/>
          <w:lang w:val="nl-NL"/>
        </w:rPr>
        <w:t xml:space="preserve">Met verschillende genetische varianten die ongeveer </w:t>
      </w:r>
      <w:r w:rsidR="00561A8C" w:rsidRPr="00407AD2">
        <w:rPr>
          <w:rFonts w:ascii="Calibri" w:eastAsia="Calibri" w:hAnsi="Calibri" w:cs="Calibri"/>
          <w:color w:val="404040" w:themeColor="text1" w:themeTint="BF"/>
          <w:lang w:val="nl-NL"/>
        </w:rPr>
        <w:t>een</w:t>
      </w:r>
      <w:r w:rsidRPr="00407AD2">
        <w:rPr>
          <w:rFonts w:ascii="Calibri" w:eastAsia="Calibri" w:hAnsi="Calibri" w:cs="Calibri"/>
          <w:color w:val="404040" w:themeColor="text1" w:themeTint="BF"/>
          <w:lang w:val="nl-NL"/>
        </w:rPr>
        <w:t xml:space="preserve"> tot </w:t>
      </w:r>
      <w:r w:rsidR="00561A8C" w:rsidRPr="00407AD2">
        <w:rPr>
          <w:rFonts w:ascii="Calibri" w:eastAsia="Calibri" w:hAnsi="Calibri" w:cs="Calibri"/>
          <w:color w:val="404040" w:themeColor="text1" w:themeTint="BF"/>
          <w:lang w:val="nl-NL"/>
        </w:rPr>
        <w:t>twee</w:t>
      </w:r>
      <w:r w:rsidRPr="00407AD2">
        <w:rPr>
          <w:rFonts w:ascii="Calibri" w:eastAsia="Calibri" w:hAnsi="Calibri" w:cs="Calibri"/>
          <w:color w:val="404040" w:themeColor="text1" w:themeTint="BF"/>
          <w:lang w:val="nl-NL"/>
        </w:rPr>
        <w:t xml:space="preserve"> mensen per miljoen treffen, veroorzaakt APDS aanzienlijke </w:t>
      </w:r>
      <w:proofErr w:type="spellStart"/>
      <w:r w:rsidRPr="00407AD2">
        <w:rPr>
          <w:rFonts w:ascii="Calibri" w:eastAsia="Calibri" w:hAnsi="Calibri" w:cs="Calibri"/>
          <w:color w:val="404040" w:themeColor="text1" w:themeTint="BF"/>
          <w:lang w:val="nl-NL"/>
        </w:rPr>
        <w:t>lymfoproliferatie</w:t>
      </w:r>
      <w:proofErr w:type="spellEnd"/>
      <w:r w:rsidR="005D152F">
        <w:rPr>
          <w:rFonts w:ascii="Calibri" w:eastAsia="Calibri" w:hAnsi="Calibri" w:cs="Calibri"/>
          <w:color w:val="404040" w:themeColor="text1" w:themeTint="BF"/>
          <w:lang w:val="nl-NL"/>
        </w:rPr>
        <w:t>,</w:t>
      </w:r>
      <w:r w:rsidR="003F7527" w:rsidRPr="00407AD2">
        <w:rPr>
          <w:rFonts w:ascii="Calibri" w:eastAsia="Calibri" w:hAnsi="Calibri" w:cs="Calibri"/>
          <w:color w:val="404040" w:themeColor="text1" w:themeTint="BF"/>
          <w:lang w:val="nl-NL"/>
        </w:rPr>
        <w:t xml:space="preserve"> een niet goed functionerend immuunsysteem</w:t>
      </w:r>
      <w:r w:rsidRPr="00407AD2">
        <w:rPr>
          <w:rFonts w:ascii="Calibri" w:eastAsia="Calibri" w:hAnsi="Calibri" w:cs="Calibri"/>
          <w:color w:val="404040" w:themeColor="text1" w:themeTint="BF"/>
          <w:lang w:val="nl-NL"/>
        </w:rPr>
        <w:t xml:space="preserve">, evenals een verhoogd risico op </w:t>
      </w:r>
      <w:r w:rsidR="003F7527" w:rsidRPr="00407AD2">
        <w:rPr>
          <w:rFonts w:ascii="Calibri" w:eastAsia="Calibri" w:hAnsi="Calibri" w:cs="Calibri"/>
          <w:color w:val="404040" w:themeColor="text1" w:themeTint="BF"/>
          <w:lang w:val="nl-NL"/>
        </w:rPr>
        <w:t>lymfeklierkanker</w:t>
      </w:r>
      <w:r w:rsidRPr="00407AD2">
        <w:rPr>
          <w:rFonts w:ascii="Calibri" w:eastAsia="Calibri" w:hAnsi="Calibri" w:cs="Calibri"/>
          <w:color w:val="404040" w:themeColor="text1" w:themeTint="BF"/>
          <w:lang w:val="nl-NL"/>
        </w:rPr>
        <w:t xml:space="preserve">. Er </w:t>
      </w:r>
      <w:r w:rsidR="003F7527" w:rsidRPr="00407AD2">
        <w:rPr>
          <w:rFonts w:ascii="Calibri" w:eastAsia="Calibri" w:hAnsi="Calibri" w:cs="Calibri"/>
          <w:color w:val="404040" w:themeColor="text1" w:themeTint="BF"/>
          <w:lang w:val="nl-NL"/>
        </w:rPr>
        <w:t>bestaat momenteel</w:t>
      </w:r>
      <w:r w:rsidRPr="00407AD2">
        <w:rPr>
          <w:rFonts w:ascii="Calibri" w:eastAsia="Calibri" w:hAnsi="Calibri" w:cs="Calibri"/>
          <w:color w:val="404040" w:themeColor="text1" w:themeTint="BF"/>
          <w:lang w:val="nl-NL"/>
        </w:rPr>
        <w:t xml:space="preserve"> geen goedgekeurde therapie voor de ziekte en de behandeling </w:t>
      </w:r>
      <w:r w:rsidR="003F7527" w:rsidRPr="00407AD2">
        <w:rPr>
          <w:rFonts w:ascii="Calibri" w:eastAsia="Calibri" w:hAnsi="Calibri" w:cs="Calibri"/>
          <w:color w:val="404040" w:themeColor="text1" w:themeTint="BF"/>
          <w:lang w:val="nl-NL"/>
        </w:rPr>
        <w:t>blijft</w:t>
      </w:r>
      <w:r w:rsidRPr="00407AD2">
        <w:rPr>
          <w:rFonts w:ascii="Calibri" w:eastAsia="Calibri" w:hAnsi="Calibri" w:cs="Calibri"/>
          <w:color w:val="404040" w:themeColor="text1" w:themeTint="BF"/>
          <w:lang w:val="nl-NL"/>
        </w:rPr>
        <w:t xml:space="preserve"> over het algemeen beperkt tot ondersteunende zorg, zoals antibiotica en immunoglobuline-vervangingstherapie. Artsen en belangengroepen voor patiënten die gespecialiseerd zijn in immuundeficiëntiestoornissen, verwachten samen met Pharming dat het besluit </w:t>
      </w:r>
      <w:r w:rsidR="00EA34C9" w:rsidRPr="00407AD2">
        <w:rPr>
          <w:rFonts w:ascii="Calibri" w:eastAsia="Calibri" w:hAnsi="Calibri" w:cs="Calibri"/>
          <w:color w:val="404040" w:themeColor="text1" w:themeTint="BF"/>
          <w:lang w:val="nl-NL"/>
        </w:rPr>
        <w:t>de bewustwording</w:t>
      </w:r>
      <w:r w:rsidRPr="00407AD2">
        <w:rPr>
          <w:rFonts w:ascii="Calibri" w:eastAsia="Calibri" w:hAnsi="Calibri" w:cs="Calibri"/>
          <w:color w:val="404040" w:themeColor="text1" w:themeTint="BF"/>
          <w:lang w:val="nl-NL"/>
        </w:rPr>
        <w:t xml:space="preserve"> over deze zeldzame </w:t>
      </w:r>
      <w:r w:rsidR="003F7527" w:rsidRPr="00407AD2">
        <w:rPr>
          <w:rFonts w:ascii="Calibri" w:eastAsia="Calibri" w:hAnsi="Calibri" w:cs="Calibri"/>
          <w:color w:val="404040" w:themeColor="text1" w:themeTint="BF"/>
          <w:lang w:val="nl-NL"/>
        </w:rPr>
        <w:t>aandoening</w:t>
      </w:r>
      <w:r w:rsidRPr="00407AD2">
        <w:rPr>
          <w:rFonts w:ascii="Calibri" w:eastAsia="Calibri" w:hAnsi="Calibri" w:cs="Calibri"/>
          <w:color w:val="404040" w:themeColor="text1" w:themeTint="BF"/>
          <w:lang w:val="nl-NL"/>
        </w:rPr>
        <w:t xml:space="preserve"> zal vergroten.</w:t>
      </w:r>
    </w:p>
    <w:p w14:paraId="4AEB60CA" w14:textId="77777777" w:rsidR="00017B02" w:rsidRPr="00EA34C9" w:rsidRDefault="00017B02" w:rsidP="00D47966">
      <w:pPr>
        <w:spacing w:line="276" w:lineRule="auto"/>
        <w:contextualSpacing/>
        <w:jc w:val="both"/>
        <w:rPr>
          <w:lang w:val="nl-NL"/>
        </w:rPr>
      </w:pPr>
    </w:p>
    <w:p w14:paraId="621E5A86" w14:textId="77777777" w:rsidR="000F1660" w:rsidRDefault="000F1660" w:rsidP="00D47966">
      <w:pPr>
        <w:spacing w:line="276" w:lineRule="auto"/>
        <w:contextualSpacing/>
        <w:jc w:val="both"/>
        <w:rPr>
          <w:rFonts w:eastAsia="Calibri"/>
          <w:b/>
          <w:bCs/>
          <w:color w:val="404040" w:themeColor="text1" w:themeTint="BF"/>
          <w:lang w:val="nl-NL"/>
        </w:rPr>
      </w:pPr>
    </w:p>
    <w:p w14:paraId="7286966A" w14:textId="77777777" w:rsidR="000F1660" w:rsidRDefault="000F1660" w:rsidP="00D47966">
      <w:pPr>
        <w:spacing w:line="276" w:lineRule="auto"/>
        <w:contextualSpacing/>
        <w:jc w:val="both"/>
        <w:rPr>
          <w:rFonts w:eastAsia="Calibri"/>
          <w:b/>
          <w:bCs/>
          <w:color w:val="404040" w:themeColor="text1" w:themeTint="BF"/>
          <w:lang w:val="nl-NL"/>
        </w:rPr>
      </w:pPr>
    </w:p>
    <w:p w14:paraId="58E10B8C" w14:textId="4183A610" w:rsidR="00601A4C" w:rsidRPr="007A459E" w:rsidRDefault="00601A4C" w:rsidP="00D47966">
      <w:pPr>
        <w:spacing w:line="276" w:lineRule="auto"/>
        <w:contextualSpacing/>
        <w:jc w:val="both"/>
        <w:rPr>
          <w:rFonts w:eastAsia="Calibri"/>
          <w:b/>
          <w:bCs/>
          <w:lang w:val="nl-NL"/>
        </w:rPr>
      </w:pPr>
      <w:r w:rsidRPr="00407AD2">
        <w:rPr>
          <w:rFonts w:eastAsia="Calibri"/>
          <w:b/>
          <w:bCs/>
          <w:color w:val="404040" w:themeColor="text1" w:themeTint="BF"/>
          <w:lang w:val="nl-NL"/>
        </w:rPr>
        <w:t xml:space="preserve">Vicki en Fred Modell, mede-oprichters van de </w:t>
      </w:r>
      <w:hyperlink r:id="rId7" w:history="1">
        <w:r w:rsidRPr="007A459E">
          <w:rPr>
            <w:rStyle w:val="Hyperlink"/>
            <w:rFonts w:eastAsia="Calibri"/>
            <w:b/>
            <w:bCs/>
            <w:lang w:val="nl-NL"/>
          </w:rPr>
          <w:t xml:space="preserve">Jeffrey </w:t>
        </w:r>
        <w:proofErr w:type="spellStart"/>
        <w:r w:rsidRPr="007A459E">
          <w:rPr>
            <w:rStyle w:val="Hyperlink"/>
            <w:rFonts w:eastAsia="Calibri"/>
            <w:b/>
            <w:bCs/>
            <w:lang w:val="nl-NL"/>
          </w:rPr>
          <w:t>Modell</w:t>
        </w:r>
        <w:proofErr w:type="spellEnd"/>
        <w:r w:rsidRPr="007A459E">
          <w:rPr>
            <w:rStyle w:val="Hyperlink"/>
            <w:rFonts w:eastAsia="Calibri"/>
            <w:b/>
            <w:bCs/>
            <w:lang w:val="nl-NL"/>
          </w:rPr>
          <w:t xml:space="preserve"> Foundation</w:t>
        </w:r>
      </w:hyperlink>
      <w:r w:rsidRPr="007A459E">
        <w:rPr>
          <w:rFonts w:eastAsia="Calibri"/>
          <w:b/>
          <w:bCs/>
          <w:lang w:val="nl-NL"/>
        </w:rPr>
        <w:t xml:space="preserve">, </w:t>
      </w:r>
      <w:r w:rsidRPr="00407AD2">
        <w:rPr>
          <w:rFonts w:eastAsia="Calibri"/>
          <w:b/>
          <w:bCs/>
          <w:color w:val="404040" w:themeColor="text1" w:themeTint="BF"/>
          <w:lang w:val="nl-NL"/>
        </w:rPr>
        <w:t>zeiden</w:t>
      </w:r>
      <w:r w:rsidRPr="007A459E">
        <w:rPr>
          <w:rFonts w:eastAsia="Calibri"/>
          <w:b/>
          <w:bCs/>
          <w:lang w:val="nl-NL"/>
        </w:rPr>
        <w:t xml:space="preserve">: </w:t>
      </w:r>
    </w:p>
    <w:p w14:paraId="7E9EBE34" w14:textId="7F010AAD" w:rsidR="00601A4C" w:rsidRPr="00407AD2" w:rsidRDefault="00601A4C" w:rsidP="00D47966">
      <w:pPr>
        <w:spacing w:line="276" w:lineRule="auto"/>
        <w:ind w:left="720"/>
        <w:contextualSpacing/>
        <w:jc w:val="both"/>
        <w:rPr>
          <w:rFonts w:cstheme="minorHAnsi"/>
          <w:i/>
          <w:iCs/>
          <w:color w:val="404040" w:themeColor="text1" w:themeTint="BF"/>
          <w:lang w:val="nl-NL"/>
        </w:rPr>
      </w:pPr>
      <w:r w:rsidRPr="00407AD2">
        <w:rPr>
          <w:rFonts w:cstheme="minorHAnsi"/>
          <w:i/>
          <w:iCs/>
          <w:color w:val="404040" w:themeColor="text1" w:themeTint="BF"/>
          <w:lang w:val="nl-NL"/>
        </w:rPr>
        <w:lastRenderedPageBreak/>
        <w:t xml:space="preserve">“We zijn verheugd dat de Amerikaanse regelgevende instanties APDS een ICD-10-CM-code hebben toegewezen. Als stichting die zich toelegt op vroege diagnose, zinvolle behandelingen en genezingen van </w:t>
      </w:r>
      <w:r w:rsidR="007A459E" w:rsidRPr="00407AD2">
        <w:rPr>
          <w:rFonts w:cstheme="minorHAnsi"/>
          <w:i/>
          <w:iCs/>
          <w:color w:val="404040" w:themeColor="text1" w:themeTint="BF"/>
          <w:lang w:val="nl-NL"/>
        </w:rPr>
        <w:t>aandoeningen aan het immuunsysteem</w:t>
      </w:r>
      <w:r w:rsidR="005D152F">
        <w:rPr>
          <w:rFonts w:cstheme="minorHAnsi"/>
          <w:i/>
          <w:iCs/>
          <w:color w:val="404040" w:themeColor="text1" w:themeTint="BF"/>
          <w:lang w:val="nl-NL"/>
        </w:rPr>
        <w:t xml:space="preserve"> met onbekende oorzaak</w:t>
      </w:r>
      <w:r w:rsidRPr="00407AD2">
        <w:rPr>
          <w:rFonts w:cstheme="minorHAnsi"/>
          <w:i/>
          <w:iCs/>
          <w:color w:val="404040" w:themeColor="text1" w:themeTint="BF"/>
          <w:lang w:val="nl-NL"/>
        </w:rPr>
        <w:t xml:space="preserve">, zijn we ons bewust van de fysieke en emotionele uitdagingen waarmee mensen met APDS worden geconfronteerd als gevolg van een </w:t>
      </w:r>
      <w:r w:rsidR="007A459E" w:rsidRPr="00407AD2">
        <w:rPr>
          <w:rFonts w:cstheme="minorHAnsi"/>
          <w:i/>
          <w:iCs/>
          <w:color w:val="404040" w:themeColor="text1" w:themeTint="BF"/>
          <w:lang w:val="nl-NL"/>
        </w:rPr>
        <w:t>onjuiste</w:t>
      </w:r>
      <w:r w:rsidRPr="00407AD2">
        <w:rPr>
          <w:rFonts w:cstheme="minorHAnsi"/>
          <w:i/>
          <w:iCs/>
          <w:color w:val="404040" w:themeColor="text1" w:themeTint="BF"/>
          <w:lang w:val="nl-NL"/>
        </w:rPr>
        <w:t xml:space="preserve"> diagnose van hun ziekte. Door de herkenning van de aandoening te vergroten, verwachten we dat de nieuwe diagnostische code ervoor zal zorgen dat elke patiënt </w:t>
      </w:r>
      <w:r w:rsidR="006E36FA" w:rsidRPr="00407AD2">
        <w:rPr>
          <w:rFonts w:cstheme="minorHAnsi"/>
          <w:i/>
          <w:iCs/>
          <w:color w:val="404040" w:themeColor="text1" w:themeTint="BF"/>
          <w:lang w:val="nl-NL"/>
        </w:rPr>
        <w:t>in beeld komt voor</w:t>
      </w:r>
      <w:r w:rsidRPr="00407AD2">
        <w:rPr>
          <w:rFonts w:cstheme="minorHAnsi"/>
          <w:i/>
          <w:iCs/>
          <w:color w:val="404040" w:themeColor="text1" w:themeTint="BF"/>
          <w:lang w:val="nl-NL"/>
        </w:rPr>
        <w:t xml:space="preserve"> </w:t>
      </w:r>
      <w:r w:rsidR="007A459E" w:rsidRPr="00407AD2">
        <w:rPr>
          <w:rFonts w:cstheme="minorHAnsi"/>
          <w:i/>
          <w:iCs/>
          <w:color w:val="404040" w:themeColor="text1" w:themeTint="BF"/>
          <w:lang w:val="nl-NL"/>
        </w:rPr>
        <w:t>passende</w:t>
      </w:r>
      <w:r w:rsidRPr="00407AD2">
        <w:rPr>
          <w:rFonts w:cstheme="minorHAnsi"/>
          <w:i/>
          <w:iCs/>
          <w:color w:val="404040" w:themeColor="text1" w:themeTint="BF"/>
          <w:lang w:val="nl-NL"/>
        </w:rPr>
        <w:t xml:space="preserve"> en zinvolle behandelingen voor APDS."</w:t>
      </w:r>
    </w:p>
    <w:p w14:paraId="298523DA" w14:textId="4462E555" w:rsidR="00017B02" w:rsidRPr="002C6137" w:rsidRDefault="00017B02" w:rsidP="00D47966">
      <w:pPr>
        <w:spacing w:line="276" w:lineRule="auto"/>
        <w:contextualSpacing/>
        <w:jc w:val="both"/>
        <w:rPr>
          <w:rFonts w:ascii="Calibri" w:eastAsia="Calibri" w:hAnsi="Calibri" w:cs="Calibri"/>
          <w:lang w:val="nl-NL"/>
        </w:rPr>
      </w:pPr>
    </w:p>
    <w:p w14:paraId="4D4DF7FC" w14:textId="77777777" w:rsidR="006E36FA" w:rsidRPr="006E36FA" w:rsidRDefault="006E36FA" w:rsidP="00D47966">
      <w:pPr>
        <w:spacing w:after="160" w:line="276" w:lineRule="auto"/>
        <w:contextualSpacing/>
        <w:jc w:val="both"/>
        <w:rPr>
          <w:rFonts w:cstheme="minorHAnsi"/>
          <w:b/>
          <w:bCs/>
          <w:lang w:val="nl-NL"/>
        </w:rPr>
      </w:pPr>
      <w:r w:rsidRPr="006E36FA">
        <w:rPr>
          <w:b/>
          <w:bCs/>
          <w:color w:val="116A9E"/>
          <w:kern w:val="16"/>
          <w:lang w:val="nl-NL"/>
        </w:rPr>
        <w:t>Over geactiveerd fosfoinositide-3-kinase--syndroom (APDS)</w:t>
      </w:r>
    </w:p>
    <w:p w14:paraId="432F6220" w14:textId="0FE4E66A" w:rsidR="006E36FA" w:rsidRPr="00407AD2" w:rsidRDefault="006E36FA" w:rsidP="00D47966">
      <w:pPr>
        <w:shd w:val="clear" w:color="auto" w:fill="FFFFFF" w:themeFill="background1"/>
        <w:spacing w:line="276" w:lineRule="auto"/>
        <w:contextualSpacing/>
        <w:jc w:val="both"/>
        <w:rPr>
          <w:rFonts w:cstheme="minorHAnsi"/>
          <w:color w:val="404040" w:themeColor="text1" w:themeTint="BF"/>
          <w:lang w:val="nl-NL"/>
        </w:rPr>
      </w:pPr>
      <w:r w:rsidRPr="00407AD2">
        <w:rPr>
          <w:rFonts w:cstheme="minorHAnsi"/>
          <w:color w:val="404040" w:themeColor="text1" w:themeTint="BF"/>
          <w:lang w:val="nl-NL"/>
        </w:rPr>
        <w:t xml:space="preserve">APDS is een zeldzame primaire immunodeficiëntie die ongeveer </w:t>
      </w:r>
      <w:r w:rsidR="00C850E3">
        <w:rPr>
          <w:rFonts w:cstheme="minorHAnsi"/>
          <w:color w:val="404040" w:themeColor="text1" w:themeTint="BF"/>
          <w:lang w:val="nl-NL"/>
        </w:rPr>
        <w:t>een</w:t>
      </w:r>
      <w:r w:rsidRPr="00407AD2">
        <w:rPr>
          <w:rFonts w:cstheme="minorHAnsi"/>
          <w:color w:val="404040" w:themeColor="text1" w:themeTint="BF"/>
          <w:lang w:val="nl-NL"/>
        </w:rPr>
        <w:t xml:space="preserve"> tot twee mensen per miljoen treft. Ook wel bekend als PASLI, wordt het veroorzaakt door varianten in een van de twee genen PIK3CD of PIK3R1 die de rijping van witte bloedcellen reguleren. Varianten van deze genen leiden tot hyperactiviteit van de PI3Kδ-route (fosfoinositide 3-kinase-delta).</w:t>
      </w:r>
      <w:r w:rsidRPr="00407AD2">
        <w:rPr>
          <w:rFonts w:cstheme="minorHAnsi"/>
          <w:color w:val="404040" w:themeColor="text1" w:themeTint="BF"/>
          <w:vertAlign w:val="superscript"/>
          <w:lang w:val="nl-NL"/>
        </w:rPr>
        <w:t>1,2</w:t>
      </w:r>
      <w:r w:rsidRPr="00407AD2">
        <w:rPr>
          <w:rFonts w:cstheme="minorHAnsi"/>
          <w:color w:val="404040" w:themeColor="text1" w:themeTint="BF"/>
          <w:lang w:val="nl-NL"/>
        </w:rPr>
        <w:t xml:space="preserve"> Gebalanceerde signalering in de PI3Kδ-route is essentieel voor de fysiologische immuunfunctie. Wanneer deze route hyperactief is, kunnen immuuncellen niet rijpen en niet goed functioneren, wat leidt tot immuundeficiëntie en ontregeling.</w:t>
      </w:r>
      <w:r w:rsidRPr="00407AD2">
        <w:rPr>
          <w:rFonts w:cstheme="minorHAnsi"/>
          <w:color w:val="404040" w:themeColor="text1" w:themeTint="BF"/>
          <w:vertAlign w:val="superscript"/>
          <w:lang w:val="nl-NL"/>
        </w:rPr>
        <w:t>1,3</w:t>
      </w:r>
      <w:r w:rsidRPr="00407AD2">
        <w:rPr>
          <w:rFonts w:cstheme="minorHAnsi"/>
          <w:color w:val="404040" w:themeColor="text1" w:themeTint="BF"/>
          <w:lang w:val="nl-NL"/>
        </w:rPr>
        <w:t xml:space="preserve"> APDS wordt gekenmerkt door ernstige, terugkerende sinopulmonale infecties, lymfoproliferatie, auto-immuniteit en enteropathie.</w:t>
      </w:r>
      <w:r w:rsidRPr="00407AD2">
        <w:rPr>
          <w:rFonts w:cstheme="minorHAnsi"/>
          <w:color w:val="404040" w:themeColor="text1" w:themeTint="BF"/>
          <w:vertAlign w:val="superscript"/>
          <w:lang w:val="nl-NL"/>
        </w:rPr>
        <w:t>4,5</w:t>
      </w:r>
      <w:r w:rsidRPr="00407AD2">
        <w:rPr>
          <w:rFonts w:cstheme="minorHAnsi"/>
          <w:color w:val="404040" w:themeColor="text1" w:themeTint="BF"/>
          <w:lang w:val="nl-NL"/>
        </w:rPr>
        <w:t xml:space="preserve"> Omdat deze symptomen in verband kunnen worden gebracht  met een verscheidenheid aan aandoeningen, waaronder primaire immuundeficiënties, wordt voor mensen met APDS vaak een onjuiste diagnose gesteld en hebben een mediane diagnostische vertraging van 7 jaar.</w:t>
      </w:r>
      <w:r w:rsidRPr="00407AD2">
        <w:rPr>
          <w:rFonts w:cstheme="minorHAnsi"/>
          <w:color w:val="404040" w:themeColor="text1" w:themeTint="BF"/>
          <w:vertAlign w:val="superscript"/>
          <w:lang w:val="nl-NL"/>
        </w:rPr>
        <w:t>6</w:t>
      </w:r>
      <w:r w:rsidRPr="00407AD2">
        <w:rPr>
          <w:rFonts w:cstheme="minorHAnsi"/>
          <w:color w:val="404040" w:themeColor="text1" w:themeTint="BF"/>
          <w:lang w:val="nl-NL"/>
        </w:rPr>
        <w:t xml:space="preserve">  Aangezien APDS een progressieve ziekte is, kan deze vertraging in de loop van de tijd leiden tot een opeenstapeling van schade, waaronder permanente longschade en lymfeklierkanker.</w:t>
      </w:r>
      <w:r w:rsidRPr="00407AD2">
        <w:rPr>
          <w:rFonts w:cstheme="minorHAnsi"/>
          <w:color w:val="404040" w:themeColor="text1" w:themeTint="BF"/>
          <w:vertAlign w:val="superscript"/>
          <w:lang w:val="nl-NL"/>
        </w:rPr>
        <w:t xml:space="preserve">4-7 </w:t>
      </w:r>
      <w:r w:rsidRPr="00407AD2">
        <w:rPr>
          <w:rFonts w:cstheme="minorHAnsi"/>
          <w:color w:val="404040" w:themeColor="text1" w:themeTint="BF"/>
          <w:lang w:val="nl-NL"/>
        </w:rPr>
        <w:t>De enige manier om deze aandoening definitief vast te stellen, is door middel van een genetische test.</w:t>
      </w:r>
    </w:p>
    <w:p w14:paraId="1D01A04B" w14:textId="572E8EFA" w:rsidR="006E36FA" w:rsidRPr="002C6137" w:rsidRDefault="006E36FA" w:rsidP="00D47966">
      <w:pPr>
        <w:spacing w:line="276" w:lineRule="auto"/>
        <w:contextualSpacing/>
        <w:jc w:val="both"/>
        <w:rPr>
          <w:rFonts w:ascii="Calibri" w:eastAsia="Calibri" w:hAnsi="Calibri" w:cs="Calibri"/>
          <w:b/>
          <w:color w:val="28629A"/>
          <w:shd w:val="clear" w:color="auto" w:fill="FFFFFF"/>
          <w:lang w:val="nl-NL"/>
        </w:rPr>
      </w:pPr>
    </w:p>
    <w:p w14:paraId="385D56D1" w14:textId="77777777" w:rsidR="00407AD2" w:rsidRPr="00DF5D5D" w:rsidRDefault="00407AD2" w:rsidP="00407AD2">
      <w:pPr>
        <w:spacing w:after="120"/>
        <w:contextualSpacing/>
        <w:jc w:val="center"/>
        <w:rPr>
          <w:rFonts w:ascii="Calibri" w:eastAsia="Calibri" w:hAnsi="Calibri" w:cs="Calibri"/>
          <w:b/>
          <w:color w:val="00679B"/>
        </w:rPr>
      </w:pPr>
      <w:r w:rsidRPr="00DF5D5D">
        <w:rPr>
          <w:rFonts w:ascii="Calibri" w:eastAsia="Calibri" w:hAnsi="Calibri" w:cs="Calibri"/>
          <w:b/>
          <w:color w:val="00679B"/>
        </w:rPr>
        <w:t>=== E I N D E   P E R S B E R I C H T ===</w:t>
      </w:r>
    </w:p>
    <w:p w14:paraId="6FD86DBC" w14:textId="77777777" w:rsidR="00407AD2" w:rsidRPr="00DF5D5D" w:rsidRDefault="00407AD2" w:rsidP="00407AD2">
      <w:pPr>
        <w:spacing w:after="120"/>
        <w:contextualSpacing/>
        <w:jc w:val="center"/>
        <w:rPr>
          <w:rFonts w:ascii="Calibri" w:eastAsia="Calibri" w:hAnsi="Calibri" w:cs="Calibri"/>
          <w:b/>
          <w:color w:val="00679B"/>
        </w:rPr>
      </w:pPr>
    </w:p>
    <w:p w14:paraId="5CF6AF05" w14:textId="77777777" w:rsidR="00407AD2" w:rsidRPr="00DF5D5D" w:rsidRDefault="00407AD2" w:rsidP="00407AD2">
      <w:pPr>
        <w:spacing w:after="120"/>
        <w:contextualSpacing/>
        <w:jc w:val="center"/>
        <w:rPr>
          <w:rFonts w:ascii="Calibri" w:eastAsia="Calibri" w:hAnsi="Calibri" w:cs="Calibri"/>
          <w:b/>
          <w:color w:val="00679B"/>
          <w:lang w:val="nl-NL"/>
        </w:rPr>
      </w:pPr>
      <w:r w:rsidRPr="00DF5D5D">
        <w:rPr>
          <w:rFonts w:ascii="Calibri" w:eastAsia="Calibri" w:hAnsi="Calibri" w:cs="Calibri"/>
          <w:b/>
          <w:color w:val="00679B"/>
          <w:lang w:val="nl-NL"/>
        </w:rPr>
        <w:t>BELANGRIJKE INFORMATIE</w:t>
      </w:r>
    </w:p>
    <w:p w14:paraId="7EA5380B" w14:textId="77777777" w:rsidR="00407AD2" w:rsidRPr="00DF5D5D" w:rsidRDefault="00407AD2" w:rsidP="00407AD2">
      <w:pPr>
        <w:spacing w:after="120"/>
        <w:contextualSpacing/>
        <w:jc w:val="center"/>
        <w:rPr>
          <w:rStyle w:val="Strong"/>
          <w:rFonts w:ascii="Calibri Light" w:eastAsia="Book Antiqua" w:hAnsi="Calibri Light" w:cs="Calibri Light"/>
          <w:b w:val="0"/>
          <w:bCs w:val="0"/>
          <w:noProof/>
          <w:color w:val="595B5B"/>
          <w:spacing w:val="2"/>
          <w:lang w:val="nl-NL"/>
        </w:rPr>
      </w:pPr>
      <w:r w:rsidRPr="00DF5D5D">
        <w:rPr>
          <w:rFonts w:ascii="Calibri" w:eastAsia="Calibri" w:hAnsi="Calibri" w:cs="Calibri"/>
          <w:b/>
          <w:color w:val="00679B"/>
          <w:lang w:val="nl-NL"/>
        </w:rPr>
        <w:t xml:space="preserve">Dit bericht is een vertaling van het originele Engelstalige persbericht. In geval van verschillen ten gevolge van vertaling of verschillen in interpretatie, is het originele Engelstalige persbericht leidend.  </w:t>
      </w:r>
    </w:p>
    <w:p w14:paraId="76B61771" w14:textId="77777777" w:rsidR="00407AD2" w:rsidRPr="00407AD2" w:rsidRDefault="00407AD2" w:rsidP="00D47966">
      <w:pPr>
        <w:spacing w:line="276" w:lineRule="auto"/>
        <w:contextualSpacing/>
        <w:jc w:val="both"/>
        <w:rPr>
          <w:rFonts w:ascii="Calibri" w:eastAsia="Calibri" w:hAnsi="Calibri" w:cs="Calibri"/>
          <w:b/>
          <w:color w:val="28629A"/>
          <w:shd w:val="clear" w:color="auto" w:fill="FFFFFF"/>
          <w:lang w:val="nl-NL"/>
        </w:rPr>
      </w:pPr>
    </w:p>
    <w:p w14:paraId="5D2CB825" w14:textId="45DAD1F9" w:rsidR="00017B02" w:rsidRPr="005B274E" w:rsidRDefault="00E66A03" w:rsidP="00D47966">
      <w:pPr>
        <w:spacing w:line="276" w:lineRule="auto"/>
        <w:contextualSpacing/>
        <w:jc w:val="both"/>
        <w:rPr>
          <w:rFonts w:ascii="Calibri" w:eastAsia="Calibri" w:hAnsi="Calibri" w:cs="Calibri"/>
        </w:rPr>
      </w:pPr>
      <w:r>
        <w:rPr>
          <w:rFonts w:ascii="Calibri" w:eastAsia="Calibri" w:hAnsi="Calibri" w:cs="Calibri"/>
          <w:b/>
          <w:color w:val="28629A"/>
          <w:shd w:val="clear" w:color="auto" w:fill="FFFFFF"/>
        </w:rPr>
        <w:t>Over</w:t>
      </w:r>
      <w:r w:rsidR="00017B02" w:rsidRPr="0039180E">
        <w:rPr>
          <w:rFonts w:ascii="Calibri" w:eastAsia="Calibri" w:hAnsi="Calibri" w:cs="Calibri"/>
          <w:b/>
          <w:color w:val="28629A"/>
          <w:shd w:val="clear" w:color="auto" w:fill="FFFFFF"/>
        </w:rPr>
        <w:t xml:space="preserve"> Pharming Group N.V.</w:t>
      </w:r>
    </w:p>
    <w:p w14:paraId="4AB52E37" w14:textId="08DF4C9F" w:rsidR="00D47966" w:rsidRPr="00D47966" w:rsidRDefault="00D47966" w:rsidP="00D47966">
      <w:pPr>
        <w:spacing w:line="276" w:lineRule="auto"/>
        <w:contextualSpacing/>
        <w:jc w:val="both"/>
        <w:rPr>
          <w:rFonts w:ascii="Calibri" w:eastAsia="Calibri" w:hAnsi="Calibri" w:cs="Calibri"/>
          <w:lang w:val="nl-NL"/>
        </w:rPr>
      </w:pPr>
      <w:r w:rsidRPr="00D47966">
        <w:rPr>
          <w:rFonts w:ascii="Calibri" w:eastAsia="Calibri" w:hAnsi="Calibri" w:cs="Calibri"/>
          <w:lang w:val="nl-NL"/>
        </w:rPr>
        <w:t>Pharming Group N.V. (EURONEXT Amsterdam: PHARM/Nasdaq: PHAR) is een wereldwijd</w:t>
      </w:r>
      <w:r>
        <w:rPr>
          <w:rFonts w:ascii="Calibri" w:eastAsia="Calibri" w:hAnsi="Calibri" w:cs="Calibri"/>
          <w:lang w:val="nl-NL"/>
        </w:rPr>
        <w:t xml:space="preserve"> opererend</w:t>
      </w:r>
      <w:r w:rsidRPr="00D47966">
        <w:rPr>
          <w:rFonts w:ascii="Calibri" w:eastAsia="Calibri" w:hAnsi="Calibri" w:cs="Calibri"/>
          <w:lang w:val="nl-NL"/>
        </w:rPr>
        <w:t xml:space="preserve"> biofarmaceutisch bedrijf dat zich toelegt op het transformeren van het leven van patiënten met zeldzame, slopende en levensbedreigende aandoeningen. Pharming commercialiseert en ontwikkelt een innovatief portfolio van eiwitvervangende therapieën en precisiegeneesmiddelen, waaronder kleine moleculen, biologische geneesmiddelen en gentherapieën die zich in een vroeg tot laat stadium van ontwikkeling bevinden. Pharming heeft zijn hoofdkantoor in Leiden en heeft medewerkers over de hele wereld die patiënten bedienen in meer dan 30 markten in Noord-Amerika, Europa, het Midden-Oosten, Afrika en Azië-Pacific. </w:t>
      </w:r>
    </w:p>
    <w:p w14:paraId="1236B041" w14:textId="77777777" w:rsidR="00D47966" w:rsidRDefault="00D47966" w:rsidP="00D47966">
      <w:pPr>
        <w:spacing w:line="276" w:lineRule="auto"/>
        <w:contextualSpacing/>
        <w:jc w:val="both"/>
        <w:rPr>
          <w:rFonts w:ascii="Calibri" w:eastAsia="Calibri" w:hAnsi="Calibri" w:cs="Calibri"/>
          <w:lang w:val="nl-NL"/>
        </w:rPr>
      </w:pPr>
    </w:p>
    <w:p w14:paraId="1318E9D4" w14:textId="1851B919" w:rsidR="00D47966" w:rsidRPr="00D47966" w:rsidRDefault="00D47966" w:rsidP="00D47966">
      <w:pPr>
        <w:spacing w:line="276" w:lineRule="auto"/>
        <w:contextualSpacing/>
        <w:jc w:val="both"/>
        <w:rPr>
          <w:rFonts w:ascii="Calibri" w:eastAsia="Calibri" w:hAnsi="Calibri" w:cs="Calibri"/>
          <w:lang w:val="nl-NL"/>
        </w:rPr>
      </w:pPr>
      <w:r w:rsidRPr="00D47966">
        <w:rPr>
          <w:rFonts w:ascii="Calibri" w:eastAsia="Calibri" w:hAnsi="Calibri" w:cs="Calibri"/>
          <w:lang w:val="nl-NL"/>
        </w:rPr>
        <w:t xml:space="preserve">Ga voor meer informatie naar </w:t>
      </w:r>
      <w:hyperlink r:id="rId8" w:history="1">
        <w:r w:rsidRPr="00D47966">
          <w:rPr>
            <w:rStyle w:val="Hyperlink"/>
            <w:rFonts w:ascii="Calibri" w:eastAsia="Calibri" w:hAnsi="Calibri" w:cs="Calibri"/>
            <w:lang w:val="nl-NL"/>
          </w:rPr>
          <w:t>www.pharming.com</w:t>
        </w:r>
      </w:hyperlink>
      <w:r w:rsidRPr="00D47966">
        <w:rPr>
          <w:rFonts w:ascii="Calibri" w:eastAsia="Calibri" w:hAnsi="Calibri" w:cs="Calibri"/>
          <w:lang w:val="nl-NL"/>
        </w:rPr>
        <w:t>.</w:t>
      </w:r>
    </w:p>
    <w:p w14:paraId="0AA28840" w14:textId="77777777" w:rsidR="00D47966" w:rsidRPr="00D47966" w:rsidRDefault="00D47966" w:rsidP="00D47966">
      <w:pPr>
        <w:spacing w:line="276" w:lineRule="auto"/>
        <w:contextualSpacing/>
        <w:jc w:val="both"/>
        <w:rPr>
          <w:rFonts w:ascii="Calibri" w:eastAsia="Calibri" w:hAnsi="Calibri" w:cs="Calibri"/>
          <w:lang w:val="nl-NL"/>
        </w:rPr>
      </w:pPr>
    </w:p>
    <w:p w14:paraId="70D57546" w14:textId="77777777" w:rsidR="000F1660" w:rsidRDefault="000F1660" w:rsidP="00D47966">
      <w:pPr>
        <w:spacing w:line="276" w:lineRule="auto"/>
        <w:contextualSpacing/>
        <w:jc w:val="both"/>
        <w:rPr>
          <w:rFonts w:ascii="Calibri" w:eastAsia="Calibri" w:hAnsi="Calibri" w:cs="Calibri"/>
          <w:b/>
          <w:color w:val="28629A"/>
          <w:shd w:val="clear" w:color="auto" w:fill="FFFFFF"/>
          <w:lang w:val="nl-NL"/>
        </w:rPr>
      </w:pPr>
    </w:p>
    <w:p w14:paraId="6954FD40" w14:textId="77777777" w:rsidR="000F1660" w:rsidRDefault="000F1660" w:rsidP="00D47966">
      <w:pPr>
        <w:spacing w:line="276" w:lineRule="auto"/>
        <w:contextualSpacing/>
        <w:jc w:val="both"/>
        <w:rPr>
          <w:rFonts w:ascii="Calibri" w:eastAsia="Calibri" w:hAnsi="Calibri" w:cs="Calibri"/>
          <w:b/>
          <w:color w:val="28629A"/>
          <w:shd w:val="clear" w:color="auto" w:fill="FFFFFF"/>
          <w:lang w:val="nl-NL"/>
        </w:rPr>
      </w:pPr>
    </w:p>
    <w:p w14:paraId="229F25E6" w14:textId="4800FF75" w:rsidR="00017B02" w:rsidRPr="002C6137" w:rsidRDefault="00D47966" w:rsidP="00D47966">
      <w:pPr>
        <w:spacing w:line="276" w:lineRule="auto"/>
        <w:contextualSpacing/>
        <w:jc w:val="both"/>
        <w:rPr>
          <w:rFonts w:ascii="Calibri" w:eastAsia="Calibri" w:hAnsi="Calibri" w:cs="Calibri"/>
          <w:b/>
          <w:color w:val="28629A"/>
          <w:shd w:val="clear" w:color="auto" w:fill="FFFFFF"/>
          <w:lang w:val="nl-NL"/>
        </w:rPr>
      </w:pPr>
      <w:r w:rsidRPr="002C6137">
        <w:rPr>
          <w:rFonts w:ascii="Calibri" w:eastAsia="Calibri" w:hAnsi="Calibri" w:cs="Calibri"/>
          <w:b/>
          <w:color w:val="28629A"/>
          <w:shd w:val="clear" w:color="auto" w:fill="FFFFFF"/>
          <w:lang w:val="nl-NL"/>
        </w:rPr>
        <w:t>Over de</w:t>
      </w:r>
      <w:r w:rsidR="00017B02" w:rsidRPr="002C6137">
        <w:rPr>
          <w:rFonts w:ascii="Calibri" w:eastAsia="Calibri" w:hAnsi="Calibri" w:cs="Calibri"/>
          <w:b/>
          <w:color w:val="28629A"/>
          <w:shd w:val="clear" w:color="auto" w:fill="FFFFFF"/>
          <w:lang w:val="nl-NL"/>
        </w:rPr>
        <w:t xml:space="preserve"> Jeffrey Modell Foundation</w:t>
      </w:r>
    </w:p>
    <w:p w14:paraId="7D7B0AC6" w14:textId="628DFBA9" w:rsidR="000F1660" w:rsidRPr="00E66A03" w:rsidRDefault="00E66A03" w:rsidP="00E66A03">
      <w:pPr>
        <w:spacing w:line="276" w:lineRule="auto"/>
        <w:contextualSpacing/>
        <w:jc w:val="both"/>
        <w:rPr>
          <w:rFonts w:cstheme="minorHAnsi"/>
          <w:lang w:val="nl-NL"/>
        </w:rPr>
      </w:pPr>
      <w:r w:rsidRPr="00E66A03">
        <w:rPr>
          <w:rFonts w:cstheme="minorHAnsi"/>
          <w:lang w:val="nl-NL"/>
        </w:rPr>
        <w:lastRenderedPageBreak/>
        <w:t xml:space="preserve">Vicki en Fred Modell richtten in 1987 de Jeffrey Modell Foundation (JMF) op ter nagedachtenis aan hun zoon Jeffrey, die op 15-jarige leeftijd </w:t>
      </w:r>
      <w:r>
        <w:rPr>
          <w:rFonts w:cstheme="minorHAnsi"/>
          <w:lang w:val="nl-NL"/>
        </w:rPr>
        <w:t>overleed</w:t>
      </w:r>
      <w:r w:rsidRPr="00E66A03">
        <w:rPr>
          <w:rFonts w:cstheme="minorHAnsi"/>
          <w:lang w:val="nl-NL"/>
        </w:rPr>
        <w:t xml:space="preserve"> aan complicaties van primaire immunodeficiëntie (PI) - een genetische aandoening die chronisch, ernstig en vaak dodelijk</w:t>
      </w:r>
      <w:r>
        <w:rPr>
          <w:rFonts w:cstheme="minorHAnsi"/>
          <w:lang w:val="nl-NL"/>
        </w:rPr>
        <w:t xml:space="preserve"> is</w:t>
      </w:r>
      <w:r w:rsidRPr="00E66A03">
        <w:rPr>
          <w:rFonts w:cstheme="minorHAnsi"/>
          <w:lang w:val="nl-NL"/>
        </w:rPr>
        <w:t>. JMF is een wereldwijde non-profitorganisatie die zich inzet voor vroege diagnose, zinvolle behandelingen en uiteindelijk, genezingen door middel van onderzoek, artseneducatie, publieke bewustwording</w:t>
      </w:r>
      <w:r>
        <w:rPr>
          <w:rFonts w:cstheme="minorHAnsi"/>
          <w:lang w:val="nl-NL"/>
        </w:rPr>
        <w:t xml:space="preserve">, </w:t>
      </w:r>
      <w:r w:rsidRPr="00E66A03">
        <w:rPr>
          <w:rFonts w:cstheme="minorHAnsi"/>
          <w:lang w:val="nl-NL"/>
        </w:rPr>
        <w:t xml:space="preserve">belangenbehartiging, patiëntondersteuning, screening van pasgeborenen en genetische </w:t>
      </w:r>
      <w:r w:rsidR="000F1660">
        <w:rPr>
          <w:rFonts w:cstheme="minorHAnsi"/>
          <w:lang w:val="nl-NL"/>
        </w:rPr>
        <w:t>sequentiëring</w:t>
      </w:r>
      <w:r w:rsidRPr="00E66A03">
        <w:rPr>
          <w:rFonts w:cstheme="minorHAnsi"/>
          <w:lang w:val="nl-NL"/>
        </w:rPr>
        <w:t>.</w:t>
      </w:r>
    </w:p>
    <w:p w14:paraId="16964913" w14:textId="77777777" w:rsidR="00E66A03" w:rsidRPr="000F1660" w:rsidRDefault="00E66A03" w:rsidP="00D47966">
      <w:pPr>
        <w:spacing w:line="276" w:lineRule="auto"/>
        <w:contextualSpacing/>
        <w:rPr>
          <w:rFonts w:cstheme="minorHAnsi"/>
          <w:lang w:val="nl-NL"/>
        </w:rPr>
      </w:pPr>
    </w:p>
    <w:p w14:paraId="4E7DA7B8" w14:textId="7BCDE829" w:rsidR="00017B02" w:rsidRDefault="00E66A03" w:rsidP="00D47966">
      <w:pPr>
        <w:spacing w:line="276" w:lineRule="auto"/>
        <w:contextualSpacing/>
        <w:rPr>
          <w:rFonts w:cstheme="minorHAnsi"/>
          <w:lang w:val="nl-NL"/>
        </w:rPr>
      </w:pPr>
      <w:r w:rsidRPr="00E66A03">
        <w:rPr>
          <w:rFonts w:cstheme="minorHAnsi"/>
          <w:lang w:val="nl-NL"/>
        </w:rPr>
        <w:t>Ga voor meer in</w:t>
      </w:r>
      <w:r>
        <w:rPr>
          <w:rFonts w:cstheme="minorHAnsi"/>
          <w:lang w:val="nl-NL"/>
        </w:rPr>
        <w:t xml:space="preserve">formatie naar </w:t>
      </w:r>
      <w:hyperlink r:id="rId9" w:history="1">
        <w:r w:rsidRPr="0082088C">
          <w:rPr>
            <w:rStyle w:val="Hyperlink"/>
            <w:rFonts w:cstheme="minorHAnsi"/>
            <w:lang w:val="nl-NL"/>
          </w:rPr>
          <w:t>www.info4pi.org</w:t>
        </w:r>
      </w:hyperlink>
      <w:r>
        <w:rPr>
          <w:rFonts w:cstheme="minorHAnsi"/>
          <w:lang w:val="nl-NL"/>
        </w:rPr>
        <w:t>.</w:t>
      </w:r>
    </w:p>
    <w:p w14:paraId="66A3477D" w14:textId="77777777" w:rsidR="00D47966" w:rsidRPr="00E66A03" w:rsidRDefault="00D47966" w:rsidP="00D47966">
      <w:pPr>
        <w:spacing w:before="60" w:after="120" w:line="276" w:lineRule="auto"/>
        <w:contextualSpacing/>
        <w:rPr>
          <w:rFonts w:ascii="Calibri" w:eastAsia="Calibri" w:hAnsi="Calibri" w:cs="Calibri"/>
          <w:b/>
          <w:color w:val="28629A"/>
          <w:shd w:val="clear" w:color="auto" w:fill="FFFFFF"/>
          <w:lang w:val="nl-NL"/>
        </w:rPr>
      </w:pPr>
    </w:p>
    <w:p w14:paraId="77867E18" w14:textId="7270A628" w:rsidR="00017B02" w:rsidRPr="00E66A03" w:rsidRDefault="00D47966" w:rsidP="00D47966">
      <w:pPr>
        <w:spacing w:before="60" w:after="120" w:line="276" w:lineRule="auto"/>
        <w:contextualSpacing/>
        <w:rPr>
          <w:rFonts w:ascii="Arial" w:eastAsia="Arial" w:hAnsi="Arial" w:cs="Arial"/>
          <w:color w:val="28629A"/>
          <w:lang w:val="nl-NL"/>
        </w:rPr>
      </w:pPr>
      <w:r w:rsidRPr="00E66A03">
        <w:rPr>
          <w:rFonts w:ascii="Calibri" w:eastAsia="Calibri" w:hAnsi="Calibri" w:cs="Calibri"/>
          <w:b/>
          <w:color w:val="28629A"/>
          <w:shd w:val="clear" w:color="auto" w:fill="FFFFFF"/>
          <w:lang w:val="nl-NL"/>
        </w:rPr>
        <w:t>Toekomstgerichte verklaringen</w:t>
      </w:r>
    </w:p>
    <w:p w14:paraId="09BE0BD9" w14:textId="798B28C7" w:rsidR="00E66A03" w:rsidRPr="00F433DE" w:rsidRDefault="00E66A03" w:rsidP="00E66A03">
      <w:pPr>
        <w:spacing w:before="120" w:after="120" w:line="276" w:lineRule="auto"/>
        <w:contextualSpacing/>
        <w:jc w:val="both"/>
        <w:rPr>
          <w:rFonts w:cstheme="minorHAnsi"/>
          <w:i/>
          <w:iCs/>
          <w:color w:val="404040" w:themeColor="text1" w:themeTint="BF"/>
          <w:shd w:val="clear" w:color="auto" w:fill="FFFFFF"/>
          <w:lang w:val="nl-NL"/>
        </w:rPr>
      </w:pPr>
      <w:r w:rsidRPr="00F433DE">
        <w:rPr>
          <w:rFonts w:cstheme="minorHAnsi"/>
          <w:i/>
          <w:iCs/>
          <w:color w:val="404040" w:themeColor="text1" w:themeTint="BF"/>
          <w:lang w:val="nl-NL"/>
        </w:rPr>
        <w:t>Dit persbericht bevat toekomstgerichte verklaringen, onder meer met betrekking tot de timing en voortgang van de preklinische onderzoeken en klinische onderzoeken van Pharming met haar productkandidaten, de klinische en commerciële vooruitzichten van Pharming, het vermogen van Pharming om de uitdagingen van de COVID-19-pandemie voor het gedrag te overwinnen van haar activiteiten, en Pharmings verwachtingen met betrekking tot haar verwachte werkkapitaalvereisten en kasmiddelen, welke verklaringen onderhevig zijn aan een aantal risico's, onzekerheden en veronderstellingen, inclusief, maar niet beperkt tot de reikwijdte, voortgang en uitbreiding van Pharmings klinische onderzoeken en gevolgen voor de kosten daarvan; en klinische, wetenschappelijke, regelgevende en technische ontwikkelingen. In het licht van deze risico's en onzekerheden, en andere risico's en onzekerheden die worden beschreven in het jaarverslag 202</w:t>
      </w:r>
      <w:r w:rsidR="00386AF2">
        <w:rPr>
          <w:rFonts w:cstheme="minorHAnsi"/>
          <w:i/>
          <w:iCs/>
          <w:color w:val="404040" w:themeColor="text1" w:themeTint="BF"/>
          <w:lang w:val="nl-NL"/>
        </w:rPr>
        <w:t>1</w:t>
      </w:r>
      <w:r w:rsidRPr="00F433DE">
        <w:rPr>
          <w:rFonts w:cstheme="minorHAnsi"/>
          <w:i/>
          <w:iCs/>
          <w:color w:val="404040" w:themeColor="text1" w:themeTint="BF"/>
          <w:lang w:val="nl-NL"/>
        </w:rPr>
        <w:t xml:space="preserve"> van Pharming, is het mogelijk dat de gebeurtenissen en omstandigheden die in dergelijke toekomstgerichte verklaringen worden besproken, zich niet voordoen en werkelijke resultaten kunnen wezenlijk en nadelig verschillen van de resultaten die daardoor worden verwacht of geïmpliceerd. Alle toekomstgerichte verklaringen gelden alleen op de datum van dit persbericht en zijn gebaseerd op informatie waarover Pharming beschikt op de datum van dit persbericht.</w:t>
      </w:r>
    </w:p>
    <w:p w14:paraId="5AD9349C" w14:textId="77777777" w:rsidR="00E66A03" w:rsidRPr="000D3E5A" w:rsidRDefault="00E66A03" w:rsidP="00E66A03">
      <w:pPr>
        <w:spacing w:before="120" w:after="120" w:line="276" w:lineRule="auto"/>
        <w:contextualSpacing/>
        <w:rPr>
          <w:rFonts w:ascii="Calibri Light" w:hAnsi="Calibri Light" w:cs="Calibri Light"/>
          <w:b/>
          <w:bCs/>
          <w:color w:val="404040" w:themeColor="text1" w:themeTint="BF"/>
          <w:shd w:val="clear" w:color="auto" w:fill="FFFFFF"/>
          <w:lang w:val="nl-NL"/>
        </w:rPr>
      </w:pPr>
    </w:p>
    <w:p w14:paraId="59C42807" w14:textId="77777777" w:rsidR="00E66A03" w:rsidRPr="00E66A03" w:rsidRDefault="00E66A03" w:rsidP="00E66A03">
      <w:pPr>
        <w:spacing w:before="120" w:after="120" w:line="276" w:lineRule="auto"/>
        <w:contextualSpacing/>
        <w:rPr>
          <w:rFonts w:cstheme="minorHAnsi"/>
          <w:b/>
          <w:bCs/>
          <w:color w:val="116A9E"/>
          <w:shd w:val="clear" w:color="auto" w:fill="FFFFFF"/>
          <w:lang w:val="nl-NL"/>
        </w:rPr>
      </w:pPr>
      <w:r w:rsidRPr="00E66A03">
        <w:rPr>
          <w:rFonts w:cstheme="minorHAnsi"/>
          <w:b/>
          <w:bCs/>
          <w:color w:val="116A9E"/>
          <w:shd w:val="clear" w:color="auto" w:fill="FFFFFF"/>
          <w:lang w:val="nl-NL"/>
        </w:rPr>
        <w:t>Voorwetenschap</w:t>
      </w:r>
    </w:p>
    <w:p w14:paraId="554068D6" w14:textId="77777777" w:rsidR="00E66A03" w:rsidRPr="00E66A03" w:rsidRDefault="00E66A03" w:rsidP="00E66A03">
      <w:pPr>
        <w:spacing w:before="120" w:after="120" w:line="276" w:lineRule="auto"/>
        <w:contextualSpacing/>
        <w:jc w:val="both"/>
        <w:rPr>
          <w:rFonts w:cstheme="minorHAnsi"/>
          <w:color w:val="404040" w:themeColor="text1" w:themeTint="BF"/>
          <w:lang w:val="nl-NL"/>
        </w:rPr>
      </w:pPr>
      <w:r w:rsidRPr="00E66A03">
        <w:rPr>
          <w:rFonts w:cstheme="minorHAnsi"/>
          <w:color w:val="404040" w:themeColor="text1" w:themeTint="BF"/>
          <w:lang w:val="nl-NL"/>
        </w:rPr>
        <w:t>Dit persbericht heeft betrekking op de openbaarmaking van informatie die kwalificeert, of mogelijk gekwalificeerd heeft, als voorwetenschap in de zin van artikel 7 (1) van de Europese Verordening Marktmisbruik.</w:t>
      </w:r>
    </w:p>
    <w:p w14:paraId="35231925" w14:textId="77777777" w:rsidR="00D47966" w:rsidRDefault="00D47966" w:rsidP="00D47966">
      <w:pPr>
        <w:spacing w:line="276" w:lineRule="auto"/>
        <w:contextualSpacing/>
        <w:jc w:val="both"/>
        <w:rPr>
          <w:rFonts w:ascii="Calibri" w:eastAsia="Calibri" w:hAnsi="Calibri" w:cs="Calibri"/>
          <w:b/>
          <w:bCs/>
          <w:color w:val="28629A"/>
          <w:lang w:val="nl-NL"/>
        </w:rPr>
      </w:pPr>
    </w:p>
    <w:p w14:paraId="55ADBCFE" w14:textId="114592F2" w:rsidR="00017B02" w:rsidRPr="00017B02" w:rsidRDefault="00D47966" w:rsidP="00D47966">
      <w:pPr>
        <w:spacing w:line="276" w:lineRule="auto"/>
        <w:contextualSpacing/>
        <w:jc w:val="both"/>
        <w:rPr>
          <w:rFonts w:ascii="Calibri" w:eastAsia="Calibri" w:hAnsi="Calibri" w:cs="Calibri"/>
          <w:b/>
          <w:bCs/>
          <w:color w:val="28629A"/>
          <w:lang w:val="nl-NL"/>
        </w:rPr>
      </w:pPr>
      <w:r>
        <w:rPr>
          <w:rFonts w:ascii="Calibri" w:eastAsia="Calibri" w:hAnsi="Calibri" w:cs="Calibri"/>
          <w:b/>
          <w:bCs/>
          <w:color w:val="28629A"/>
          <w:lang w:val="nl-NL"/>
        </w:rPr>
        <w:t>Noten</w:t>
      </w:r>
    </w:p>
    <w:p w14:paraId="05383C1C" w14:textId="77777777" w:rsidR="00017B02" w:rsidRPr="00017B02" w:rsidRDefault="00017B02" w:rsidP="00D47966">
      <w:pPr>
        <w:spacing w:line="276" w:lineRule="auto"/>
        <w:contextualSpacing/>
        <w:jc w:val="both"/>
        <w:rPr>
          <w:rFonts w:cstheme="minorHAnsi"/>
          <w:color w:val="000000" w:themeColor="text1"/>
          <w:lang w:val="nl-NL"/>
        </w:rPr>
      </w:pPr>
      <w:r w:rsidRPr="00017B02">
        <w:rPr>
          <w:rFonts w:cstheme="minorHAnsi"/>
          <w:color w:val="000000" w:themeColor="text1"/>
          <w:lang w:val="nl-NL"/>
        </w:rPr>
        <w:t>1. Lucas CL, et al. Nat Immunol. 2014;15:88-97.</w:t>
      </w:r>
    </w:p>
    <w:p w14:paraId="5966BDDC" w14:textId="77777777" w:rsidR="00017B02" w:rsidRPr="00017B02" w:rsidRDefault="00017B02" w:rsidP="00D47966">
      <w:pPr>
        <w:spacing w:line="276" w:lineRule="auto"/>
        <w:contextualSpacing/>
        <w:jc w:val="both"/>
        <w:rPr>
          <w:rFonts w:cstheme="minorHAnsi"/>
          <w:color w:val="000000" w:themeColor="text1"/>
          <w:lang w:val="nl-NL"/>
        </w:rPr>
      </w:pPr>
      <w:r w:rsidRPr="00017B02">
        <w:rPr>
          <w:rFonts w:cstheme="minorHAnsi"/>
          <w:color w:val="000000" w:themeColor="text1"/>
          <w:lang w:val="nl-NL"/>
        </w:rPr>
        <w:t>2. Elkaim E, et al. J Allergy Clin Immunol. 2016;138(1):210-218.</w:t>
      </w:r>
    </w:p>
    <w:p w14:paraId="558E89E5" w14:textId="77777777" w:rsidR="00017B02" w:rsidRPr="00017B02" w:rsidRDefault="00017B02" w:rsidP="00D47966">
      <w:pPr>
        <w:spacing w:line="276" w:lineRule="auto"/>
        <w:contextualSpacing/>
        <w:jc w:val="both"/>
        <w:rPr>
          <w:rFonts w:cstheme="minorHAnsi"/>
          <w:color w:val="000000" w:themeColor="text1"/>
          <w:lang w:val="nl-NL"/>
        </w:rPr>
      </w:pPr>
      <w:r w:rsidRPr="00017B02">
        <w:rPr>
          <w:rFonts w:cstheme="minorHAnsi"/>
          <w:color w:val="000000" w:themeColor="text1"/>
          <w:lang w:val="nl-NL"/>
        </w:rPr>
        <w:t>3. Nunes-Santos C, Uzel G, Rosenzweig SD. J Allergy Clin Immunol. 2019;143(5):1676-1687.</w:t>
      </w:r>
    </w:p>
    <w:p w14:paraId="584D0263" w14:textId="77777777" w:rsidR="00017B02" w:rsidRPr="00017B02" w:rsidRDefault="00017B02" w:rsidP="00D47966">
      <w:pPr>
        <w:spacing w:line="276" w:lineRule="auto"/>
        <w:contextualSpacing/>
        <w:jc w:val="both"/>
        <w:rPr>
          <w:rFonts w:cstheme="minorHAnsi"/>
          <w:color w:val="000000" w:themeColor="text1"/>
          <w:lang w:val="nl-NL"/>
        </w:rPr>
      </w:pPr>
      <w:r w:rsidRPr="00017B02">
        <w:rPr>
          <w:rFonts w:cstheme="minorHAnsi"/>
          <w:color w:val="000000" w:themeColor="text1"/>
          <w:lang w:val="nl-NL"/>
        </w:rPr>
        <w:t>4. Coulter TI, et al. J Allergy Clin Immunol. 2017;139(2):597-606.</w:t>
      </w:r>
    </w:p>
    <w:p w14:paraId="1D6174E5" w14:textId="77777777" w:rsidR="00017B02" w:rsidRPr="00017B02" w:rsidRDefault="00017B02" w:rsidP="00D47966">
      <w:pPr>
        <w:spacing w:line="276" w:lineRule="auto"/>
        <w:contextualSpacing/>
        <w:jc w:val="both"/>
        <w:rPr>
          <w:rFonts w:cstheme="minorHAnsi"/>
          <w:color w:val="000000" w:themeColor="text1"/>
          <w:lang w:val="nl-NL"/>
        </w:rPr>
      </w:pPr>
      <w:r w:rsidRPr="00017B02">
        <w:rPr>
          <w:rFonts w:cstheme="minorHAnsi"/>
          <w:color w:val="000000" w:themeColor="text1"/>
          <w:lang w:val="nl-NL"/>
        </w:rPr>
        <w:t>5. Maccari ME, et al. Front Immunol. 2018;9:543.</w:t>
      </w:r>
    </w:p>
    <w:p w14:paraId="3ECE425E" w14:textId="77777777" w:rsidR="00017B02" w:rsidRPr="0059770F" w:rsidRDefault="00017B02" w:rsidP="00D47966">
      <w:pPr>
        <w:spacing w:line="276" w:lineRule="auto"/>
        <w:contextualSpacing/>
        <w:jc w:val="both"/>
        <w:rPr>
          <w:rFonts w:cstheme="minorHAnsi"/>
          <w:color w:val="000000" w:themeColor="text1"/>
        </w:rPr>
      </w:pPr>
      <w:r w:rsidRPr="00017B02">
        <w:rPr>
          <w:rFonts w:cstheme="minorHAnsi"/>
          <w:color w:val="000000" w:themeColor="text1"/>
          <w:lang w:val="nl-NL"/>
        </w:rPr>
        <w:t xml:space="preserve">6. Jamee M, et al. </w:t>
      </w:r>
      <w:r w:rsidRPr="0059770F">
        <w:rPr>
          <w:rFonts w:cstheme="minorHAnsi"/>
          <w:color w:val="000000" w:themeColor="text1"/>
        </w:rPr>
        <w:t>Clin Rev Allergy Immunol. 2019;May 21.</w:t>
      </w:r>
    </w:p>
    <w:p w14:paraId="09D4ED70" w14:textId="77777777" w:rsidR="00017B02" w:rsidRPr="002C6137" w:rsidRDefault="00017B02" w:rsidP="00D47966">
      <w:pPr>
        <w:spacing w:line="276" w:lineRule="auto"/>
        <w:contextualSpacing/>
        <w:jc w:val="both"/>
        <w:rPr>
          <w:rFonts w:eastAsia="Calibri" w:cstheme="minorHAnsi"/>
          <w:color w:val="000000" w:themeColor="text1"/>
          <w:lang w:val="nl-NL"/>
        </w:rPr>
      </w:pPr>
      <w:r w:rsidRPr="0059770F">
        <w:rPr>
          <w:rFonts w:cstheme="minorHAnsi"/>
          <w:color w:val="000000" w:themeColor="text1"/>
        </w:rPr>
        <w:t xml:space="preserve">7. </w:t>
      </w:r>
      <w:proofErr w:type="spellStart"/>
      <w:r w:rsidRPr="0059770F">
        <w:rPr>
          <w:rFonts w:cstheme="minorHAnsi"/>
          <w:color w:val="000000" w:themeColor="text1"/>
        </w:rPr>
        <w:t>Condliffe</w:t>
      </w:r>
      <w:proofErr w:type="spellEnd"/>
      <w:r w:rsidRPr="0059770F">
        <w:rPr>
          <w:rFonts w:cstheme="minorHAnsi"/>
          <w:color w:val="000000" w:themeColor="text1"/>
        </w:rPr>
        <w:t xml:space="preserve"> AM, Chandra A. Front Immunol. </w:t>
      </w:r>
      <w:r w:rsidRPr="002C6137">
        <w:rPr>
          <w:rFonts w:cstheme="minorHAnsi"/>
          <w:color w:val="000000" w:themeColor="text1"/>
          <w:lang w:val="nl-NL"/>
        </w:rPr>
        <w:t>2018;9:338.</w:t>
      </w:r>
    </w:p>
    <w:p w14:paraId="560B872B" w14:textId="77777777" w:rsidR="00C850E3" w:rsidRPr="002C6137" w:rsidRDefault="00C850E3" w:rsidP="00C850E3">
      <w:pPr>
        <w:spacing w:line="276" w:lineRule="auto"/>
        <w:contextualSpacing/>
        <w:jc w:val="both"/>
        <w:rPr>
          <w:rFonts w:ascii="Calibri" w:eastAsia="Calibri" w:hAnsi="Calibri" w:cs="Calibri"/>
          <w:b/>
          <w:color w:val="000000" w:themeColor="text1"/>
          <w:shd w:val="clear" w:color="auto" w:fill="FFFFFF"/>
          <w:lang w:val="nl-NL"/>
        </w:rPr>
      </w:pPr>
    </w:p>
    <w:p w14:paraId="5E46A0EF" w14:textId="4DAF3831" w:rsidR="00C850E3" w:rsidRPr="00017B02" w:rsidRDefault="00C850E3" w:rsidP="00C850E3">
      <w:pPr>
        <w:spacing w:line="276" w:lineRule="auto"/>
        <w:contextualSpacing/>
        <w:jc w:val="both"/>
        <w:rPr>
          <w:rFonts w:ascii="Calibri" w:eastAsia="Calibri" w:hAnsi="Calibri" w:cs="Calibri"/>
          <w:b/>
          <w:bCs/>
          <w:color w:val="28629A"/>
          <w:lang w:val="nl-NL"/>
        </w:rPr>
      </w:pPr>
      <w:r w:rsidRPr="00C850E3">
        <w:rPr>
          <w:rFonts w:ascii="Calibri" w:eastAsia="Calibri" w:hAnsi="Calibri" w:cs="Calibri"/>
          <w:b/>
          <w:bCs/>
          <w:color w:val="28629A"/>
          <w:lang w:val="nl-NL"/>
        </w:rPr>
        <w:t>Neem voor meer informatie contact op met:</w:t>
      </w:r>
    </w:p>
    <w:p w14:paraId="294CC168" w14:textId="77777777" w:rsidR="00C850E3" w:rsidRDefault="00C850E3" w:rsidP="00D47966">
      <w:pPr>
        <w:spacing w:before="60" w:after="120" w:line="276" w:lineRule="auto"/>
        <w:contextualSpacing/>
        <w:rPr>
          <w:rFonts w:ascii="Calibri" w:eastAsia="Calibri" w:hAnsi="Calibri" w:cs="Calibri"/>
          <w:i/>
          <w:color w:val="000000" w:themeColor="text1"/>
          <w:lang w:val="nl-NL"/>
        </w:rPr>
      </w:pPr>
    </w:p>
    <w:p w14:paraId="2D60DEDF" w14:textId="54E3269A" w:rsidR="00017B02" w:rsidRPr="00C850E3" w:rsidRDefault="00017B02" w:rsidP="00D47966">
      <w:pPr>
        <w:spacing w:before="60" w:after="120" w:line="276" w:lineRule="auto"/>
        <w:contextualSpacing/>
        <w:rPr>
          <w:rFonts w:ascii="Arial" w:eastAsia="Arial" w:hAnsi="Arial" w:cs="Arial"/>
          <w:b/>
          <w:bCs/>
          <w:color w:val="000000" w:themeColor="text1"/>
        </w:rPr>
      </w:pPr>
      <w:r w:rsidRPr="00C850E3">
        <w:rPr>
          <w:rFonts w:ascii="Calibri" w:eastAsia="Calibri" w:hAnsi="Calibri" w:cs="Calibri"/>
          <w:b/>
          <w:bCs/>
          <w:i/>
          <w:color w:val="000000" w:themeColor="text1"/>
        </w:rPr>
        <w:t>Pharming Group, Leiden</w:t>
      </w:r>
    </w:p>
    <w:p w14:paraId="7852D438" w14:textId="77777777" w:rsidR="00017B02" w:rsidRPr="0059770F" w:rsidRDefault="00017B02" w:rsidP="00D47966">
      <w:pPr>
        <w:spacing w:before="60" w:after="120" w:line="276" w:lineRule="auto"/>
        <w:contextualSpacing/>
        <w:rPr>
          <w:rFonts w:ascii="Calibri" w:eastAsia="Calibri" w:hAnsi="Calibri" w:cs="Calibri"/>
          <w:color w:val="000000" w:themeColor="text1"/>
        </w:rPr>
      </w:pPr>
      <w:r>
        <w:rPr>
          <w:rFonts w:ascii="Calibri" w:eastAsia="Calibri" w:hAnsi="Calibri" w:cs="Calibri"/>
          <w:color w:val="000000" w:themeColor="text1"/>
        </w:rPr>
        <w:t>Heather Robertson, Manager Investor Relations &amp; Corporate Communications</w:t>
      </w:r>
    </w:p>
    <w:p w14:paraId="1CA465ED" w14:textId="77777777" w:rsidR="00017B02" w:rsidRPr="0059770F" w:rsidRDefault="00017B02" w:rsidP="00D47966">
      <w:pPr>
        <w:spacing w:before="60" w:after="120" w:line="276" w:lineRule="auto"/>
        <w:contextualSpacing/>
        <w:rPr>
          <w:rFonts w:ascii="Calibri" w:eastAsia="Calibri" w:hAnsi="Calibri" w:cs="Calibri"/>
          <w:color w:val="000000" w:themeColor="text1"/>
        </w:rPr>
      </w:pPr>
      <w:r w:rsidRPr="0059770F">
        <w:rPr>
          <w:rFonts w:ascii="Calibri" w:eastAsia="Calibri" w:hAnsi="Calibri" w:cs="Calibri"/>
          <w:color w:val="000000" w:themeColor="text1"/>
        </w:rPr>
        <w:t>T: +31 71 524 7400</w:t>
      </w:r>
    </w:p>
    <w:p w14:paraId="69E6F90E" w14:textId="58F4DCAD" w:rsidR="00017B02" w:rsidRPr="0059770F" w:rsidRDefault="00017B02" w:rsidP="00D47966">
      <w:pPr>
        <w:spacing w:before="60" w:after="120" w:line="276" w:lineRule="auto"/>
        <w:contextualSpacing/>
        <w:rPr>
          <w:rFonts w:ascii="Arial" w:eastAsia="Arial" w:hAnsi="Arial" w:cs="Arial"/>
          <w:color w:val="000000" w:themeColor="text1"/>
        </w:rPr>
      </w:pPr>
      <w:r w:rsidRPr="0059770F">
        <w:rPr>
          <w:rFonts w:ascii="Calibri" w:eastAsia="Calibri" w:hAnsi="Calibri" w:cs="Calibri"/>
          <w:color w:val="000000" w:themeColor="text1"/>
        </w:rPr>
        <w:lastRenderedPageBreak/>
        <w:t xml:space="preserve">E: </w:t>
      </w:r>
      <w:r w:rsidR="00386AF2">
        <w:rPr>
          <w:rFonts w:ascii="Calibri" w:eastAsia="Calibri" w:hAnsi="Calibri" w:cs="Calibri"/>
          <w:color w:val="000000" w:themeColor="text1"/>
        </w:rPr>
        <w:t>investor@pharming.com</w:t>
      </w:r>
    </w:p>
    <w:p w14:paraId="5CED849F" w14:textId="77777777" w:rsidR="00017B02" w:rsidRPr="0059770F" w:rsidRDefault="00017B02" w:rsidP="00D47966">
      <w:pPr>
        <w:spacing w:before="60" w:after="120" w:line="276" w:lineRule="auto"/>
        <w:contextualSpacing/>
        <w:rPr>
          <w:rFonts w:ascii="Calibri" w:eastAsia="Calibri" w:hAnsi="Calibri" w:cs="Calibri"/>
          <w:i/>
          <w:color w:val="000000" w:themeColor="text1"/>
        </w:rPr>
      </w:pPr>
    </w:p>
    <w:p w14:paraId="1F05AF3D" w14:textId="347BB3C7" w:rsidR="00017B02" w:rsidRPr="00C850E3" w:rsidRDefault="00017B02" w:rsidP="00D47966">
      <w:pPr>
        <w:spacing w:before="60" w:after="120" w:line="276" w:lineRule="auto"/>
        <w:contextualSpacing/>
        <w:rPr>
          <w:rFonts w:ascii="Arial" w:eastAsia="Arial" w:hAnsi="Arial" w:cs="Arial"/>
          <w:b/>
          <w:bCs/>
          <w:color w:val="000000" w:themeColor="text1"/>
        </w:rPr>
      </w:pPr>
      <w:r w:rsidRPr="00C850E3">
        <w:rPr>
          <w:rFonts w:ascii="Calibri" w:eastAsia="Calibri" w:hAnsi="Calibri" w:cs="Calibri"/>
          <w:b/>
          <w:bCs/>
          <w:i/>
          <w:color w:val="000000" w:themeColor="text1"/>
        </w:rPr>
        <w:t xml:space="preserve">FTI Consulting, </w:t>
      </w:r>
      <w:proofErr w:type="spellStart"/>
      <w:r w:rsidRPr="00C850E3">
        <w:rPr>
          <w:rFonts w:ascii="Calibri" w:eastAsia="Calibri" w:hAnsi="Calibri" w:cs="Calibri"/>
          <w:b/>
          <w:bCs/>
          <w:i/>
          <w:color w:val="000000" w:themeColor="text1"/>
        </w:rPr>
        <w:t>Lond</w:t>
      </w:r>
      <w:r w:rsidR="00D47966" w:rsidRPr="00C850E3">
        <w:rPr>
          <w:rFonts w:ascii="Calibri" w:eastAsia="Calibri" w:hAnsi="Calibri" w:cs="Calibri"/>
          <w:b/>
          <w:bCs/>
          <w:i/>
          <w:color w:val="000000" w:themeColor="text1"/>
        </w:rPr>
        <w:t>e</w:t>
      </w:r>
      <w:r w:rsidRPr="00C850E3">
        <w:rPr>
          <w:rFonts w:ascii="Calibri" w:eastAsia="Calibri" w:hAnsi="Calibri" w:cs="Calibri"/>
          <w:b/>
          <w:bCs/>
          <w:i/>
          <w:color w:val="000000" w:themeColor="text1"/>
        </w:rPr>
        <w:t>n</w:t>
      </w:r>
      <w:proofErr w:type="spellEnd"/>
      <w:r w:rsidRPr="00C850E3">
        <w:rPr>
          <w:rFonts w:ascii="Calibri" w:eastAsia="Calibri" w:hAnsi="Calibri" w:cs="Calibri"/>
          <w:b/>
          <w:bCs/>
          <w:i/>
          <w:color w:val="000000" w:themeColor="text1"/>
        </w:rPr>
        <w:t xml:space="preserve">, </w:t>
      </w:r>
      <w:r w:rsidR="00D47966" w:rsidRPr="00C850E3">
        <w:rPr>
          <w:rFonts w:ascii="Calibri" w:eastAsia="Calibri" w:hAnsi="Calibri" w:cs="Calibri"/>
          <w:b/>
          <w:bCs/>
          <w:i/>
          <w:color w:val="000000" w:themeColor="text1"/>
        </w:rPr>
        <w:t>V</w:t>
      </w:r>
      <w:r w:rsidRPr="00C850E3">
        <w:rPr>
          <w:rFonts w:ascii="Calibri" w:eastAsia="Calibri" w:hAnsi="Calibri" w:cs="Calibri"/>
          <w:b/>
          <w:bCs/>
          <w:i/>
          <w:color w:val="000000" w:themeColor="text1"/>
        </w:rPr>
        <w:t>K</w:t>
      </w:r>
    </w:p>
    <w:p w14:paraId="38208B15" w14:textId="77777777" w:rsidR="00017B02" w:rsidRPr="0059770F" w:rsidRDefault="00017B02" w:rsidP="00D47966">
      <w:pPr>
        <w:spacing w:before="60" w:after="120" w:line="276" w:lineRule="auto"/>
        <w:contextualSpacing/>
        <w:rPr>
          <w:rFonts w:ascii="Arial" w:eastAsia="Arial" w:hAnsi="Arial" w:cs="Arial"/>
          <w:color w:val="000000" w:themeColor="text1"/>
        </w:rPr>
      </w:pPr>
      <w:r w:rsidRPr="0059770F">
        <w:rPr>
          <w:rFonts w:ascii="Calibri" w:eastAsia="Calibri" w:hAnsi="Calibri" w:cs="Calibri"/>
          <w:color w:val="000000" w:themeColor="text1"/>
        </w:rPr>
        <w:t>Victoria Foster Mitchell/Alex Shaw/Amy Byrne</w:t>
      </w:r>
    </w:p>
    <w:p w14:paraId="538468E3" w14:textId="77777777" w:rsidR="00017B02" w:rsidRPr="0059770F" w:rsidRDefault="00017B02" w:rsidP="00D47966">
      <w:pPr>
        <w:spacing w:before="60" w:after="120" w:line="276" w:lineRule="auto"/>
        <w:contextualSpacing/>
        <w:rPr>
          <w:rFonts w:ascii="Arial" w:eastAsia="Arial" w:hAnsi="Arial" w:cs="Arial"/>
          <w:color w:val="000000" w:themeColor="text1"/>
        </w:rPr>
      </w:pPr>
      <w:r w:rsidRPr="0059770F">
        <w:rPr>
          <w:rFonts w:ascii="Calibri" w:eastAsia="Calibri" w:hAnsi="Calibri" w:cs="Calibri"/>
          <w:color w:val="000000" w:themeColor="text1"/>
        </w:rPr>
        <w:t>T: +44 203 727 1000</w:t>
      </w:r>
    </w:p>
    <w:p w14:paraId="19B8B884" w14:textId="77777777" w:rsidR="00017B02" w:rsidRPr="0059770F" w:rsidRDefault="00017B02" w:rsidP="00D47966">
      <w:pPr>
        <w:spacing w:before="60" w:after="120" w:line="276" w:lineRule="auto"/>
        <w:contextualSpacing/>
        <w:rPr>
          <w:rFonts w:ascii="Calibri" w:eastAsia="Calibri" w:hAnsi="Calibri" w:cs="Calibri"/>
          <w:i/>
          <w:color w:val="000000" w:themeColor="text1"/>
        </w:rPr>
      </w:pPr>
    </w:p>
    <w:p w14:paraId="5E8B5094" w14:textId="13ACB6FB" w:rsidR="00017B02" w:rsidRPr="00C850E3" w:rsidRDefault="00017B02" w:rsidP="00D47966">
      <w:pPr>
        <w:spacing w:before="60" w:after="120" w:line="276" w:lineRule="auto"/>
        <w:contextualSpacing/>
        <w:rPr>
          <w:rFonts w:ascii="Arial" w:eastAsia="Arial" w:hAnsi="Arial" w:cs="Arial"/>
          <w:b/>
          <w:bCs/>
          <w:color w:val="000000" w:themeColor="text1"/>
        </w:rPr>
      </w:pPr>
      <w:r w:rsidRPr="00C850E3">
        <w:rPr>
          <w:rFonts w:ascii="Calibri" w:eastAsia="Calibri" w:hAnsi="Calibri" w:cs="Calibri"/>
          <w:b/>
          <w:bCs/>
          <w:i/>
          <w:color w:val="000000" w:themeColor="text1"/>
        </w:rPr>
        <w:t>LifeSpring Life Sciences Communication, Amsterdam</w:t>
      </w:r>
    </w:p>
    <w:p w14:paraId="219F398D" w14:textId="77777777" w:rsidR="00017B02" w:rsidRPr="0059770F" w:rsidRDefault="00017B02" w:rsidP="00D47966">
      <w:pPr>
        <w:spacing w:before="60" w:after="120" w:line="276" w:lineRule="auto"/>
        <w:contextualSpacing/>
        <w:rPr>
          <w:rFonts w:ascii="Arial" w:eastAsia="Arial" w:hAnsi="Arial" w:cs="Arial"/>
          <w:color w:val="000000" w:themeColor="text1"/>
          <w:lang w:val="nl-NL"/>
        </w:rPr>
      </w:pPr>
      <w:r w:rsidRPr="0059770F">
        <w:rPr>
          <w:rFonts w:ascii="Calibri" w:eastAsia="Calibri" w:hAnsi="Calibri" w:cs="Calibri"/>
          <w:color w:val="000000" w:themeColor="text1"/>
          <w:lang w:val="nl-NL"/>
        </w:rPr>
        <w:t>Leon Melens</w:t>
      </w:r>
    </w:p>
    <w:p w14:paraId="746F8C65" w14:textId="77777777" w:rsidR="00017B02" w:rsidRPr="0059770F" w:rsidRDefault="00017B02" w:rsidP="00D47966">
      <w:pPr>
        <w:spacing w:before="60" w:after="120" w:line="276" w:lineRule="auto"/>
        <w:contextualSpacing/>
        <w:rPr>
          <w:rFonts w:ascii="Arial" w:eastAsia="Arial" w:hAnsi="Arial" w:cs="Arial"/>
          <w:color w:val="000000" w:themeColor="text1"/>
          <w:lang w:val="nl-NL"/>
        </w:rPr>
      </w:pPr>
      <w:r w:rsidRPr="0059770F">
        <w:rPr>
          <w:rFonts w:ascii="Calibri" w:eastAsia="Calibri" w:hAnsi="Calibri" w:cs="Calibri"/>
          <w:color w:val="000000" w:themeColor="text1"/>
          <w:lang w:val="nl-NL"/>
        </w:rPr>
        <w:t>T: +31 6 53 81 64 27</w:t>
      </w:r>
    </w:p>
    <w:p w14:paraId="7669E50A" w14:textId="77777777" w:rsidR="00017B02" w:rsidRPr="0059770F" w:rsidRDefault="00017B02" w:rsidP="00D47966">
      <w:pPr>
        <w:spacing w:before="60" w:after="120" w:line="276" w:lineRule="auto"/>
        <w:contextualSpacing/>
        <w:rPr>
          <w:rFonts w:eastAsiaTheme="minorEastAsia"/>
          <w:color w:val="000000" w:themeColor="text1"/>
          <w:lang w:val="nl-NL"/>
        </w:rPr>
      </w:pPr>
      <w:r>
        <w:rPr>
          <w:rFonts w:ascii="Calibri" w:eastAsia="Calibri" w:hAnsi="Calibri" w:cs="Calibri"/>
          <w:color w:val="000000" w:themeColor="text1"/>
          <w:lang w:val="nl-NL"/>
        </w:rPr>
        <w:t xml:space="preserve">E: pharming@lifespring.nl </w:t>
      </w:r>
      <w:r w:rsidRPr="0059770F">
        <w:rPr>
          <w:rFonts w:eastAsiaTheme="minorEastAsia"/>
          <w:color w:val="000000" w:themeColor="text1"/>
          <w:lang w:val="nl-NL"/>
        </w:rPr>
        <w:t xml:space="preserve"> </w:t>
      </w:r>
    </w:p>
    <w:p w14:paraId="5784B5A1" w14:textId="77777777" w:rsidR="00017B02" w:rsidRPr="0059770F" w:rsidRDefault="00017B02" w:rsidP="00D47966">
      <w:pPr>
        <w:spacing w:before="60" w:after="120" w:line="276" w:lineRule="auto"/>
        <w:contextualSpacing/>
        <w:rPr>
          <w:rFonts w:ascii="Calibri" w:eastAsia="Calibri" w:hAnsi="Calibri" w:cs="Calibri"/>
          <w:i/>
          <w:iCs/>
          <w:color w:val="000000" w:themeColor="text1"/>
          <w:lang w:val="nl-NL"/>
        </w:rPr>
      </w:pPr>
    </w:p>
    <w:p w14:paraId="1938CB37" w14:textId="3722EE94" w:rsidR="00017B02" w:rsidRPr="00C850E3" w:rsidRDefault="00D47966" w:rsidP="00D47966">
      <w:pPr>
        <w:spacing w:before="60" w:after="120" w:line="276" w:lineRule="auto"/>
        <w:contextualSpacing/>
        <w:rPr>
          <w:rFonts w:ascii="Calibri" w:eastAsia="Calibri" w:hAnsi="Calibri" w:cs="Calibri"/>
          <w:b/>
          <w:bCs/>
          <w:i/>
          <w:iCs/>
          <w:color w:val="000000" w:themeColor="text1"/>
          <w:lang w:val="en-US"/>
        </w:rPr>
      </w:pPr>
      <w:r w:rsidRPr="00C850E3">
        <w:rPr>
          <w:rFonts w:ascii="Calibri" w:eastAsia="Calibri" w:hAnsi="Calibri" w:cs="Calibri"/>
          <w:b/>
          <w:bCs/>
          <w:i/>
          <w:iCs/>
          <w:color w:val="000000" w:themeColor="text1"/>
          <w:lang w:val="en-US"/>
        </w:rPr>
        <w:t>V</w:t>
      </w:r>
      <w:r w:rsidR="00017B02" w:rsidRPr="00C850E3">
        <w:rPr>
          <w:rFonts w:ascii="Calibri" w:eastAsia="Calibri" w:hAnsi="Calibri" w:cs="Calibri"/>
          <w:b/>
          <w:bCs/>
          <w:i/>
          <w:iCs/>
          <w:color w:val="000000" w:themeColor="text1"/>
          <w:lang w:val="en-US"/>
        </w:rPr>
        <w:t>S PR:</w:t>
      </w:r>
    </w:p>
    <w:p w14:paraId="32D8BBC6" w14:textId="77777777" w:rsidR="00017B02" w:rsidRPr="00017B02" w:rsidRDefault="00017B02" w:rsidP="00D47966">
      <w:pPr>
        <w:spacing w:before="60" w:after="120" w:line="276" w:lineRule="auto"/>
        <w:contextualSpacing/>
        <w:rPr>
          <w:rFonts w:ascii="Calibri" w:eastAsia="Calibri" w:hAnsi="Calibri" w:cs="Calibri"/>
          <w:color w:val="000000" w:themeColor="text1"/>
          <w:lang w:val="en-US"/>
        </w:rPr>
      </w:pPr>
      <w:r w:rsidRPr="00017B02">
        <w:rPr>
          <w:rFonts w:ascii="Calibri" w:eastAsia="Calibri" w:hAnsi="Calibri" w:cs="Calibri"/>
          <w:color w:val="000000" w:themeColor="text1"/>
          <w:lang w:val="en-US"/>
        </w:rPr>
        <w:t>Emily VanLare</w:t>
      </w:r>
    </w:p>
    <w:p w14:paraId="3FA856A6" w14:textId="77777777" w:rsidR="00017B02" w:rsidRPr="00017B02" w:rsidRDefault="00017B02" w:rsidP="00D47966">
      <w:pPr>
        <w:spacing w:before="60" w:after="120" w:line="276" w:lineRule="auto"/>
        <w:contextualSpacing/>
        <w:rPr>
          <w:rFonts w:ascii="Calibri" w:eastAsia="Calibri" w:hAnsi="Calibri" w:cs="Calibri"/>
          <w:color w:val="000000" w:themeColor="text1"/>
          <w:lang w:val="en-US"/>
        </w:rPr>
      </w:pPr>
      <w:r w:rsidRPr="00017B02">
        <w:rPr>
          <w:rFonts w:ascii="Calibri" w:eastAsia="Calibri" w:hAnsi="Calibri" w:cs="Calibri"/>
          <w:color w:val="000000" w:themeColor="text1"/>
          <w:lang w:val="en-US"/>
        </w:rPr>
        <w:t>T: +1 (203) 985 5596</w:t>
      </w:r>
    </w:p>
    <w:p w14:paraId="3810EF3A" w14:textId="77777777" w:rsidR="00017B02" w:rsidRPr="0059770F" w:rsidRDefault="00017B02" w:rsidP="00D47966">
      <w:pPr>
        <w:spacing w:before="60" w:after="120" w:line="276" w:lineRule="auto"/>
        <w:contextualSpacing/>
        <w:rPr>
          <w:rFonts w:ascii="Calibri" w:eastAsia="Calibri" w:hAnsi="Calibri" w:cs="Calibri"/>
          <w:color w:val="000000" w:themeColor="text1"/>
          <w:lang w:val="nl-NL"/>
        </w:rPr>
      </w:pPr>
      <w:r w:rsidRPr="0059770F">
        <w:rPr>
          <w:rFonts w:ascii="Calibri" w:eastAsia="Calibri" w:hAnsi="Calibri" w:cs="Calibri"/>
          <w:color w:val="000000" w:themeColor="text1"/>
          <w:lang w:val="nl-NL"/>
        </w:rPr>
        <w:t xml:space="preserve">E: </w:t>
      </w:r>
      <w:hyperlink r:id="rId10" w:history="1">
        <w:r w:rsidRPr="0059770F">
          <w:rPr>
            <w:rFonts w:ascii="Calibri" w:eastAsia="Calibri" w:hAnsi="Calibri" w:cs="Calibri"/>
            <w:color w:val="000000" w:themeColor="text1"/>
            <w:lang w:val="nl-NL"/>
          </w:rPr>
          <w:t>Emily.VanLare@precisionvh.com</w:t>
        </w:r>
      </w:hyperlink>
      <w:r w:rsidRPr="0059770F">
        <w:rPr>
          <w:rFonts w:ascii="Calibri" w:eastAsia="Calibri" w:hAnsi="Calibri" w:cs="Calibri"/>
          <w:color w:val="000000" w:themeColor="text1"/>
          <w:lang w:val="nl-NL"/>
        </w:rPr>
        <w:t xml:space="preserve"> </w:t>
      </w:r>
    </w:p>
    <w:p w14:paraId="7CB66480" w14:textId="77777777" w:rsidR="00017B02" w:rsidRPr="0059770F" w:rsidRDefault="00017B02" w:rsidP="00D47966">
      <w:pPr>
        <w:spacing w:before="60" w:after="120" w:line="276" w:lineRule="auto"/>
        <w:contextualSpacing/>
        <w:rPr>
          <w:rFonts w:ascii="Calibri" w:eastAsia="Calibri" w:hAnsi="Calibri" w:cs="Calibri"/>
          <w:i/>
          <w:iCs/>
          <w:color w:val="000000" w:themeColor="text1"/>
          <w:lang w:val="nl-NL"/>
        </w:rPr>
      </w:pPr>
    </w:p>
    <w:p w14:paraId="7C3A79EF" w14:textId="77777777" w:rsidR="00017B02" w:rsidRPr="00C850E3" w:rsidRDefault="00017B02" w:rsidP="00D47966">
      <w:pPr>
        <w:spacing w:before="60" w:after="120" w:line="276" w:lineRule="auto"/>
        <w:contextualSpacing/>
        <w:rPr>
          <w:rFonts w:ascii="Calibri" w:eastAsia="Calibri" w:hAnsi="Calibri" w:cs="Calibri"/>
          <w:b/>
          <w:bCs/>
          <w:i/>
          <w:iCs/>
          <w:color w:val="000000" w:themeColor="text1"/>
          <w:lang w:val="nl-NL"/>
        </w:rPr>
      </w:pPr>
      <w:r w:rsidRPr="00C850E3">
        <w:rPr>
          <w:rFonts w:ascii="Calibri" w:eastAsia="Calibri" w:hAnsi="Calibri" w:cs="Calibri"/>
          <w:b/>
          <w:bCs/>
          <w:i/>
          <w:iCs/>
          <w:color w:val="000000" w:themeColor="text1"/>
          <w:lang w:val="nl-NL"/>
        </w:rPr>
        <w:t>EU PR:</w:t>
      </w:r>
    </w:p>
    <w:p w14:paraId="6A64B457" w14:textId="77777777" w:rsidR="00017B02" w:rsidRPr="0059770F" w:rsidRDefault="00017B02" w:rsidP="00D47966">
      <w:pPr>
        <w:spacing w:before="60" w:after="120" w:line="276" w:lineRule="auto"/>
        <w:contextualSpacing/>
        <w:rPr>
          <w:rFonts w:ascii="Calibri" w:eastAsia="Calibri" w:hAnsi="Calibri" w:cs="Calibri"/>
          <w:color w:val="000000" w:themeColor="text1"/>
          <w:lang w:val="nl-NL"/>
        </w:rPr>
      </w:pPr>
      <w:r w:rsidRPr="0059770F">
        <w:rPr>
          <w:rFonts w:ascii="Calibri" w:eastAsia="Calibri" w:hAnsi="Calibri" w:cs="Calibri"/>
          <w:color w:val="000000" w:themeColor="text1"/>
          <w:lang w:val="nl-NL"/>
        </w:rPr>
        <w:t>Dan Caley</w:t>
      </w:r>
    </w:p>
    <w:p w14:paraId="34676AD0" w14:textId="77777777" w:rsidR="00017B02" w:rsidRPr="0059770F" w:rsidRDefault="00017B02" w:rsidP="00D47966">
      <w:pPr>
        <w:spacing w:before="60" w:after="120" w:line="276" w:lineRule="auto"/>
        <w:contextualSpacing/>
        <w:rPr>
          <w:rFonts w:ascii="Calibri" w:eastAsia="Calibri" w:hAnsi="Calibri" w:cs="Calibri"/>
          <w:color w:val="000000" w:themeColor="text1"/>
          <w:lang w:val="nl-NL"/>
        </w:rPr>
      </w:pPr>
      <w:r w:rsidRPr="0059770F">
        <w:rPr>
          <w:rFonts w:ascii="Calibri" w:eastAsia="Calibri" w:hAnsi="Calibri" w:cs="Calibri"/>
          <w:color w:val="000000" w:themeColor="text1"/>
          <w:lang w:val="nl-NL"/>
        </w:rPr>
        <w:t>T: +44 (0) 787 546 8942</w:t>
      </w:r>
    </w:p>
    <w:p w14:paraId="7E79750A" w14:textId="77777777" w:rsidR="00017B02" w:rsidRPr="00017B02" w:rsidRDefault="00017B02" w:rsidP="00D47966">
      <w:pPr>
        <w:spacing w:before="60" w:after="120" w:line="276" w:lineRule="auto"/>
        <w:contextualSpacing/>
        <w:rPr>
          <w:rFonts w:ascii="Calibri" w:eastAsia="Calibri" w:hAnsi="Calibri" w:cs="Calibri"/>
          <w:color w:val="59595B"/>
          <w:lang w:val="nl-NL"/>
        </w:rPr>
      </w:pPr>
      <w:r w:rsidRPr="0059770F">
        <w:rPr>
          <w:rFonts w:ascii="Calibri" w:eastAsia="Calibri" w:hAnsi="Calibri" w:cs="Calibri"/>
          <w:color w:val="000000" w:themeColor="text1"/>
          <w:lang w:val="nl-NL"/>
        </w:rPr>
        <w:t xml:space="preserve">E: </w:t>
      </w:r>
      <w:hyperlink r:id="rId11" w:history="1">
        <w:r w:rsidRPr="0059770F">
          <w:rPr>
            <w:rFonts w:ascii="Calibri" w:eastAsia="Calibri" w:hAnsi="Calibri" w:cs="Calibri"/>
            <w:color w:val="000000" w:themeColor="text1"/>
            <w:lang w:val="nl-NL"/>
          </w:rPr>
          <w:t>Dan.caley@aprilsix.com</w:t>
        </w:r>
      </w:hyperlink>
    </w:p>
    <w:p w14:paraId="3A7BB5EB" w14:textId="77777777" w:rsidR="00FA30FE" w:rsidRPr="00017B02" w:rsidRDefault="00FA30FE" w:rsidP="00D47966">
      <w:pPr>
        <w:spacing w:line="276" w:lineRule="auto"/>
        <w:contextualSpacing/>
        <w:rPr>
          <w:lang w:val="nl-NL"/>
        </w:rPr>
      </w:pPr>
    </w:p>
    <w:sectPr w:rsidR="00FA30FE" w:rsidRPr="00017B02" w:rsidSect="00D47966">
      <w:headerReference w:type="default" r:id="rId12"/>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60D7" w14:textId="77777777" w:rsidR="00710BB4" w:rsidRDefault="00710BB4" w:rsidP="00FA30FE">
      <w:pPr>
        <w:spacing w:line="240" w:lineRule="auto"/>
      </w:pPr>
      <w:r>
        <w:separator/>
      </w:r>
    </w:p>
  </w:endnote>
  <w:endnote w:type="continuationSeparator" w:id="0">
    <w:p w14:paraId="618C4C7C" w14:textId="77777777" w:rsidR="00710BB4" w:rsidRDefault="00710BB4" w:rsidP="00FA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F4B1" w14:textId="77777777" w:rsidR="00710BB4" w:rsidRDefault="00710BB4" w:rsidP="00FA30FE">
      <w:pPr>
        <w:spacing w:line="240" w:lineRule="auto"/>
      </w:pPr>
      <w:r>
        <w:separator/>
      </w:r>
    </w:p>
  </w:footnote>
  <w:footnote w:type="continuationSeparator" w:id="0">
    <w:p w14:paraId="59A6F33A" w14:textId="77777777" w:rsidR="00710BB4" w:rsidRDefault="00710BB4" w:rsidP="00FA3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108" w14:textId="5CAED8DA" w:rsidR="00FA30FE" w:rsidRDefault="00FA30FE">
    <w:pPr>
      <w:pStyle w:val="Header"/>
    </w:pPr>
    <w:r w:rsidRPr="00FA30FE">
      <w:rPr>
        <w:rFonts w:ascii="Times New Roman" w:eastAsia="Times New Roman" w:hAnsi="Times New Roman" w:cs="Times New Roman"/>
        <w:noProof/>
        <w:kern w:val="16"/>
        <w:sz w:val="24"/>
        <w:szCs w:val="24"/>
        <w:lang w:val="en-US"/>
      </w:rPr>
      <w:drawing>
        <wp:anchor distT="0" distB="0" distL="114300" distR="114300" simplePos="0" relativeHeight="251658240" behindDoc="0" locked="0" layoutInCell="1" allowOverlap="1" wp14:anchorId="3AC2073A" wp14:editId="28471069">
          <wp:simplePos x="0" y="0"/>
          <wp:positionH relativeFrom="column">
            <wp:posOffset>4457700</wp:posOffset>
          </wp:positionH>
          <wp:positionV relativeFrom="paragraph">
            <wp:posOffset>-182880</wp:posOffset>
          </wp:positionV>
          <wp:extent cx="1905000" cy="457200"/>
          <wp:effectExtent l="0" t="0" r="0" b="0"/>
          <wp:wrapTopAndBottom/>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FE"/>
    <w:rsid w:val="000016F2"/>
    <w:rsid w:val="000023A9"/>
    <w:rsid w:val="0000267A"/>
    <w:rsid w:val="00002AD2"/>
    <w:rsid w:val="00003ED6"/>
    <w:rsid w:val="00004EBB"/>
    <w:rsid w:val="00006CA9"/>
    <w:rsid w:val="00006D9E"/>
    <w:rsid w:val="000075E9"/>
    <w:rsid w:val="00007645"/>
    <w:rsid w:val="00007DFC"/>
    <w:rsid w:val="00007E86"/>
    <w:rsid w:val="00013861"/>
    <w:rsid w:val="0001488D"/>
    <w:rsid w:val="00016615"/>
    <w:rsid w:val="00016CDE"/>
    <w:rsid w:val="00017B02"/>
    <w:rsid w:val="00024A91"/>
    <w:rsid w:val="00024C37"/>
    <w:rsid w:val="00025649"/>
    <w:rsid w:val="00025872"/>
    <w:rsid w:val="00025B96"/>
    <w:rsid w:val="0002608C"/>
    <w:rsid w:val="00026284"/>
    <w:rsid w:val="00026B3C"/>
    <w:rsid w:val="00031A15"/>
    <w:rsid w:val="00033D3B"/>
    <w:rsid w:val="000348D3"/>
    <w:rsid w:val="00034E70"/>
    <w:rsid w:val="00035D62"/>
    <w:rsid w:val="000374EC"/>
    <w:rsid w:val="00040940"/>
    <w:rsid w:val="00040B7B"/>
    <w:rsid w:val="00040FEF"/>
    <w:rsid w:val="00041411"/>
    <w:rsid w:val="00042F8F"/>
    <w:rsid w:val="0004324B"/>
    <w:rsid w:val="00043349"/>
    <w:rsid w:val="0004371F"/>
    <w:rsid w:val="00043C12"/>
    <w:rsid w:val="0004513B"/>
    <w:rsid w:val="00047C14"/>
    <w:rsid w:val="00050240"/>
    <w:rsid w:val="00050532"/>
    <w:rsid w:val="000514EE"/>
    <w:rsid w:val="000545B1"/>
    <w:rsid w:val="00056C6C"/>
    <w:rsid w:val="00061195"/>
    <w:rsid w:val="00062B34"/>
    <w:rsid w:val="00064BC6"/>
    <w:rsid w:val="00065F46"/>
    <w:rsid w:val="00070806"/>
    <w:rsid w:val="000736C5"/>
    <w:rsid w:val="000741F1"/>
    <w:rsid w:val="00076CE2"/>
    <w:rsid w:val="00077FB9"/>
    <w:rsid w:val="00081123"/>
    <w:rsid w:val="000815A3"/>
    <w:rsid w:val="0008170A"/>
    <w:rsid w:val="00082798"/>
    <w:rsid w:val="00083E3E"/>
    <w:rsid w:val="00084693"/>
    <w:rsid w:val="00084B50"/>
    <w:rsid w:val="00084FA4"/>
    <w:rsid w:val="000866B3"/>
    <w:rsid w:val="000874D3"/>
    <w:rsid w:val="00087FDB"/>
    <w:rsid w:val="000915A0"/>
    <w:rsid w:val="000932EF"/>
    <w:rsid w:val="000974F1"/>
    <w:rsid w:val="000977AB"/>
    <w:rsid w:val="000A0E28"/>
    <w:rsid w:val="000A2476"/>
    <w:rsid w:val="000A4A91"/>
    <w:rsid w:val="000A57A1"/>
    <w:rsid w:val="000A57AA"/>
    <w:rsid w:val="000B0782"/>
    <w:rsid w:val="000B1447"/>
    <w:rsid w:val="000B4331"/>
    <w:rsid w:val="000B44AC"/>
    <w:rsid w:val="000B4A6C"/>
    <w:rsid w:val="000B514E"/>
    <w:rsid w:val="000B551B"/>
    <w:rsid w:val="000B56F7"/>
    <w:rsid w:val="000B586F"/>
    <w:rsid w:val="000B72BA"/>
    <w:rsid w:val="000B79EC"/>
    <w:rsid w:val="000B7C7F"/>
    <w:rsid w:val="000C0D59"/>
    <w:rsid w:val="000C4EC7"/>
    <w:rsid w:val="000C5EEB"/>
    <w:rsid w:val="000C6D04"/>
    <w:rsid w:val="000C7977"/>
    <w:rsid w:val="000D1433"/>
    <w:rsid w:val="000D42F6"/>
    <w:rsid w:val="000D4802"/>
    <w:rsid w:val="000D5278"/>
    <w:rsid w:val="000D6B9B"/>
    <w:rsid w:val="000E1943"/>
    <w:rsid w:val="000E1D00"/>
    <w:rsid w:val="000E272B"/>
    <w:rsid w:val="000E3DF9"/>
    <w:rsid w:val="000E62BC"/>
    <w:rsid w:val="000E6C60"/>
    <w:rsid w:val="000E6CEA"/>
    <w:rsid w:val="000E788C"/>
    <w:rsid w:val="000F13BA"/>
    <w:rsid w:val="000F1660"/>
    <w:rsid w:val="000F2780"/>
    <w:rsid w:val="001020B5"/>
    <w:rsid w:val="001021F5"/>
    <w:rsid w:val="001023E4"/>
    <w:rsid w:val="00103224"/>
    <w:rsid w:val="0010519F"/>
    <w:rsid w:val="00106939"/>
    <w:rsid w:val="001103B2"/>
    <w:rsid w:val="00110F08"/>
    <w:rsid w:val="00113A05"/>
    <w:rsid w:val="0011503C"/>
    <w:rsid w:val="0011552C"/>
    <w:rsid w:val="00116137"/>
    <w:rsid w:val="00117C9C"/>
    <w:rsid w:val="00117D28"/>
    <w:rsid w:val="00121611"/>
    <w:rsid w:val="00121E1D"/>
    <w:rsid w:val="00122DF3"/>
    <w:rsid w:val="001239CC"/>
    <w:rsid w:val="00125585"/>
    <w:rsid w:val="00125990"/>
    <w:rsid w:val="00130039"/>
    <w:rsid w:val="001304A2"/>
    <w:rsid w:val="001309FC"/>
    <w:rsid w:val="00130A9E"/>
    <w:rsid w:val="001321EF"/>
    <w:rsid w:val="00132BE1"/>
    <w:rsid w:val="00133297"/>
    <w:rsid w:val="00133A11"/>
    <w:rsid w:val="0013412B"/>
    <w:rsid w:val="00135235"/>
    <w:rsid w:val="00135C72"/>
    <w:rsid w:val="00136A7C"/>
    <w:rsid w:val="00137144"/>
    <w:rsid w:val="00137665"/>
    <w:rsid w:val="001376BF"/>
    <w:rsid w:val="00137DF0"/>
    <w:rsid w:val="001403E4"/>
    <w:rsid w:val="00141603"/>
    <w:rsid w:val="00143227"/>
    <w:rsid w:val="001436E4"/>
    <w:rsid w:val="00143DB5"/>
    <w:rsid w:val="001476C6"/>
    <w:rsid w:val="0014783E"/>
    <w:rsid w:val="00150026"/>
    <w:rsid w:val="0015041F"/>
    <w:rsid w:val="00151F25"/>
    <w:rsid w:val="001536D2"/>
    <w:rsid w:val="00155910"/>
    <w:rsid w:val="00157300"/>
    <w:rsid w:val="00157689"/>
    <w:rsid w:val="0016401D"/>
    <w:rsid w:val="00164AB4"/>
    <w:rsid w:val="00165583"/>
    <w:rsid w:val="00171453"/>
    <w:rsid w:val="001733C2"/>
    <w:rsid w:val="00180AB9"/>
    <w:rsid w:val="00181DA5"/>
    <w:rsid w:val="00182E50"/>
    <w:rsid w:val="00183032"/>
    <w:rsid w:val="001831A7"/>
    <w:rsid w:val="00185AB4"/>
    <w:rsid w:val="00186014"/>
    <w:rsid w:val="001863F4"/>
    <w:rsid w:val="001864C7"/>
    <w:rsid w:val="0019040F"/>
    <w:rsid w:val="001906EC"/>
    <w:rsid w:val="00191F67"/>
    <w:rsid w:val="00193BEC"/>
    <w:rsid w:val="00193FFB"/>
    <w:rsid w:val="00195511"/>
    <w:rsid w:val="001955C4"/>
    <w:rsid w:val="00195832"/>
    <w:rsid w:val="00196116"/>
    <w:rsid w:val="001969EB"/>
    <w:rsid w:val="00197A18"/>
    <w:rsid w:val="001A124D"/>
    <w:rsid w:val="001A1324"/>
    <w:rsid w:val="001A1A69"/>
    <w:rsid w:val="001A3819"/>
    <w:rsid w:val="001A394D"/>
    <w:rsid w:val="001A4083"/>
    <w:rsid w:val="001B0AA3"/>
    <w:rsid w:val="001B0DB9"/>
    <w:rsid w:val="001B6245"/>
    <w:rsid w:val="001B7CD0"/>
    <w:rsid w:val="001C154A"/>
    <w:rsid w:val="001C4348"/>
    <w:rsid w:val="001C5D17"/>
    <w:rsid w:val="001C729C"/>
    <w:rsid w:val="001D08C6"/>
    <w:rsid w:val="001D1211"/>
    <w:rsid w:val="001D1246"/>
    <w:rsid w:val="001D126A"/>
    <w:rsid w:val="001D12A2"/>
    <w:rsid w:val="001D28F9"/>
    <w:rsid w:val="001D5C66"/>
    <w:rsid w:val="001D5F3B"/>
    <w:rsid w:val="001E019B"/>
    <w:rsid w:val="001E0C9E"/>
    <w:rsid w:val="001E1325"/>
    <w:rsid w:val="001E305D"/>
    <w:rsid w:val="001E38F0"/>
    <w:rsid w:val="001E49BE"/>
    <w:rsid w:val="001E524F"/>
    <w:rsid w:val="001E5AFE"/>
    <w:rsid w:val="001E5EDC"/>
    <w:rsid w:val="001E60B6"/>
    <w:rsid w:val="001E6961"/>
    <w:rsid w:val="001F039C"/>
    <w:rsid w:val="001F0577"/>
    <w:rsid w:val="001F0D0A"/>
    <w:rsid w:val="001F10C5"/>
    <w:rsid w:val="001F22A1"/>
    <w:rsid w:val="001F2588"/>
    <w:rsid w:val="001F2DCB"/>
    <w:rsid w:val="001F421E"/>
    <w:rsid w:val="001F52F7"/>
    <w:rsid w:val="001F60A0"/>
    <w:rsid w:val="001F6BE9"/>
    <w:rsid w:val="00200AEE"/>
    <w:rsid w:val="00201AB6"/>
    <w:rsid w:val="00204DB4"/>
    <w:rsid w:val="002067CC"/>
    <w:rsid w:val="00210926"/>
    <w:rsid w:val="0021414B"/>
    <w:rsid w:val="00221650"/>
    <w:rsid w:val="00222698"/>
    <w:rsid w:val="00222999"/>
    <w:rsid w:val="00222A95"/>
    <w:rsid w:val="00222E14"/>
    <w:rsid w:val="00222F91"/>
    <w:rsid w:val="00224BD2"/>
    <w:rsid w:val="002267EA"/>
    <w:rsid w:val="00227F8B"/>
    <w:rsid w:val="00230063"/>
    <w:rsid w:val="00230A09"/>
    <w:rsid w:val="00231B64"/>
    <w:rsid w:val="00231E2B"/>
    <w:rsid w:val="00232A0A"/>
    <w:rsid w:val="00233479"/>
    <w:rsid w:val="00233BD5"/>
    <w:rsid w:val="00233D29"/>
    <w:rsid w:val="0023438F"/>
    <w:rsid w:val="00235505"/>
    <w:rsid w:val="00236094"/>
    <w:rsid w:val="00237C7E"/>
    <w:rsid w:val="0024168A"/>
    <w:rsid w:val="002427AB"/>
    <w:rsid w:val="002428C8"/>
    <w:rsid w:val="002503E9"/>
    <w:rsid w:val="00250570"/>
    <w:rsid w:val="00252DC3"/>
    <w:rsid w:val="00253260"/>
    <w:rsid w:val="00254865"/>
    <w:rsid w:val="00254EE7"/>
    <w:rsid w:val="0025513A"/>
    <w:rsid w:val="00255535"/>
    <w:rsid w:val="00256186"/>
    <w:rsid w:val="00256E9C"/>
    <w:rsid w:val="00260B89"/>
    <w:rsid w:val="0026695E"/>
    <w:rsid w:val="00267E9A"/>
    <w:rsid w:val="00272059"/>
    <w:rsid w:val="002726BC"/>
    <w:rsid w:val="00272F52"/>
    <w:rsid w:val="00273B6A"/>
    <w:rsid w:val="00275D9A"/>
    <w:rsid w:val="00276339"/>
    <w:rsid w:val="00277A04"/>
    <w:rsid w:val="00280F0E"/>
    <w:rsid w:val="0028110A"/>
    <w:rsid w:val="002814DA"/>
    <w:rsid w:val="0028324E"/>
    <w:rsid w:val="00284F3C"/>
    <w:rsid w:val="00286E70"/>
    <w:rsid w:val="00290413"/>
    <w:rsid w:val="002906E4"/>
    <w:rsid w:val="0029125E"/>
    <w:rsid w:val="00292F26"/>
    <w:rsid w:val="00294783"/>
    <w:rsid w:val="00295C06"/>
    <w:rsid w:val="00295F9E"/>
    <w:rsid w:val="002960B2"/>
    <w:rsid w:val="002964C9"/>
    <w:rsid w:val="00296BBB"/>
    <w:rsid w:val="002A07F5"/>
    <w:rsid w:val="002A11E4"/>
    <w:rsid w:val="002A3159"/>
    <w:rsid w:val="002A31E9"/>
    <w:rsid w:val="002A3DC1"/>
    <w:rsid w:val="002A50D8"/>
    <w:rsid w:val="002A7596"/>
    <w:rsid w:val="002B146E"/>
    <w:rsid w:val="002B3BB0"/>
    <w:rsid w:val="002B3BC3"/>
    <w:rsid w:val="002B3D7A"/>
    <w:rsid w:val="002B4E28"/>
    <w:rsid w:val="002B598C"/>
    <w:rsid w:val="002B62DB"/>
    <w:rsid w:val="002B6838"/>
    <w:rsid w:val="002B6B6A"/>
    <w:rsid w:val="002C0320"/>
    <w:rsid w:val="002C13FC"/>
    <w:rsid w:val="002C1993"/>
    <w:rsid w:val="002C2556"/>
    <w:rsid w:val="002C2EDC"/>
    <w:rsid w:val="002C32B9"/>
    <w:rsid w:val="002C42C5"/>
    <w:rsid w:val="002C6137"/>
    <w:rsid w:val="002D2460"/>
    <w:rsid w:val="002D2504"/>
    <w:rsid w:val="002D440D"/>
    <w:rsid w:val="002D555B"/>
    <w:rsid w:val="002D6487"/>
    <w:rsid w:val="002D798B"/>
    <w:rsid w:val="002E05BC"/>
    <w:rsid w:val="002E2F11"/>
    <w:rsid w:val="002E3456"/>
    <w:rsid w:val="002E50DE"/>
    <w:rsid w:val="002E58A1"/>
    <w:rsid w:val="002F2DC0"/>
    <w:rsid w:val="002F3106"/>
    <w:rsid w:val="002F3FFF"/>
    <w:rsid w:val="002F4163"/>
    <w:rsid w:val="002F5C59"/>
    <w:rsid w:val="002F60C6"/>
    <w:rsid w:val="00300254"/>
    <w:rsid w:val="00302A94"/>
    <w:rsid w:val="00303762"/>
    <w:rsid w:val="00304318"/>
    <w:rsid w:val="00304785"/>
    <w:rsid w:val="00305EFA"/>
    <w:rsid w:val="0030635E"/>
    <w:rsid w:val="003127C1"/>
    <w:rsid w:val="00313281"/>
    <w:rsid w:val="00313488"/>
    <w:rsid w:val="00313B9F"/>
    <w:rsid w:val="00313E28"/>
    <w:rsid w:val="003143E6"/>
    <w:rsid w:val="00314C81"/>
    <w:rsid w:val="0031562A"/>
    <w:rsid w:val="003160C7"/>
    <w:rsid w:val="003165BF"/>
    <w:rsid w:val="00316CDE"/>
    <w:rsid w:val="00317107"/>
    <w:rsid w:val="00322888"/>
    <w:rsid w:val="0032387B"/>
    <w:rsid w:val="00325770"/>
    <w:rsid w:val="00327C2B"/>
    <w:rsid w:val="003304C7"/>
    <w:rsid w:val="00332A7B"/>
    <w:rsid w:val="00332D31"/>
    <w:rsid w:val="00333D40"/>
    <w:rsid w:val="00335005"/>
    <w:rsid w:val="003363C0"/>
    <w:rsid w:val="0033700C"/>
    <w:rsid w:val="00337170"/>
    <w:rsid w:val="00337376"/>
    <w:rsid w:val="003400E0"/>
    <w:rsid w:val="00340360"/>
    <w:rsid w:val="00341F90"/>
    <w:rsid w:val="00342EF5"/>
    <w:rsid w:val="00345D1B"/>
    <w:rsid w:val="00347999"/>
    <w:rsid w:val="00350FD0"/>
    <w:rsid w:val="00353F9C"/>
    <w:rsid w:val="0035400B"/>
    <w:rsid w:val="00355588"/>
    <w:rsid w:val="003615DC"/>
    <w:rsid w:val="003630BF"/>
    <w:rsid w:val="00364396"/>
    <w:rsid w:val="003671F8"/>
    <w:rsid w:val="00367647"/>
    <w:rsid w:val="003722D9"/>
    <w:rsid w:val="00374E99"/>
    <w:rsid w:val="00375713"/>
    <w:rsid w:val="00375D56"/>
    <w:rsid w:val="003763C1"/>
    <w:rsid w:val="00376631"/>
    <w:rsid w:val="00380108"/>
    <w:rsid w:val="00380A58"/>
    <w:rsid w:val="00382F7F"/>
    <w:rsid w:val="00382F96"/>
    <w:rsid w:val="003869AF"/>
    <w:rsid w:val="00386AF2"/>
    <w:rsid w:val="003871C4"/>
    <w:rsid w:val="00391717"/>
    <w:rsid w:val="003934A6"/>
    <w:rsid w:val="0039604D"/>
    <w:rsid w:val="0039615E"/>
    <w:rsid w:val="003962E1"/>
    <w:rsid w:val="00397C4F"/>
    <w:rsid w:val="00397DC5"/>
    <w:rsid w:val="003A119D"/>
    <w:rsid w:val="003A154A"/>
    <w:rsid w:val="003A1CBA"/>
    <w:rsid w:val="003A5743"/>
    <w:rsid w:val="003A6583"/>
    <w:rsid w:val="003B0BC0"/>
    <w:rsid w:val="003B0D97"/>
    <w:rsid w:val="003B20D9"/>
    <w:rsid w:val="003B227F"/>
    <w:rsid w:val="003B3FE8"/>
    <w:rsid w:val="003B47B5"/>
    <w:rsid w:val="003B5776"/>
    <w:rsid w:val="003B5DBF"/>
    <w:rsid w:val="003B680B"/>
    <w:rsid w:val="003B6B50"/>
    <w:rsid w:val="003C0103"/>
    <w:rsid w:val="003C0F3E"/>
    <w:rsid w:val="003C23AD"/>
    <w:rsid w:val="003C7CBC"/>
    <w:rsid w:val="003D0810"/>
    <w:rsid w:val="003D09CA"/>
    <w:rsid w:val="003D0ECB"/>
    <w:rsid w:val="003D183E"/>
    <w:rsid w:val="003D34B6"/>
    <w:rsid w:val="003D3EF3"/>
    <w:rsid w:val="003D545E"/>
    <w:rsid w:val="003D5E45"/>
    <w:rsid w:val="003D5EF4"/>
    <w:rsid w:val="003D66C7"/>
    <w:rsid w:val="003D66D1"/>
    <w:rsid w:val="003E2B25"/>
    <w:rsid w:val="003E3A6C"/>
    <w:rsid w:val="003F0DD3"/>
    <w:rsid w:val="003F41BD"/>
    <w:rsid w:val="003F483D"/>
    <w:rsid w:val="003F68E9"/>
    <w:rsid w:val="003F6DA3"/>
    <w:rsid w:val="003F7527"/>
    <w:rsid w:val="003F7DD1"/>
    <w:rsid w:val="00402A08"/>
    <w:rsid w:val="00403122"/>
    <w:rsid w:val="00403E6F"/>
    <w:rsid w:val="00405C5E"/>
    <w:rsid w:val="00405D85"/>
    <w:rsid w:val="004062E5"/>
    <w:rsid w:val="00407816"/>
    <w:rsid w:val="00407AD2"/>
    <w:rsid w:val="00410777"/>
    <w:rsid w:val="00410A71"/>
    <w:rsid w:val="004114C9"/>
    <w:rsid w:val="00411A56"/>
    <w:rsid w:val="00411AB3"/>
    <w:rsid w:val="00411FE9"/>
    <w:rsid w:val="0041231F"/>
    <w:rsid w:val="00413A01"/>
    <w:rsid w:val="00414403"/>
    <w:rsid w:val="0041458A"/>
    <w:rsid w:val="0041532B"/>
    <w:rsid w:val="004160E9"/>
    <w:rsid w:val="0042226C"/>
    <w:rsid w:val="0042326D"/>
    <w:rsid w:val="00423331"/>
    <w:rsid w:val="00423874"/>
    <w:rsid w:val="004239D5"/>
    <w:rsid w:val="00424CA3"/>
    <w:rsid w:val="00424D90"/>
    <w:rsid w:val="00427105"/>
    <w:rsid w:val="00427738"/>
    <w:rsid w:val="00430F12"/>
    <w:rsid w:val="00431865"/>
    <w:rsid w:val="00431AEF"/>
    <w:rsid w:val="00435A65"/>
    <w:rsid w:val="004374AB"/>
    <w:rsid w:val="004374E2"/>
    <w:rsid w:val="00437B00"/>
    <w:rsid w:val="0044050B"/>
    <w:rsid w:val="00442AFF"/>
    <w:rsid w:val="00442B9B"/>
    <w:rsid w:val="004435A9"/>
    <w:rsid w:val="004457FF"/>
    <w:rsid w:val="00446EB9"/>
    <w:rsid w:val="0045152E"/>
    <w:rsid w:val="00452250"/>
    <w:rsid w:val="004527B0"/>
    <w:rsid w:val="00452A41"/>
    <w:rsid w:val="00453321"/>
    <w:rsid w:val="0045491B"/>
    <w:rsid w:val="00462F87"/>
    <w:rsid w:val="00463445"/>
    <w:rsid w:val="00463CD8"/>
    <w:rsid w:val="00464094"/>
    <w:rsid w:val="00464231"/>
    <w:rsid w:val="00464833"/>
    <w:rsid w:val="00464FF3"/>
    <w:rsid w:val="0046697D"/>
    <w:rsid w:val="004706EF"/>
    <w:rsid w:val="00471A0B"/>
    <w:rsid w:val="00471EC6"/>
    <w:rsid w:val="00472710"/>
    <w:rsid w:val="00474101"/>
    <w:rsid w:val="00474652"/>
    <w:rsid w:val="00475CAD"/>
    <w:rsid w:val="00476A16"/>
    <w:rsid w:val="00480124"/>
    <w:rsid w:val="00481FB6"/>
    <w:rsid w:val="00482310"/>
    <w:rsid w:val="00483CD6"/>
    <w:rsid w:val="00485339"/>
    <w:rsid w:val="00486703"/>
    <w:rsid w:val="0049338E"/>
    <w:rsid w:val="00493646"/>
    <w:rsid w:val="004954BB"/>
    <w:rsid w:val="004968B5"/>
    <w:rsid w:val="00497113"/>
    <w:rsid w:val="004A09E8"/>
    <w:rsid w:val="004A12A5"/>
    <w:rsid w:val="004A2D46"/>
    <w:rsid w:val="004A5800"/>
    <w:rsid w:val="004B0FF4"/>
    <w:rsid w:val="004B11B3"/>
    <w:rsid w:val="004B30F3"/>
    <w:rsid w:val="004B31AB"/>
    <w:rsid w:val="004B4ADB"/>
    <w:rsid w:val="004B57B9"/>
    <w:rsid w:val="004B6D1B"/>
    <w:rsid w:val="004B791C"/>
    <w:rsid w:val="004C088E"/>
    <w:rsid w:val="004C40EA"/>
    <w:rsid w:val="004C6271"/>
    <w:rsid w:val="004C6C72"/>
    <w:rsid w:val="004C7E1F"/>
    <w:rsid w:val="004D12C4"/>
    <w:rsid w:val="004D6053"/>
    <w:rsid w:val="004E0F88"/>
    <w:rsid w:val="004E1C44"/>
    <w:rsid w:val="004E6964"/>
    <w:rsid w:val="004E6A2F"/>
    <w:rsid w:val="004E77A8"/>
    <w:rsid w:val="004F3EB9"/>
    <w:rsid w:val="004F4072"/>
    <w:rsid w:val="004F5CD6"/>
    <w:rsid w:val="004F6FFD"/>
    <w:rsid w:val="00500FD4"/>
    <w:rsid w:val="0050146C"/>
    <w:rsid w:val="00503622"/>
    <w:rsid w:val="00505F82"/>
    <w:rsid w:val="00510111"/>
    <w:rsid w:val="00510805"/>
    <w:rsid w:val="005123E7"/>
    <w:rsid w:val="00512CCC"/>
    <w:rsid w:val="005172C7"/>
    <w:rsid w:val="00520665"/>
    <w:rsid w:val="00520B91"/>
    <w:rsid w:val="0052129B"/>
    <w:rsid w:val="005216AE"/>
    <w:rsid w:val="00522C40"/>
    <w:rsid w:val="005235D2"/>
    <w:rsid w:val="005268F5"/>
    <w:rsid w:val="005274C1"/>
    <w:rsid w:val="0053019C"/>
    <w:rsid w:val="00531474"/>
    <w:rsid w:val="00532796"/>
    <w:rsid w:val="005332EC"/>
    <w:rsid w:val="00534601"/>
    <w:rsid w:val="00535746"/>
    <w:rsid w:val="00536079"/>
    <w:rsid w:val="00542961"/>
    <w:rsid w:val="00542FC8"/>
    <w:rsid w:val="005430E0"/>
    <w:rsid w:val="00543782"/>
    <w:rsid w:val="00545263"/>
    <w:rsid w:val="0055102C"/>
    <w:rsid w:val="005523A0"/>
    <w:rsid w:val="00552D79"/>
    <w:rsid w:val="00553A32"/>
    <w:rsid w:val="00554522"/>
    <w:rsid w:val="00554B26"/>
    <w:rsid w:val="00555736"/>
    <w:rsid w:val="00555CD8"/>
    <w:rsid w:val="00561A8C"/>
    <w:rsid w:val="00563E85"/>
    <w:rsid w:val="00564750"/>
    <w:rsid w:val="00565BE4"/>
    <w:rsid w:val="0056709F"/>
    <w:rsid w:val="0056752A"/>
    <w:rsid w:val="00567FD0"/>
    <w:rsid w:val="005717F0"/>
    <w:rsid w:val="00571D57"/>
    <w:rsid w:val="00573CDD"/>
    <w:rsid w:val="005765D2"/>
    <w:rsid w:val="00576DC8"/>
    <w:rsid w:val="005837C1"/>
    <w:rsid w:val="00584176"/>
    <w:rsid w:val="00584304"/>
    <w:rsid w:val="00586560"/>
    <w:rsid w:val="00587B53"/>
    <w:rsid w:val="00587BE0"/>
    <w:rsid w:val="0059002F"/>
    <w:rsid w:val="00590503"/>
    <w:rsid w:val="00591F2D"/>
    <w:rsid w:val="0059248F"/>
    <w:rsid w:val="00593A02"/>
    <w:rsid w:val="0059406D"/>
    <w:rsid w:val="00594DAF"/>
    <w:rsid w:val="005960CD"/>
    <w:rsid w:val="00596FE9"/>
    <w:rsid w:val="005A0CD8"/>
    <w:rsid w:val="005A26C9"/>
    <w:rsid w:val="005A41F3"/>
    <w:rsid w:val="005A4FD6"/>
    <w:rsid w:val="005A70A6"/>
    <w:rsid w:val="005B10BA"/>
    <w:rsid w:val="005B33A5"/>
    <w:rsid w:val="005B3ACE"/>
    <w:rsid w:val="005B3DBD"/>
    <w:rsid w:val="005B5189"/>
    <w:rsid w:val="005B5EFB"/>
    <w:rsid w:val="005B7E6C"/>
    <w:rsid w:val="005C184A"/>
    <w:rsid w:val="005C34E2"/>
    <w:rsid w:val="005C4984"/>
    <w:rsid w:val="005C64BF"/>
    <w:rsid w:val="005C6BC7"/>
    <w:rsid w:val="005C76E4"/>
    <w:rsid w:val="005D0C1A"/>
    <w:rsid w:val="005D1401"/>
    <w:rsid w:val="005D1473"/>
    <w:rsid w:val="005D152F"/>
    <w:rsid w:val="005D3204"/>
    <w:rsid w:val="005D3CC4"/>
    <w:rsid w:val="005D405D"/>
    <w:rsid w:val="005D461C"/>
    <w:rsid w:val="005D5C72"/>
    <w:rsid w:val="005D615F"/>
    <w:rsid w:val="005D778B"/>
    <w:rsid w:val="005D7BDC"/>
    <w:rsid w:val="005E1A66"/>
    <w:rsid w:val="005E2AF4"/>
    <w:rsid w:val="005E4809"/>
    <w:rsid w:val="005E592A"/>
    <w:rsid w:val="005E61DD"/>
    <w:rsid w:val="005E6C8D"/>
    <w:rsid w:val="005E7B43"/>
    <w:rsid w:val="005F04B0"/>
    <w:rsid w:val="00601A4C"/>
    <w:rsid w:val="00601BE6"/>
    <w:rsid w:val="00601D41"/>
    <w:rsid w:val="00602864"/>
    <w:rsid w:val="006029AC"/>
    <w:rsid w:val="006042B4"/>
    <w:rsid w:val="006064AC"/>
    <w:rsid w:val="00606561"/>
    <w:rsid w:val="006135FF"/>
    <w:rsid w:val="0061390B"/>
    <w:rsid w:val="0061464A"/>
    <w:rsid w:val="00616002"/>
    <w:rsid w:val="006164CF"/>
    <w:rsid w:val="00617DAB"/>
    <w:rsid w:val="00620371"/>
    <w:rsid w:val="0062039F"/>
    <w:rsid w:val="006206DA"/>
    <w:rsid w:val="00621DDF"/>
    <w:rsid w:val="00624F01"/>
    <w:rsid w:val="00624F9B"/>
    <w:rsid w:val="00626183"/>
    <w:rsid w:val="00631CA5"/>
    <w:rsid w:val="00632489"/>
    <w:rsid w:val="00632986"/>
    <w:rsid w:val="00633FB8"/>
    <w:rsid w:val="00635D4B"/>
    <w:rsid w:val="0063690C"/>
    <w:rsid w:val="00637CBD"/>
    <w:rsid w:val="0064020B"/>
    <w:rsid w:val="00645504"/>
    <w:rsid w:val="00646D3E"/>
    <w:rsid w:val="00646DF6"/>
    <w:rsid w:val="00646E37"/>
    <w:rsid w:val="00647613"/>
    <w:rsid w:val="00650DAD"/>
    <w:rsid w:val="006516C9"/>
    <w:rsid w:val="00652BA1"/>
    <w:rsid w:val="0065326A"/>
    <w:rsid w:val="006534A4"/>
    <w:rsid w:val="00653713"/>
    <w:rsid w:val="00653FE6"/>
    <w:rsid w:val="006540E9"/>
    <w:rsid w:val="00655630"/>
    <w:rsid w:val="0066070B"/>
    <w:rsid w:val="006610FE"/>
    <w:rsid w:val="00661A44"/>
    <w:rsid w:val="00663B3A"/>
    <w:rsid w:val="0066467C"/>
    <w:rsid w:val="00665DDC"/>
    <w:rsid w:val="006660F4"/>
    <w:rsid w:val="0066641A"/>
    <w:rsid w:val="0066647D"/>
    <w:rsid w:val="00667B05"/>
    <w:rsid w:val="0067032E"/>
    <w:rsid w:val="0067123E"/>
    <w:rsid w:val="006756E2"/>
    <w:rsid w:val="00675C7A"/>
    <w:rsid w:val="006760B9"/>
    <w:rsid w:val="00677D6E"/>
    <w:rsid w:val="00681B3A"/>
    <w:rsid w:val="00682CE6"/>
    <w:rsid w:val="00684427"/>
    <w:rsid w:val="00686362"/>
    <w:rsid w:val="00691FF4"/>
    <w:rsid w:val="0069322E"/>
    <w:rsid w:val="00693CAD"/>
    <w:rsid w:val="00693E61"/>
    <w:rsid w:val="006954C8"/>
    <w:rsid w:val="0069584E"/>
    <w:rsid w:val="00695BA1"/>
    <w:rsid w:val="006965A5"/>
    <w:rsid w:val="006969F4"/>
    <w:rsid w:val="00696D67"/>
    <w:rsid w:val="006A1E2A"/>
    <w:rsid w:val="006A38E9"/>
    <w:rsid w:val="006A593D"/>
    <w:rsid w:val="006A6541"/>
    <w:rsid w:val="006A6937"/>
    <w:rsid w:val="006A6C03"/>
    <w:rsid w:val="006A6C8C"/>
    <w:rsid w:val="006A764F"/>
    <w:rsid w:val="006B0A55"/>
    <w:rsid w:val="006B14D6"/>
    <w:rsid w:val="006B2BAE"/>
    <w:rsid w:val="006B49BB"/>
    <w:rsid w:val="006B5688"/>
    <w:rsid w:val="006B574C"/>
    <w:rsid w:val="006B637C"/>
    <w:rsid w:val="006B6E3D"/>
    <w:rsid w:val="006B7F8E"/>
    <w:rsid w:val="006C02F6"/>
    <w:rsid w:val="006C11E3"/>
    <w:rsid w:val="006C29A2"/>
    <w:rsid w:val="006C42EF"/>
    <w:rsid w:val="006C487B"/>
    <w:rsid w:val="006C655F"/>
    <w:rsid w:val="006C6F63"/>
    <w:rsid w:val="006D0B6F"/>
    <w:rsid w:val="006D2091"/>
    <w:rsid w:val="006D25AE"/>
    <w:rsid w:val="006D2D9F"/>
    <w:rsid w:val="006D3DAC"/>
    <w:rsid w:val="006D5103"/>
    <w:rsid w:val="006D5C1B"/>
    <w:rsid w:val="006D7088"/>
    <w:rsid w:val="006E2ACB"/>
    <w:rsid w:val="006E2B68"/>
    <w:rsid w:val="006E36FA"/>
    <w:rsid w:val="006E5CED"/>
    <w:rsid w:val="006E72BA"/>
    <w:rsid w:val="006F0598"/>
    <w:rsid w:val="006F4E52"/>
    <w:rsid w:val="006F58BC"/>
    <w:rsid w:val="006F5DA4"/>
    <w:rsid w:val="006F7DC3"/>
    <w:rsid w:val="00700DD6"/>
    <w:rsid w:val="00701C74"/>
    <w:rsid w:val="007032A9"/>
    <w:rsid w:val="00703567"/>
    <w:rsid w:val="00703D52"/>
    <w:rsid w:val="00705E22"/>
    <w:rsid w:val="0070648B"/>
    <w:rsid w:val="00706AF1"/>
    <w:rsid w:val="00710BB4"/>
    <w:rsid w:val="00711C71"/>
    <w:rsid w:val="00712481"/>
    <w:rsid w:val="00713107"/>
    <w:rsid w:val="00714B53"/>
    <w:rsid w:val="00715092"/>
    <w:rsid w:val="00715EBF"/>
    <w:rsid w:val="007175CC"/>
    <w:rsid w:val="0071771F"/>
    <w:rsid w:val="0072067A"/>
    <w:rsid w:val="00720840"/>
    <w:rsid w:val="00720AAA"/>
    <w:rsid w:val="0072156E"/>
    <w:rsid w:val="00725391"/>
    <w:rsid w:val="007266FA"/>
    <w:rsid w:val="007269E6"/>
    <w:rsid w:val="0072720C"/>
    <w:rsid w:val="00727FBC"/>
    <w:rsid w:val="0073032F"/>
    <w:rsid w:val="00730777"/>
    <w:rsid w:val="0073157B"/>
    <w:rsid w:val="00732C3F"/>
    <w:rsid w:val="007340A3"/>
    <w:rsid w:val="00735C3F"/>
    <w:rsid w:val="00737398"/>
    <w:rsid w:val="0073757D"/>
    <w:rsid w:val="007449FD"/>
    <w:rsid w:val="00745569"/>
    <w:rsid w:val="00745CCD"/>
    <w:rsid w:val="00745FBE"/>
    <w:rsid w:val="007505E9"/>
    <w:rsid w:val="0075166E"/>
    <w:rsid w:val="007531C8"/>
    <w:rsid w:val="00755B9D"/>
    <w:rsid w:val="0076176F"/>
    <w:rsid w:val="00761785"/>
    <w:rsid w:val="007622D4"/>
    <w:rsid w:val="007646E0"/>
    <w:rsid w:val="0076615A"/>
    <w:rsid w:val="00770DF7"/>
    <w:rsid w:val="00771BC5"/>
    <w:rsid w:val="00772BD6"/>
    <w:rsid w:val="0077309B"/>
    <w:rsid w:val="00773D35"/>
    <w:rsid w:val="007761A5"/>
    <w:rsid w:val="00780083"/>
    <w:rsid w:val="00780F4E"/>
    <w:rsid w:val="00783CEE"/>
    <w:rsid w:val="00784C0F"/>
    <w:rsid w:val="00785B24"/>
    <w:rsid w:val="00785D7B"/>
    <w:rsid w:val="00786D85"/>
    <w:rsid w:val="00786FBE"/>
    <w:rsid w:val="00787376"/>
    <w:rsid w:val="007910BD"/>
    <w:rsid w:val="00791156"/>
    <w:rsid w:val="0079149D"/>
    <w:rsid w:val="00792FFC"/>
    <w:rsid w:val="00794AC5"/>
    <w:rsid w:val="00795BE6"/>
    <w:rsid w:val="0079632E"/>
    <w:rsid w:val="007A0FA0"/>
    <w:rsid w:val="007A1672"/>
    <w:rsid w:val="007A19A9"/>
    <w:rsid w:val="007A1FF7"/>
    <w:rsid w:val="007A2460"/>
    <w:rsid w:val="007A27FE"/>
    <w:rsid w:val="007A3193"/>
    <w:rsid w:val="007A43D5"/>
    <w:rsid w:val="007A459E"/>
    <w:rsid w:val="007A50D5"/>
    <w:rsid w:val="007A6624"/>
    <w:rsid w:val="007B011F"/>
    <w:rsid w:val="007B0410"/>
    <w:rsid w:val="007B236D"/>
    <w:rsid w:val="007B2657"/>
    <w:rsid w:val="007B28DB"/>
    <w:rsid w:val="007B2FCD"/>
    <w:rsid w:val="007B5081"/>
    <w:rsid w:val="007B6FF8"/>
    <w:rsid w:val="007B6FFF"/>
    <w:rsid w:val="007B70B8"/>
    <w:rsid w:val="007B73A4"/>
    <w:rsid w:val="007C26A0"/>
    <w:rsid w:val="007C26D8"/>
    <w:rsid w:val="007C2A38"/>
    <w:rsid w:val="007C35F0"/>
    <w:rsid w:val="007C4429"/>
    <w:rsid w:val="007C4BD4"/>
    <w:rsid w:val="007C4EBE"/>
    <w:rsid w:val="007C6443"/>
    <w:rsid w:val="007C7ACB"/>
    <w:rsid w:val="007D00BD"/>
    <w:rsid w:val="007D1CE6"/>
    <w:rsid w:val="007D2AA5"/>
    <w:rsid w:val="007D4A11"/>
    <w:rsid w:val="007D56CE"/>
    <w:rsid w:val="007D7704"/>
    <w:rsid w:val="007E014A"/>
    <w:rsid w:val="007E040E"/>
    <w:rsid w:val="007E0953"/>
    <w:rsid w:val="007E1A8F"/>
    <w:rsid w:val="007E291C"/>
    <w:rsid w:val="007E362C"/>
    <w:rsid w:val="007E3E4E"/>
    <w:rsid w:val="007E6B45"/>
    <w:rsid w:val="007E70D4"/>
    <w:rsid w:val="007E7384"/>
    <w:rsid w:val="007E78A7"/>
    <w:rsid w:val="007E797B"/>
    <w:rsid w:val="007E7E16"/>
    <w:rsid w:val="007F0600"/>
    <w:rsid w:val="007F2397"/>
    <w:rsid w:val="007F25A3"/>
    <w:rsid w:val="007F6DA0"/>
    <w:rsid w:val="007F6E80"/>
    <w:rsid w:val="007F7D63"/>
    <w:rsid w:val="008000EE"/>
    <w:rsid w:val="0080023A"/>
    <w:rsid w:val="008027C1"/>
    <w:rsid w:val="00802EFC"/>
    <w:rsid w:val="00803436"/>
    <w:rsid w:val="00803B64"/>
    <w:rsid w:val="00803D17"/>
    <w:rsid w:val="00804966"/>
    <w:rsid w:val="00810BDA"/>
    <w:rsid w:val="00814676"/>
    <w:rsid w:val="008147AD"/>
    <w:rsid w:val="00814A2B"/>
    <w:rsid w:val="00815A0A"/>
    <w:rsid w:val="00816761"/>
    <w:rsid w:val="00817B76"/>
    <w:rsid w:val="00827EB4"/>
    <w:rsid w:val="0083033F"/>
    <w:rsid w:val="00832611"/>
    <w:rsid w:val="0083262C"/>
    <w:rsid w:val="00835774"/>
    <w:rsid w:val="008364F6"/>
    <w:rsid w:val="0083728E"/>
    <w:rsid w:val="0084022F"/>
    <w:rsid w:val="008428D9"/>
    <w:rsid w:val="008461CD"/>
    <w:rsid w:val="008466B9"/>
    <w:rsid w:val="00846CE5"/>
    <w:rsid w:val="00847449"/>
    <w:rsid w:val="00847C34"/>
    <w:rsid w:val="00850729"/>
    <w:rsid w:val="008522AB"/>
    <w:rsid w:val="00852D61"/>
    <w:rsid w:val="00853006"/>
    <w:rsid w:val="008531A7"/>
    <w:rsid w:val="00854B97"/>
    <w:rsid w:val="00857D2F"/>
    <w:rsid w:val="0086027C"/>
    <w:rsid w:val="0086196D"/>
    <w:rsid w:val="00862A24"/>
    <w:rsid w:val="00863B07"/>
    <w:rsid w:val="008658BC"/>
    <w:rsid w:val="00871104"/>
    <w:rsid w:val="0087154A"/>
    <w:rsid w:val="00872078"/>
    <w:rsid w:val="00872B5D"/>
    <w:rsid w:val="00873ACF"/>
    <w:rsid w:val="00874667"/>
    <w:rsid w:val="00874D0B"/>
    <w:rsid w:val="00875731"/>
    <w:rsid w:val="00876E33"/>
    <w:rsid w:val="0087707A"/>
    <w:rsid w:val="0087772C"/>
    <w:rsid w:val="00877DCE"/>
    <w:rsid w:val="008800F5"/>
    <w:rsid w:val="008803B4"/>
    <w:rsid w:val="008824A5"/>
    <w:rsid w:val="008824AA"/>
    <w:rsid w:val="0088260D"/>
    <w:rsid w:val="00882E16"/>
    <w:rsid w:val="00883AD5"/>
    <w:rsid w:val="00884150"/>
    <w:rsid w:val="00884782"/>
    <w:rsid w:val="008904A5"/>
    <w:rsid w:val="0089228F"/>
    <w:rsid w:val="00892497"/>
    <w:rsid w:val="00893165"/>
    <w:rsid w:val="0089340D"/>
    <w:rsid w:val="008934EE"/>
    <w:rsid w:val="008950D4"/>
    <w:rsid w:val="008952AF"/>
    <w:rsid w:val="008A03FE"/>
    <w:rsid w:val="008A0454"/>
    <w:rsid w:val="008A2BFB"/>
    <w:rsid w:val="008A3518"/>
    <w:rsid w:val="008A382D"/>
    <w:rsid w:val="008A427E"/>
    <w:rsid w:val="008A589B"/>
    <w:rsid w:val="008A6473"/>
    <w:rsid w:val="008A6D2C"/>
    <w:rsid w:val="008B0DEC"/>
    <w:rsid w:val="008B173D"/>
    <w:rsid w:val="008B1A98"/>
    <w:rsid w:val="008B1CCA"/>
    <w:rsid w:val="008B4B76"/>
    <w:rsid w:val="008B4EB2"/>
    <w:rsid w:val="008B6049"/>
    <w:rsid w:val="008B6170"/>
    <w:rsid w:val="008B6480"/>
    <w:rsid w:val="008B67DA"/>
    <w:rsid w:val="008C089C"/>
    <w:rsid w:val="008C2CE9"/>
    <w:rsid w:val="008C5CE8"/>
    <w:rsid w:val="008C6080"/>
    <w:rsid w:val="008C67E0"/>
    <w:rsid w:val="008C740F"/>
    <w:rsid w:val="008D0128"/>
    <w:rsid w:val="008D10B5"/>
    <w:rsid w:val="008D12CD"/>
    <w:rsid w:val="008D23B1"/>
    <w:rsid w:val="008D2737"/>
    <w:rsid w:val="008D50A9"/>
    <w:rsid w:val="008D6A37"/>
    <w:rsid w:val="008D6AE0"/>
    <w:rsid w:val="008E095D"/>
    <w:rsid w:val="008E4B92"/>
    <w:rsid w:val="008E577A"/>
    <w:rsid w:val="008E7750"/>
    <w:rsid w:val="008E785A"/>
    <w:rsid w:val="008F2097"/>
    <w:rsid w:val="008F45BA"/>
    <w:rsid w:val="008F5E88"/>
    <w:rsid w:val="008F7D4C"/>
    <w:rsid w:val="009020E1"/>
    <w:rsid w:val="00902161"/>
    <w:rsid w:val="009033BF"/>
    <w:rsid w:val="00903E5E"/>
    <w:rsid w:val="00904778"/>
    <w:rsid w:val="00905728"/>
    <w:rsid w:val="00905B8F"/>
    <w:rsid w:val="00906D00"/>
    <w:rsid w:val="00906D2A"/>
    <w:rsid w:val="00907ADD"/>
    <w:rsid w:val="00907E90"/>
    <w:rsid w:val="00907FBD"/>
    <w:rsid w:val="00911734"/>
    <w:rsid w:val="00912EC3"/>
    <w:rsid w:val="0091377C"/>
    <w:rsid w:val="0091541C"/>
    <w:rsid w:val="009158BE"/>
    <w:rsid w:val="00917F55"/>
    <w:rsid w:val="0092216C"/>
    <w:rsid w:val="009221F1"/>
    <w:rsid w:val="009230F8"/>
    <w:rsid w:val="00923718"/>
    <w:rsid w:val="00923897"/>
    <w:rsid w:val="00923AD2"/>
    <w:rsid w:val="00923B45"/>
    <w:rsid w:val="00925D10"/>
    <w:rsid w:val="00927654"/>
    <w:rsid w:val="009304A5"/>
    <w:rsid w:val="00931AC6"/>
    <w:rsid w:val="009326A6"/>
    <w:rsid w:val="00933493"/>
    <w:rsid w:val="009340D4"/>
    <w:rsid w:val="0093452A"/>
    <w:rsid w:val="00936478"/>
    <w:rsid w:val="00937782"/>
    <w:rsid w:val="00937AC5"/>
    <w:rsid w:val="00937DBF"/>
    <w:rsid w:val="00941411"/>
    <w:rsid w:val="00941498"/>
    <w:rsid w:val="00941774"/>
    <w:rsid w:val="00941D09"/>
    <w:rsid w:val="009431DA"/>
    <w:rsid w:val="0094341B"/>
    <w:rsid w:val="00943E83"/>
    <w:rsid w:val="00944073"/>
    <w:rsid w:val="009440CD"/>
    <w:rsid w:val="00946A9C"/>
    <w:rsid w:val="0094715D"/>
    <w:rsid w:val="00951CB0"/>
    <w:rsid w:val="00954048"/>
    <w:rsid w:val="00955801"/>
    <w:rsid w:val="00955D41"/>
    <w:rsid w:val="00956180"/>
    <w:rsid w:val="00956CF4"/>
    <w:rsid w:val="00960855"/>
    <w:rsid w:val="00960AC7"/>
    <w:rsid w:val="00960B9B"/>
    <w:rsid w:val="00960DE6"/>
    <w:rsid w:val="0096245E"/>
    <w:rsid w:val="0096301B"/>
    <w:rsid w:val="009708D2"/>
    <w:rsid w:val="0097374D"/>
    <w:rsid w:val="009753F3"/>
    <w:rsid w:val="00975B7F"/>
    <w:rsid w:val="00977294"/>
    <w:rsid w:val="009800CF"/>
    <w:rsid w:val="0098062D"/>
    <w:rsid w:val="00981294"/>
    <w:rsid w:val="00981ACC"/>
    <w:rsid w:val="00981E31"/>
    <w:rsid w:val="009822C8"/>
    <w:rsid w:val="009831D7"/>
    <w:rsid w:val="00985E9B"/>
    <w:rsid w:val="00987BAB"/>
    <w:rsid w:val="00991ACB"/>
    <w:rsid w:val="00995CEA"/>
    <w:rsid w:val="009A0EB0"/>
    <w:rsid w:val="009A1402"/>
    <w:rsid w:val="009A198A"/>
    <w:rsid w:val="009A1B26"/>
    <w:rsid w:val="009A29D3"/>
    <w:rsid w:val="009A2A0D"/>
    <w:rsid w:val="009A539B"/>
    <w:rsid w:val="009A6061"/>
    <w:rsid w:val="009A6A3A"/>
    <w:rsid w:val="009B028F"/>
    <w:rsid w:val="009B0DD1"/>
    <w:rsid w:val="009B271C"/>
    <w:rsid w:val="009B2AA5"/>
    <w:rsid w:val="009B5B2F"/>
    <w:rsid w:val="009B5EC5"/>
    <w:rsid w:val="009B68B5"/>
    <w:rsid w:val="009C06C8"/>
    <w:rsid w:val="009C0A8F"/>
    <w:rsid w:val="009C1817"/>
    <w:rsid w:val="009C2205"/>
    <w:rsid w:val="009C471D"/>
    <w:rsid w:val="009C518C"/>
    <w:rsid w:val="009C5F66"/>
    <w:rsid w:val="009C7A77"/>
    <w:rsid w:val="009D214E"/>
    <w:rsid w:val="009D30CB"/>
    <w:rsid w:val="009D6011"/>
    <w:rsid w:val="009D6601"/>
    <w:rsid w:val="009D7C70"/>
    <w:rsid w:val="009D7CFB"/>
    <w:rsid w:val="009E08D2"/>
    <w:rsid w:val="009E19A8"/>
    <w:rsid w:val="009E29A8"/>
    <w:rsid w:val="009E3807"/>
    <w:rsid w:val="009E4985"/>
    <w:rsid w:val="009F0B27"/>
    <w:rsid w:val="009F327E"/>
    <w:rsid w:val="009F3C78"/>
    <w:rsid w:val="009F3E64"/>
    <w:rsid w:val="009F415B"/>
    <w:rsid w:val="009F4C39"/>
    <w:rsid w:val="009F4D7F"/>
    <w:rsid w:val="009F6145"/>
    <w:rsid w:val="009F6BD6"/>
    <w:rsid w:val="00A00573"/>
    <w:rsid w:val="00A00A23"/>
    <w:rsid w:val="00A0328F"/>
    <w:rsid w:val="00A03B1F"/>
    <w:rsid w:val="00A05210"/>
    <w:rsid w:val="00A05C70"/>
    <w:rsid w:val="00A05E0B"/>
    <w:rsid w:val="00A06BAF"/>
    <w:rsid w:val="00A10EF1"/>
    <w:rsid w:val="00A11F9D"/>
    <w:rsid w:val="00A12A60"/>
    <w:rsid w:val="00A1349B"/>
    <w:rsid w:val="00A14420"/>
    <w:rsid w:val="00A144DE"/>
    <w:rsid w:val="00A16DB7"/>
    <w:rsid w:val="00A2018D"/>
    <w:rsid w:val="00A22540"/>
    <w:rsid w:val="00A229BA"/>
    <w:rsid w:val="00A22F95"/>
    <w:rsid w:val="00A22FE1"/>
    <w:rsid w:val="00A23041"/>
    <w:rsid w:val="00A24703"/>
    <w:rsid w:val="00A24FEF"/>
    <w:rsid w:val="00A253EA"/>
    <w:rsid w:val="00A27200"/>
    <w:rsid w:val="00A312AA"/>
    <w:rsid w:val="00A31511"/>
    <w:rsid w:val="00A31AB3"/>
    <w:rsid w:val="00A32619"/>
    <w:rsid w:val="00A32E70"/>
    <w:rsid w:val="00A3327F"/>
    <w:rsid w:val="00A33950"/>
    <w:rsid w:val="00A34AD0"/>
    <w:rsid w:val="00A36511"/>
    <w:rsid w:val="00A373C8"/>
    <w:rsid w:val="00A37A55"/>
    <w:rsid w:val="00A415EF"/>
    <w:rsid w:val="00A455BF"/>
    <w:rsid w:val="00A45BBB"/>
    <w:rsid w:val="00A46C51"/>
    <w:rsid w:val="00A47997"/>
    <w:rsid w:val="00A52BBC"/>
    <w:rsid w:val="00A53036"/>
    <w:rsid w:val="00A53AB4"/>
    <w:rsid w:val="00A53DE9"/>
    <w:rsid w:val="00A54935"/>
    <w:rsid w:val="00A604D4"/>
    <w:rsid w:val="00A60F9E"/>
    <w:rsid w:val="00A6350E"/>
    <w:rsid w:val="00A643F9"/>
    <w:rsid w:val="00A67547"/>
    <w:rsid w:val="00A70947"/>
    <w:rsid w:val="00A72BEA"/>
    <w:rsid w:val="00A72C94"/>
    <w:rsid w:val="00A73833"/>
    <w:rsid w:val="00A73DCC"/>
    <w:rsid w:val="00A74F0C"/>
    <w:rsid w:val="00A75A5E"/>
    <w:rsid w:val="00A75EB8"/>
    <w:rsid w:val="00A817F8"/>
    <w:rsid w:val="00A818C6"/>
    <w:rsid w:val="00A822CA"/>
    <w:rsid w:val="00A84A45"/>
    <w:rsid w:val="00A90694"/>
    <w:rsid w:val="00A92AF1"/>
    <w:rsid w:val="00A931EE"/>
    <w:rsid w:val="00A93690"/>
    <w:rsid w:val="00A94406"/>
    <w:rsid w:val="00A95029"/>
    <w:rsid w:val="00A95233"/>
    <w:rsid w:val="00A95542"/>
    <w:rsid w:val="00A96894"/>
    <w:rsid w:val="00A979C8"/>
    <w:rsid w:val="00AA02AD"/>
    <w:rsid w:val="00AA4DB6"/>
    <w:rsid w:val="00AA7B68"/>
    <w:rsid w:val="00AB15A0"/>
    <w:rsid w:val="00AB3BE8"/>
    <w:rsid w:val="00AB417A"/>
    <w:rsid w:val="00AB4CAF"/>
    <w:rsid w:val="00AB5F3C"/>
    <w:rsid w:val="00AB6DA6"/>
    <w:rsid w:val="00AB6E31"/>
    <w:rsid w:val="00AB7C40"/>
    <w:rsid w:val="00AC08B9"/>
    <w:rsid w:val="00AC346B"/>
    <w:rsid w:val="00AC51D1"/>
    <w:rsid w:val="00AD0AE5"/>
    <w:rsid w:val="00AD4D95"/>
    <w:rsid w:val="00AD598D"/>
    <w:rsid w:val="00AD5ED1"/>
    <w:rsid w:val="00AD7570"/>
    <w:rsid w:val="00AE23B7"/>
    <w:rsid w:val="00AE3639"/>
    <w:rsid w:val="00AE7118"/>
    <w:rsid w:val="00AE72DF"/>
    <w:rsid w:val="00AF1238"/>
    <w:rsid w:val="00AF6CE1"/>
    <w:rsid w:val="00AF706B"/>
    <w:rsid w:val="00B035F5"/>
    <w:rsid w:val="00B036FC"/>
    <w:rsid w:val="00B03818"/>
    <w:rsid w:val="00B04EE5"/>
    <w:rsid w:val="00B05AB1"/>
    <w:rsid w:val="00B062CD"/>
    <w:rsid w:val="00B07572"/>
    <w:rsid w:val="00B10163"/>
    <w:rsid w:val="00B10D5A"/>
    <w:rsid w:val="00B1112C"/>
    <w:rsid w:val="00B114A5"/>
    <w:rsid w:val="00B11F5A"/>
    <w:rsid w:val="00B1254E"/>
    <w:rsid w:val="00B129DA"/>
    <w:rsid w:val="00B145EC"/>
    <w:rsid w:val="00B1486D"/>
    <w:rsid w:val="00B1535D"/>
    <w:rsid w:val="00B17184"/>
    <w:rsid w:val="00B1766B"/>
    <w:rsid w:val="00B176DD"/>
    <w:rsid w:val="00B17AE3"/>
    <w:rsid w:val="00B20A96"/>
    <w:rsid w:val="00B20B79"/>
    <w:rsid w:val="00B21C95"/>
    <w:rsid w:val="00B22B88"/>
    <w:rsid w:val="00B23681"/>
    <w:rsid w:val="00B249A7"/>
    <w:rsid w:val="00B25A8E"/>
    <w:rsid w:val="00B27C4A"/>
    <w:rsid w:val="00B27ECC"/>
    <w:rsid w:val="00B31968"/>
    <w:rsid w:val="00B32DEF"/>
    <w:rsid w:val="00B33C1F"/>
    <w:rsid w:val="00B34466"/>
    <w:rsid w:val="00B362DE"/>
    <w:rsid w:val="00B36518"/>
    <w:rsid w:val="00B37986"/>
    <w:rsid w:val="00B42975"/>
    <w:rsid w:val="00B42C09"/>
    <w:rsid w:val="00B43441"/>
    <w:rsid w:val="00B43A61"/>
    <w:rsid w:val="00B43A7E"/>
    <w:rsid w:val="00B44804"/>
    <w:rsid w:val="00B4563B"/>
    <w:rsid w:val="00B4629C"/>
    <w:rsid w:val="00B47341"/>
    <w:rsid w:val="00B47669"/>
    <w:rsid w:val="00B51D52"/>
    <w:rsid w:val="00B53112"/>
    <w:rsid w:val="00B536A0"/>
    <w:rsid w:val="00B5385D"/>
    <w:rsid w:val="00B551C2"/>
    <w:rsid w:val="00B55331"/>
    <w:rsid w:val="00B57439"/>
    <w:rsid w:val="00B62F3C"/>
    <w:rsid w:val="00B655DF"/>
    <w:rsid w:val="00B6708D"/>
    <w:rsid w:val="00B672C2"/>
    <w:rsid w:val="00B67DF2"/>
    <w:rsid w:val="00B70455"/>
    <w:rsid w:val="00B714B2"/>
    <w:rsid w:val="00B72B9B"/>
    <w:rsid w:val="00B740C4"/>
    <w:rsid w:val="00B741E3"/>
    <w:rsid w:val="00B75EBD"/>
    <w:rsid w:val="00B77DEC"/>
    <w:rsid w:val="00B820B6"/>
    <w:rsid w:val="00B82239"/>
    <w:rsid w:val="00B824E4"/>
    <w:rsid w:val="00B82926"/>
    <w:rsid w:val="00B831CE"/>
    <w:rsid w:val="00B85052"/>
    <w:rsid w:val="00B9001C"/>
    <w:rsid w:val="00B912D3"/>
    <w:rsid w:val="00B912E6"/>
    <w:rsid w:val="00B94448"/>
    <w:rsid w:val="00B950E1"/>
    <w:rsid w:val="00B958C7"/>
    <w:rsid w:val="00B96072"/>
    <w:rsid w:val="00BA35E1"/>
    <w:rsid w:val="00BA371E"/>
    <w:rsid w:val="00BA3A35"/>
    <w:rsid w:val="00BA3D72"/>
    <w:rsid w:val="00BA6590"/>
    <w:rsid w:val="00BA7655"/>
    <w:rsid w:val="00BA7970"/>
    <w:rsid w:val="00BB06DF"/>
    <w:rsid w:val="00BB3D06"/>
    <w:rsid w:val="00BB47E8"/>
    <w:rsid w:val="00BB674F"/>
    <w:rsid w:val="00BB7995"/>
    <w:rsid w:val="00BC0204"/>
    <w:rsid w:val="00BC3911"/>
    <w:rsid w:val="00BC3D61"/>
    <w:rsid w:val="00BC492B"/>
    <w:rsid w:val="00BC4BFE"/>
    <w:rsid w:val="00BC571B"/>
    <w:rsid w:val="00BC5FE2"/>
    <w:rsid w:val="00BC733D"/>
    <w:rsid w:val="00BC7BC5"/>
    <w:rsid w:val="00BD2CC9"/>
    <w:rsid w:val="00BD3ED5"/>
    <w:rsid w:val="00BD4B22"/>
    <w:rsid w:val="00BD7348"/>
    <w:rsid w:val="00BD73FE"/>
    <w:rsid w:val="00BE1748"/>
    <w:rsid w:val="00BE2CF3"/>
    <w:rsid w:val="00BE2F2A"/>
    <w:rsid w:val="00BE362C"/>
    <w:rsid w:val="00BE4249"/>
    <w:rsid w:val="00BE5A21"/>
    <w:rsid w:val="00BE5B7C"/>
    <w:rsid w:val="00BE6531"/>
    <w:rsid w:val="00BF07C3"/>
    <w:rsid w:val="00BF0A64"/>
    <w:rsid w:val="00BF5CBD"/>
    <w:rsid w:val="00C0211D"/>
    <w:rsid w:val="00C0579A"/>
    <w:rsid w:val="00C05EE5"/>
    <w:rsid w:val="00C0606C"/>
    <w:rsid w:val="00C07F17"/>
    <w:rsid w:val="00C07F71"/>
    <w:rsid w:val="00C132A7"/>
    <w:rsid w:val="00C13447"/>
    <w:rsid w:val="00C13900"/>
    <w:rsid w:val="00C144B4"/>
    <w:rsid w:val="00C22060"/>
    <w:rsid w:val="00C2329A"/>
    <w:rsid w:val="00C23BEA"/>
    <w:rsid w:val="00C24FEB"/>
    <w:rsid w:val="00C2759B"/>
    <w:rsid w:val="00C279D0"/>
    <w:rsid w:val="00C31A1A"/>
    <w:rsid w:val="00C32394"/>
    <w:rsid w:val="00C32432"/>
    <w:rsid w:val="00C32F24"/>
    <w:rsid w:val="00C33272"/>
    <w:rsid w:val="00C332D9"/>
    <w:rsid w:val="00C337FC"/>
    <w:rsid w:val="00C341E7"/>
    <w:rsid w:val="00C342A2"/>
    <w:rsid w:val="00C34BE4"/>
    <w:rsid w:val="00C370AF"/>
    <w:rsid w:val="00C4021C"/>
    <w:rsid w:val="00C434E8"/>
    <w:rsid w:val="00C44E7E"/>
    <w:rsid w:val="00C466DB"/>
    <w:rsid w:val="00C46C38"/>
    <w:rsid w:val="00C47711"/>
    <w:rsid w:val="00C47E07"/>
    <w:rsid w:val="00C51859"/>
    <w:rsid w:val="00C52144"/>
    <w:rsid w:val="00C526A7"/>
    <w:rsid w:val="00C53544"/>
    <w:rsid w:val="00C550BA"/>
    <w:rsid w:val="00C5587E"/>
    <w:rsid w:val="00C563EC"/>
    <w:rsid w:val="00C57464"/>
    <w:rsid w:val="00C603E1"/>
    <w:rsid w:val="00C642FB"/>
    <w:rsid w:val="00C64673"/>
    <w:rsid w:val="00C66EC8"/>
    <w:rsid w:val="00C66F7A"/>
    <w:rsid w:val="00C6713D"/>
    <w:rsid w:val="00C72BB2"/>
    <w:rsid w:val="00C72BDC"/>
    <w:rsid w:val="00C73700"/>
    <w:rsid w:val="00C752FD"/>
    <w:rsid w:val="00C7536F"/>
    <w:rsid w:val="00C75BAB"/>
    <w:rsid w:val="00C76CAB"/>
    <w:rsid w:val="00C77E42"/>
    <w:rsid w:val="00C8055C"/>
    <w:rsid w:val="00C8168F"/>
    <w:rsid w:val="00C831A1"/>
    <w:rsid w:val="00C83AA2"/>
    <w:rsid w:val="00C84737"/>
    <w:rsid w:val="00C84C44"/>
    <w:rsid w:val="00C850E3"/>
    <w:rsid w:val="00C87794"/>
    <w:rsid w:val="00C87ADD"/>
    <w:rsid w:val="00C9103C"/>
    <w:rsid w:val="00C91361"/>
    <w:rsid w:val="00C92342"/>
    <w:rsid w:val="00C93378"/>
    <w:rsid w:val="00C93CA6"/>
    <w:rsid w:val="00C93F04"/>
    <w:rsid w:val="00C95160"/>
    <w:rsid w:val="00C9621E"/>
    <w:rsid w:val="00CA31AD"/>
    <w:rsid w:val="00CA35D8"/>
    <w:rsid w:val="00CA3DCF"/>
    <w:rsid w:val="00CA4449"/>
    <w:rsid w:val="00CA595B"/>
    <w:rsid w:val="00CA6583"/>
    <w:rsid w:val="00CA743E"/>
    <w:rsid w:val="00CA77A8"/>
    <w:rsid w:val="00CA79F5"/>
    <w:rsid w:val="00CB0188"/>
    <w:rsid w:val="00CB09B9"/>
    <w:rsid w:val="00CB0D33"/>
    <w:rsid w:val="00CB2082"/>
    <w:rsid w:val="00CB6B27"/>
    <w:rsid w:val="00CB6C8F"/>
    <w:rsid w:val="00CC0403"/>
    <w:rsid w:val="00CC08E4"/>
    <w:rsid w:val="00CC25C1"/>
    <w:rsid w:val="00CC51EF"/>
    <w:rsid w:val="00CC5BCA"/>
    <w:rsid w:val="00CD1027"/>
    <w:rsid w:val="00CD1B75"/>
    <w:rsid w:val="00CD238D"/>
    <w:rsid w:val="00CE0551"/>
    <w:rsid w:val="00CE0A27"/>
    <w:rsid w:val="00CE160A"/>
    <w:rsid w:val="00CE2CC9"/>
    <w:rsid w:val="00CE3A72"/>
    <w:rsid w:val="00CE3B8A"/>
    <w:rsid w:val="00CE4940"/>
    <w:rsid w:val="00CE4FE9"/>
    <w:rsid w:val="00CE5E9D"/>
    <w:rsid w:val="00CE5F3A"/>
    <w:rsid w:val="00CE608B"/>
    <w:rsid w:val="00CF1020"/>
    <w:rsid w:val="00CF14FE"/>
    <w:rsid w:val="00CF1652"/>
    <w:rsid w:val="00CF2673"/>
    <w:rsid w:val="00CF2DBF"/>
    <w:rsid w:val="00CF3162"/>
    <w:rsid w:val="00CF5081"/>
    <w:rsid w:val="00CF5C5B"/>
    <w:rsid w:val="00CF6A91"/>
    <w:rsid w:val="00CF79B8"/>
    <w:rsid w:val="00D01059"/>
    <w:rsid w:val="00D01EE1"/>
    <w:rsid w:val="00D02D6B"/>
    <w:rsid w:val="00D032E2"/>
    <w:rsid w:val="00D0426E"/>
    <w:rsid w:val="00D05377"/>
    <w:rsid w:val="00D069AA"/>
    <w:rsid w:val="00D06A16"/>
    <w:rsid w:val="00D07791"/>
    <w:rsid w:val="00D1353F"/>
    <w:rsid w:val="00D14556"/>
    <w:rsid w:val="00D1592D"/>
    <w:rsid w:val="00D15FEE"/>
    <w:rsid w:val="00D17121"/>
    <w:rsid w:val="00D2194A"/>
    <w:rsid w:val="00D22F10"/>
    <w:rsid w:val="00D235F0"/>
    <w:rsid w:val="00D23996"/>
    <w:rsid w:val="00D23BFE"/>
    <w:rsid w:val="00D25D89"/>
    <w:rsid w:val="00D274AD"/>
    <w:rsid w:val="00D2758F"/>
    <w:rsid w:val="00D27834"/>
    <w:rsid w:val="00D302B3"/>
    <w:rsid w:val="00D3080D"/>
    <w:rsid w:val="00D3095E"/>
    <w:rsid w:val="00D30C23"/>
    <w:rsid w:val="00D3150D"/>
    <w:rsid w:val="00D358EF"/>
    <w:rsid w:val="00D37255"/>
    <w:rsid w:val="00D37695"/>
    <w:rsid w:val="00D37738"/>
    <w:rsid w:val="00D41C34"/>
    <w:rsid w:val="00D423E4"/>
    <w:rsid w:val="00D43C92"/>
    <w:rsid w:val="00D43EB5"/>
    <w:rsid w:val="00D446F8"/>
    <w:rsid w:val="00D45126"/>
    <w:rsid w:val="00D4541B"/>
    <w:rsid w:val="00D47966"/>
    <w:rsid w:val="00D47A05"/>
    <w:rsid w:val="00D512F1"/>
    <w:rsid w:val="00D5175E"/>
    <w:rsid w:val="00D51E81"/>
    <w:rsid w:val="00D5353B"/>
    <w:rsid w:val="00D54E3B"/>
    <w:rsid w:val="00D5642A"/>
    <w:rsid w:val="00D569A8"/>
    <w:rsid w:val="00D57A17"/>
    <w:rsid w:val="00D60CE1"/>
    <w:rsid w:val="00D60E86"/>
    <w:rsid w:val="00D6123A"/>
    <w:rsid w:val="00D624A6"/>
    <w:rsid w:val="00D629C3"/>
    <w:rsid w:val="00D629C9"/>
    <w:rsid w:val="00D63EC9"/>
    <w:rsid w:val="00D641A1"/>
    <w:rsid w:val="00D64C84"/>
    <w:rsid w:val="00D66752"/>
    <w:rsid w:val="00D6747D"/>
    <w:rsid w:val="00D728AC"/>
    <w:rsid w:val="00D73D1D"/>
    <w:rsid w:val="00D77787"/>
    <w:rsid w:val="00D80575"/>
    <w:rsid w:val="00D80C85"/>
    <w:rsid w:val="00D821B0"/>
    <w:rsid w:val="00D83C1E"/>
    <w:rsid w:val="00D858BD"/>
    <w:rsid w:val="00D86A33"/>
    <w:rsid w:val="00D9314A"/>
    <w:rsid w:val="00D93201"/>
    <w:rsid w:val="00D93A2A"/>
    <w:rsid w:val="00D944C3"/>
    <w:rsid w:val="00D9614B"/>
    <w:rsid w:val="00D96CA1"/>
    <w:rsid w:val="00DA0936"/>
    <w:rsid w:val="00DA1D57"/>
    <w:rsid w:val="00DA34B0"/>
    <w:rsid w:val="00DA4AD1"/>
    <w:rsid w:val="00DA63E2"/>
    <w:rsid w:val="00DA6C5A"/>
    <w:rsid w:val="00DA7624"/>
    <w:rsid w:val="00DA7FBF"/>
    <w:rsid w:val="00DB0AE6"/>
    <w:rsid w:val="00DB0F6D"/>
    <w:rsid w:val="00DB14A0"/>
    <w:rsid w:val="00DB16AA"/>
    <w:rsid w:val="00DB20A3"/>
    <w:rsid w:val="00DB3389"/>
    <w:rsid w:val="00DB3720"/>
    <w:rsid w:val="00DB3C11"/>
    <w:rsid w:val="00DB3DEB"/>
    <w:rsid w:val="00DB5355"/>
    <w:rsid w:val="00DB6DCA"/>
    <w:rsid w:val="00DB7199"/>
    <w:rsid w:val="00DC03ED"/>
    <w:rsid w:val="00DC07FD"/>
    <w:rsid w:val="00DC0A93"/>
    <w:rsid w:val="00DC3ABD"/>
    <w:rsid w:val="00DC4976"/>
    <w:rsid w:val="00DC5472"/>
    <w:rsid w:val="00DD0F6C"/>
    <w:rsid w:val="00DD4CAC"/>
    <w:rsid w:val="00DD6C36"/>
    <w:rsid w:val="00DD754A"/>
    <w:rsid w:val="00DD7720"/>
    <w:rsid w:val="00DE04C6"/>
    <w:rsid w:val="00DE098F"/>
    <w:rsid w:val="00DE2F4A"/>
    <w:rsid w:val="00DE3463"/>
    <w:rsid w:val="00DE39BD"/>
    <w:rsid w:val="00DE5702"/>
    <w:rsid w:val="00DE7831"/>
    <w:rsid w:val="00DF16A2"/>
    <w:rsid w:val="00DF4E4B"/>
    <w:rsid w:val="00DF70A1"/>
    <w:rsid w:val="00E0016C"/>
    <w:rsid w:val="00E0153A"/>
    <w:rsid w:val="00E01F3D"/>
    <w:rsid w:val="00E02902"/>
    <w:rsid w:val="00E02BC1"/>
    <w:rsid w:val="00E0425A"/>
    <w:rsid w:val="00E04572"/>
    <w:rsid w:val="00E049F8"/>
    <w:rsid w:val="00E04A65"/>
    <w:rsid w:val="00E0513B"/>
    <w:rsid w:val="00E06E08"/>
    <w:rsid w:val="00E10B49"/>
    <w:rsid w:val="00E11819"/>
    <w:rsid w:val="00E12577"/>
    <w:rsid w:val="00E14236"/>
    <w:rsid w:val="00E15DE8"/>
    <w:rsid w:val="00E1628C"/>
    <w:rsid w:val="00E1789D"/>
    <w:rsid w:val="00E17CC3"/>
    <w:rsid w:val="00E23AD1"/>
    <w:rsid w:val="00E30183"/>
    <w:rsid w:val="00E31BD0"/>
    <w:rsid w:val="00E32930"/>
    <w:rsid w:val="00E35FD7"/>
    <w:rsid w:val="00E367F7"/>
    <w:rsid w:val="00E40131"/>
    <w:rsid w:val="00E41C73"/>
    <w:rsid w:val="00E42A6E"/>
    <w:rsid w:val="00E43667"/>
    <w:rsid w:val="00E43D85"/>
    <w:rsid w:val="00E4519D"/>
    <w:rsid w:val="00E456F6"/>
    <w:rsid w:val="00E459C5"/>
    <w:rsid w:val="00E478B5"/>
    <w:rsid w:val="00E509E6"/>
    <w:rsid w:val="00E52245"/>
    <w:rsid w:val="00E5318F"/>
    <w:rsid w:val="00E53812"/>
    <w:rsid w:val="00E53C20"/>
    <w:rsid w:val="00E53EDB"/>
    <w:rsid w:val="00E543F5"/>
    <w:rsid w:val="00E576F7"/>
    <w:rsid w:val="00E578CD"/>
    <w:rsid w:val="00E6189A"/>
    <w:rsid w:val="00E61DCA"/>
    <w:rsid w:val="00E622B4"/>
    <w:rsid w:val="00E62F7D"/>
    <w:rsid w:val="00E630FD"/>
    <w:rsid w:val="00E653A0"/>
    <w:rsid w:val="00E66A03"/>
    <w:rsid w:val="00E67084"/>
    <w:rsid w:val="00E67347"/>
    <w:rsid w:val="00E70E63"/>
    <w:rsid w:val="00E71534"/>
    <w:rsid w:val="00E71606"/>
    <w:rsid w:val="00E723EB"/>
    <w:rsid w:val="00E726C9"/>
    <w:rsid w:val="00E72785"/>
    <w:rsid w:val="00E73AAC"/>
    <w:rsid w:val="00E74084"/>
    <w:rsid w:val="00E75413"/>
    <w:rsid w:val="00E75A00"/>
    <w:rsid w:val="00E76263"/>
    <w:rsid w:val="00E7661F"/>
    <w:rsid w:val="00E76D1D"/>
    <w:rsid w:val="00E76D4E"/>
    <w:rsid w:val="00E80C3F"/>
    <w:rsid w:val="00E82A18"/>
    <w:rsid w:val="00E83EC1"/>
    <w:rsid w:val="00E83FB5"/>
    <w:rsid w:val="00E85791"/>
    <w:rsid w:val="00E86FAE"/>
    <w:rsid w:val="00E872A4"/>
    <w:rsid w:val="00E927AA"/>
    <w:rsid w:val="00E936BE"/>
    <w:rsid w:val="00E9490E"/>
    <w:rsid w:val="00E94913"/>
    <w:rsid w:val="00E95A07"/>
    <w:rsid w:val="00E96051"/>
    <w:rsid w:val="00E9673E"/>
    <w:rsid w:val="00EA0ACA"/>
    <w:rsid w:val="00EA34C9"/>
    <w:rsid w:val="00EA365F"/>
    <w:rsid w:val="00EA7713"/>
    <w:rsid w:val="00EB06EB"/>
    <w:rsid w:val="00EB1F4E"/>
    <w:rsid w:val="00EB248F"/>
    <w:rsid w:val="00EB3885"/>
    <w:rsid w:val="00EB45CD"/>
    <w:rsid w:val="00EB7D9C"/>
    <w:rsid w:val="00EC08A3"/>
    <w:rsid w:val="00EC0FA1"/>
    <w:rsid w:val="00EC132B"/>
    <w:rsid w:val="00EC44A1"/>
    <w:rsid w:val="00EC6970"/>
    <w:rsid w:val="00ED0073"/>
    <w:rsid w:val="00ED0508"/>
    <w:rsid w:val="00ED13DE"/>
    <w:rsid w:val="00ED1A69"/>
    <w:rsid w:val="00ED64EC"/>
    <w:rsid w:val="00ED671B"/>
    <w:rsid w:val="00ED71D8"/>
    <w:rsid w:val="00EE220B"/>
    <w:rsid w:val="00EE2889"/>
    <w:rsid w:val="00EE2F27"/>
    <w:rsid w:val="00EE3939"/>
    <w:rsid w:val="00EE477A"/>
    <w:rsid w:val="00EE6658"/>
    <w:rsid w:val="00EF01A5"/>
    <w:rsid w:val="00EF0C5A"/>
    <w:rsid w:val="00EF0F1C"/>
    <w:rsid w:val="00EF1720"/>
    <w:rsid w:val="00EF1CFE"/>
    <w:rsid w:val="00EF2FFD"/>
    <w:rsid w:val="00EF343C"/>
    <w:rsid w:val="00EF35C9"/>
    <w:rsid w:val="00EF3715"/>
    <w:rsid w:val="00EF3D81"/>
    <w:rsid w:val="00EF405E"/>
    <w:rsid w:val="00EF42D5"/>
    <w:rsid w:val="00EF47BE"/>
    <w:rsid w:val="00EF5587"/>
    <w:rsid w:val="00EF6A40"/>
    <w:rsid w:val="00EF7CD8"/>
    <w:rsid w:val="00F02260"/>
    <w:rsid w:val="00F03FBE"/>
    <w:rsid w:val="00F048C2"/>
    <w:rsid w:val="00F04B30"/>
    <w:rsid w:val="00F05303"/>
    <w:rsid w:val="00F062B8"/>
    <w:rsid w:val="00F10207"/>
    <w:rsid w:val="00F10717"/>
    <w:rsid w:val="00F11043"/>
    <w:rsid w:val="00F12EEA"/>
    <w:rsid w:val="00F12EFB"/>
    <w:rsid w:val="00F1405B"/>
    <w:rsid w:val="00F14F97"/>
    <w:rsid w:val="00F16799"/>
    <w:rsid w:val="00F16C1A"/>
    <w:rsid w:val="00F20347"/>
    <w:rsid w:val="00F22C9A"/>
    <w:rsid w:val="00F24061"/>
    <w:rsid w:val="00F2412F"/>
    <w:rsid w:val="00F24F1A"/>
    <w:rsid w:val="00F252BA"/>
    <w:rsid w:val="00F27295"/>
    <w:rsid w:val="00F320EE"/>
    <w:rsid w:val="00F32F92"/>
    <w:rsid w:val="00F333BD"/>
    <w:rsid w:val="00F33B8C"/>
    <w:rsid w:val="00F3500F"/>
    <w:rsid w:val="00F3604E"/>
    <w:rsid w:val="00F3727A"/>
    <w:rsid w:val="00F40E28"/>
    <w:rsid w:val="00F40E4D"/>
    <w:rsid w:val="00F4119F"/>
    <w:rsid w:val="00F41D1C"/>
    <w:rsid w:val="00F45CE1"/>
    <w:rsid w:val="00F4636D"/>
    <w:rsid w:val="00F53A4B"/>
    <w:rsid w:val="00F54E87"/>
    <w:rsid w:val="00F57E80"/>
    <w:rsid w:val="00F622F5"/>
    <w:rsid w:val="00F63A2C"/>
    <w:rsid w:val="00F63A9E"/>
    <w:rsid w:val="00F63C85"/>
    <w:rsid w:val="00F64AC8"/>
    <w:rsid w:val="00F65A32"/>
    <w:rsid w:val="00F66B61"/>
    <w:rsid w:val="00F66F62"/>
    <w:rsid w:val="00F67520"/>
    <w:rsid w:val="00F675DA"/>
    <w:rsid w:val="00F70177"/>
    <w:rsid w:val="00F71D6A"/>
    <w:rsid w:val="00F72542"/>
    <w:rsid w:val="00F728D0"/>
    <w:rsid w:val="00F74ECD"/>
    <w:rsid w:val="00F766D7"/>
    <w:rsid w:val="00F7678D"/>
    <w:rsid w:val="00F767D9"/>
    <w:rsid w:val="00F8236B"/>
    <w:rsid w:val="00F83691"/>
    <w:rsid w:val="00F8467D"/>
    <w:rsid w:val="00F84EB1"/>
    <w:rsid w:val="00F87B30"/>
    <w:rsid w:val="00F90B98"/>
    <w:rsid w:val="00F90FAB"/>
    <w:rsid w:val="00F911A0"/>
    <w:rsid w:val="00F92598"/>
    <w:rsid w:val="00F92A6B"/>
    <w:rsid w:val="00F93B0C"/>
    <w:rsid w:val="00F93D75"/>
    <w:rsid w:val="00F94B1F"/>
    <w:rsid w:val="00F94F6D"/>
    <w:rsid w:val="00F959A1"/>
    <w:rsid w:val="00F95F6D"/>
    <w:rsid w:val="00F95F86"/>
    <w:rsid w:val="00F96341"/>
    <w:rsid w:val="00F9701C"/>
    <w:rsid w:val="00F9719D"/>
    <w:rsid w:val="00F9722F"/>
    <w:rsid w:val="00FA1AD7"/>
    <w:rsid w:val="00FA1BB0"/>
    <w:rsid w:val="00FA30FE"/>
    <w:rsid w:val="00FA46D2"/>
    <w:rsid w:val="00FA5897"/>
    <w:rsid w:val="00FA77A9"/>
    <w:rsid w:val="00FA7CB4"/>
    <w:rsid w:val="00FB0FC0"/>
    <w:rsid w:val="00FB161C"/>
    <w:rsid w:val="00FB1715"/>
    <w:rsid w:val="00FB346B"/>
    <w:rsid w:val="00FB355D"/>
    <w:rsid w:val="00FB402E"/>
    <w:rsid w:val="00FB6F86"/>
    <w:rsid w:val="00FB7DC5"/>
    <w:rsid w:val="00FC051F"/>
    <w:rsid w:val="00FC0FDD"/>
    <w:rsid w:val="00FC2B31"/>
    <w:rsid w:val="00FC581D"/>
    <w:rsid w:val="00FC5E9E"/>
    <w:rsid w:val="00FD0F17"/>
    <w:rsid w:val="00FD1236"/>
    <w:rsid w:val="00FD18A5"/>
    <w:rsid w:val="00FD2946"/>
    <w:rsid w:val="00FD352B"/>
    <w:rsid w:val="00FD36CB"/>
    <w:rsid w:val="00FD3C95"/>
    <w:rsid w:val="00FD3F8C"/>
    <w:rsid w:val="00FD46AC"/>
    <w:rsid w:val="00FD488F"/>
    <w:rsid w:val="00FD543B"/>
    <w:rsid w:val="00FD5CDB"/>
    <w:rsid w:val="00FD5DCC"/>
    <w:rsid w:val="00FD5ECE"/>
    <w:rsid w:val="00FD6372"/>
    <w:rsid w:val="00FD6717"/>
    <w:rsid w:val="00FD6865"/>
    <w:rsid w:val="00FD7ABF"/>
    <w:rsid w:val="00FE094D"/>
    <w:rsid w:val="00FE1AB2"/>
    <w:rsid w:val="00FE7970"/>
    <w:rsid w:val="00FF0036"/>
    <w:rsid w:val="00FF076E"/>
    <w:rsid w:val="00FF12E9"/>
    <w:rsid w:val="00FF161C"/>
    <w:rsid w:val="00FF190B"/>
    <w:rsid w:val="00FF2FA1"/>
    <w:rsid w:val="00FF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7788"/>
  <w15:chartTrackingRefBased/>
  <w15:docId w15:val="{A8080BBC-8580-4100-8E04-A1C55285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0FE"/>
    <w:pPr>
      <w:tabs>
        <w:tab w:val="center" w:pos="4513"/>
        <w:tab w:val="right" w:pos="9026"/>
      </w:tabs>
      <w:spacing w:line="240" w:lineRule="auto"/>
    </w:pPr>
  </w:style>
  <w:style w:type="character" w:customStyle="1" w:styleId="HeaderChar">
    <w:name w:val="Header Char"/>
    <w:basedOn w:val="DefaultParagraphFont"/>
    <w:link w:val="Header"/>
    <w:uiPriority w:val="99"/>
    <w:rsid w:val="00FA30FE"/>
  </w:style>
  <w:style w:type="paragraph" w:styleId="Footer">
    <w:name w:val="footer"/>
    <w:basedOn w:val="Normal"/>
    <w:link w:val="FooterChar"/>
    <w:uiPriority w:val="99"/>
    <w:unhideWhenUsed/>
    <w:rsid w:val="00FA30FE"/>
    <w:pPr>
      <w:tabs>
        <w:tab w:val="center" w:pos="4513"/>
        <w:tab w:val="right" w:pos="9026"/>
      </w:tabs>
      <w:spacing w:line="240" w:lineRule="auto"/>
    </w:pPr>
  </w:style>
  <w:style w:type="character" w:customStyle="1" w:styleId="FooterChar">
    <w:name w:val="Footer Char"/>
    <w:basedOn w:val="DefaultParagraphFont"/>
    <w:link w:val="Footer"/>
    <w:uiPriority w:val="99"/>
    <w:rsid w:val="00FA30FE"/>
  </w:style>
  <w:style w:type="character" w:styleId="Hyperlink">
    <w:name w:val="Hyperlink"/>
    <w:basedOn w:val="DefaultParagraphFont"/>
    <w:uiPriority w:val="99"/>
    <w:unhideWhenUsed/>
    <w:rsid w:val="00FA30FE"/>
    <w:rPr>
      <w:color w:val="0563C1" w:themeColor="hyperlink"/>
      <w:u w:val="single"/>
    </w:rPr>
  </w:style>
  <w:style w:type="character" w:styleId="UnresolvedMention">
    <w:name w:val="Unresolved Mention"/>
    <w:basedOn w:val="DefaultParagraphFont"/>
    <w:uiPriority w:val="99"/>
    <w:semiHidden/>
    <w:unhideWhenUsed/>
    <w:rsid w:val="00FA30FE"/>
    <w:rPr>
      <w:color w:val="605E5C"/>
      <w:shd w:val="clear" w:color="auto" w:fill="E1DFDD"/>
    </w:rPr>
  </w:style>
  <w:style w:type="character" w:styleId="CommentReference">
    <w:name w:val="annotation reference"/>
    <w:basedOn w:val="DefaultParagraphFont"/>
    <w:uiPriority w:val="99"/>
    <w:semiHidden/>
    <w:unhideWhenUsed/>
    <w:rsid w:val="00FA5897"/>
    <w:rPr>
      <w:sz w:val="16"/>
      <w:szCs w:val="16"/>
    </w:rPr>
  </w:style>
  <w:style w:type="paragraph" w:styleId="CommentText">
    <w:name w:val="annotation text"/>
    <w:basedOn w:val="Normal"/>
    <w:link w:val="CommentTextChar"/>
    <w:uiPriority w:val="99"/>
    <w:semiHidden/>
    <w:unhideWhenUsed/>
    <w:rsid w:val="00FA5897"/>
    <w:pPr>
      <w:spacing w:line="240" w:lineRule="auto"/>
    </w:pPr>
    <w:rPr>
      <w:sz w:val="20"/>
      <w:szCs w:val="20"/>
    </w:rPr>
  </w:style>
  <w:style w:type="character" w:customStyle="1" w:styleId="CommentTextChar">
    <w:name w:val="Comment Text Char"/>
    <w:basedOn w:val="DefaultParagraphFont"/>
    <w:link w:val="CommentText"/>
    <w:uiPriority w:val="99"/>
    <w:semiHidden/>
    <w:rsid w:val="00FA5897"/>
    <w:rPr>
      <w:sz w:val="20"/>
      <w:szCs w:val="20"/>
    </w:rPr>
  </w:style>
  <w:style w:type="paragraph" w:styleId="CommentSubject">
    <w:name w:val="annotation subject"/>
    <w:basedOn w:val="CommentText"/>
    <w:next w:val="CommentText"/>
    <w:link w:val="CommentSubjectChar"/>
    <w:uiPriority w:val="99"/>
    <w:semiHidden/>
    <w:unhideWhenUsed/>
    <w:rsid w:val="00FA5897"/>
    <w:rPr>
      <w:b/>
      <w:bCs/>
    </w:rPr>
  </w:style>
  <w:style w:type="character" w:customStyle="1" w:styleId="CommentSubjectChar">
    <w:name w:val="Comment Subject Char"/>
    <w:basedOn w:val="CommentTextChar"/>
    <w:link w:val="CommentSubject"/>
    <w:uiPriority w:val="99"/>
    <w:semiHidden/>
    <w:rsid w:val="00FA5897"/>
    <w:rPr>
      <w:b/>
      <w:bCs/>
      <w:sz w:val="20"/>
      <w:szCs w:val="20"/>
    </w:rPr>
  </w:style>
  <w:style w:type="character" w:styleId="FollowedHyperlink">
    <w:name w:val="FollowedHyperlink"/>
    <w:basedOn w:val="DefaultParagraphFont"/>
    <w:uiPriority w:val="99"/>
    <w:semiHidden/>
    <w:unhideWhenUsed/>
    <w:rsid w:val="00E66A03"/>
    <w:rPr>
      <w:color w:val="954F72" w:themeColor="followedHyperlink"/>
      <w:u w:val="single"/>
    </w:rPr>
  </w:style>
  <w:style w:type="character" w:styleId="Strong">
    <w:name w:val="Strong"/>
    <w:basedOn w:val="DefaultParagraphFont"/>
    <w:uiPriority w:val="22"/>
    <w:qFormat/>
    <w:rsid w:val="00407AD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046">
      <w:bodyDiv w:val="1"/>
      <w:marLeft w:val="0"/>
      <w:marRight w:val="0"/>
      <w:marTop w:val="0"/>
      <w:marBottom w:val="0"/>
      <w:divBdr>
        <w:top w:val="none" w:sz="0" w:space="0" w:color="auto"/>
        <w:left w:val="none" w:sz="0" w:space="0" w:color="auto"/>
        <w:bottom w:val="none" w:sz="0" w:space="0" w:color="auto"/>
        <w:right w:val="none" w:sz="0" w:space="0" w:color="auto"/>
      </w:divBdr>
    </w:div>
    <w:div w:id="220092305">
      <w:bodyDiv w:val="1"/>
      <w:marLeft w:val="0"/>
      <w:marRight w:val="0"/>
      <w:marTop w:val="0"/>
      <w:marBottom w:val="0"/>
      <w:divBdr>
        <w:top w:val="none" w:sz="0" w:space="0" w:color="auto"/>
        <w:left w:val="none" w:sz="0" w:space="0" w:color="auto"/>
        <w:bottom w:val="none" w:sz="0" w:space="0" w:color="auto"/>
        <w:right w:val="none" w:sz="0" w:space="0" w:color="auto"/>
      </w:divBdr>
    </w:div>
    <w:div w:id="860976016">
      <w:bodyDiv w:val="1"/>
      <w:marLeft w:val="0"/>
      <w:marRight w:val="0"/>
      <w:marTop w:val="0"/>
      <w:marBottom w:val="0"/>
      <w:divBdr>
        <w:top w:val="none" w:sz="0" w:space="0" w:color="auto"/>
        <w:left w:val="none" w:sz="0" w:space="0" w:color="auto"/>
        <w:bottom w:val="none" w:sz="0" w:space="0" w:color="auto"/>
        <w:right w:val="none" w:sz="0" w:space="0" w:color="auto"/>
      </w:divBdr>
    </w:div>
    <w:div w:id="19218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fo4pi.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arming.com/" TargetMode="External"/><Relationship Id="rId11" Type="http://schemas.openxmlformats.org/officeDocument/2006/relationships/hyperlink" Target="mailto:Dan.caley@aprilsix.com" TargetMode="External"/><Relationship Id="rId5" Type="http://schemas.openxmlformats.org/officeDocument/2006/relationships/endnotes" Target="endnotes.xml"/><Relationship Id="rId10" Type="http://schemas.openxmlformats.org/officeDocument/2006/relationships/hyperlink" Target="mailto:Emily.VanLare@precisionvh.com" TargetMode="External"/><Relationship Id="rId4" Type="http://schemas.openxmlformats.org/officeDocument/2006/relationships/footnotes" Target="footnotes.xml"/><Relationship Id="rId9" Type="http://schemas.openxmlformats.org/officeDocument/2006/relationships/hyperlink" Target="http://www.info4p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8135</Characters>
  <Application>Microsoft Office Word</Application>
  <DocSecurity>4</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Amy</dc:creator>
  <cp:keywords/>
  <dc:description/>
  <cp:lastModifiedBy>Heather Robertson</cp:lastModifiedBy>
  <cp:revision>2</cp:revision>
  <dcterms:created xsi:type="dcterms:W3CDTF">2022-08-01T11:17:00Z</dcterms:created>
  <dcterms:modified xsi:type="dcterms:W3CDTF">2022-08-01T11:17:00Z</dcterms:modified>
</cp:coreProperties>
</file>