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FA" w:rsidRDefault="00F73FFA" w:rsidP="008D4B44"/>
    <w:p w:rsidR="00AC4CDC" w:rsidRDefault="00AC4CDC" w:rsidP="008D4B44"/>
    <w:p w:rsidR="00AC4CDC" w:rsidRDefault="00AC4CDC" w:rsidP="008D4B44"/>
    <w:p w:rsidR="008D4B44" w:rsidRDefault="008C36BD" w:rsidP="008D4B4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Wordmark_2008_RGB" style="position:absolute;margin-left:328pt;margin-top:-26pt;width:2in;height:26.5pt;z-index:-251658752;visibility:visible" wrapcoords="-225 0 -225 20785 21600 20785 21600 0 -225 0">
            <v:imagedata r:id="rId9" o:title="Wordmark_2008_RGB"/>
            <w10:wrap type="tight"/>
          </v:shape>
        </w:pict>
      </w:r>
    </w:p>
    <w:p w:rsidR="008D4B44" w:rsidRPr="00A201C9" w:rsidRDefault="008D4B44" w:rsidP="008D4B44">
      <w:pPr>
        <w:pStyle w:val="Heading1"/>
        <w:rPr>
          <w:color w:val="0B5ED7"/>
        </w:rPr>
      </w:pPr>
      <w:r w:rsidRPr="00A201C9">
        <w:rPr>
          <w:color w:val="0B5ED7"/>
        </w:rPr>
        <w:t>Press Information</w:t>
      </w:r>
    </w:p>
    <w:p w:rsidR="008D4B44" w:rsidRDefault="008D4B44"/>
    <w:p w:rsidR="001F265C" w:rsidRDefault="00C0410A" w:rsidP="001F265C">
      <w:r>
        <w:t>May</w:t>
      </w:r>
      <w:r w:rsidR="003308EA">
        <w:t xml:space="preserve"> </w:t>
      </w:r>
      <w:r>
        <w:t>16</w:t>
      </w:r>
      <w:r w:rsidR="003308EA">
        <w:t xml:space="preserve">, </w:t>
      </w:r>
      <w:r>
        <w:t>2011</w:t>
      </w:r>
    </w:p>
    <w:p w:rsidR="001F265C" w:rsidRDefault="001F265C" w:rsidP="001F265C"/>
    <w:p w:rsidR="00CC0240" w:rsidRDefault="00CC0240" w:rsidP="00CC0240">
      <w:pPr>
        <w:rPr>
          <w:rStyle w:val="Strong"/>
        </w:rPr>
      </w:pPr>
      <w:r>
        <w:rPr>
          <w:rStyle w:val="Strong"/>
        </w:rPr>
        <w:t>Philips CEO updates market on implementation of strategy</w:t>
      </w:r>
      <w:r w:rsidR="00A31A6D">
        <w:rPr>
          <w:rStyle w:val="Strong"/>
        </w:rPr>
        <w:t xml:space="preserve"> to become leading company in health and well-being</w:t>
      </w:r>
    </w:p>
    <w:p w:rsidR="00A31A6D" w:rsidRDefault="00A31A6D" w:rsidP="00CC0240"/>
    <w:p w:rsidR="00D66539" w:rsidRPr="0023651B" w:rsidRDefault="00CC0240" w:rsidP="00CC0240">
      <w:r>
        <w:rPr>
          <w:b/>
          <w:bCs/>
        </w:rPr>
        <w:t>Longboat Key, Florida, USA –</w:t>
      </w:r>
      <w:r>
        <w:t xml:space="preserve"> </w:t>
      </w:r>
      <w:r w:rsidRPr="0023651B">
        <w:t>Today, Frans van Houten, Chief Executive Officer of Royal Philips Electronics (NYSE: PHG, AEX: PHI), will give a presentation to investors and financial analysts at the Electrical Products Group (EPG) Conference in Longboat Key, Florida, USA.</w:t>
      </w:r>
    </w:p>
    <w:p w:rsidR="00D66539" w:rsidRPr="0023651B" w:rsidRDefault="00D66539" w:rsidP="00CC0240"/>
    <w:p w:rsidR="0023651B" w:rsidRPr="0023651B" w:rsidRDefault="0023651B" w:rsidP="0023651B">
      <w:r w:rsidRPr="0023651B">
        <w:t xml:space="preserve">In his presentation, Mr. Van Houten will discuss the opportunities and near-term actions to drive performance improvements at Philips in its journey to become a leading diversified industrial group in the field of health and well-being. </w:t>
      </w:r>
    </w:p>
    <w:p w:rsidR="0023651B" w:rsidRPr="0023651B" w:rsidRDefault="0023651B" w:rsidP="0023651B">
      <w:pPr>
        <w:rPr>
          <w:rFonts w:ascii="Calibri" w:hAnsi="Calibri"/>
        </w:rPr>
      </w:pPr>
    </w:p>
    <w:p w:rsidR="00CC0240" w:rsidRPr="00A31A6D" w:rsidRDefault="00CC0240" w:rsidP="00CC0240">
      <w:pPr>
        <w:rPr>
          <w:rFonts w:cs="Arial"/>
          <w:szCs w:val="22"/>
        </w:rPr>
      </w:pPr>
      <w:r w:rsidRPr="0023651B">
        <w:t xml:space="preserve">The presentation starts at 12:30 PM local time or 18:30 CET. There will be a webcast of the presentation available as well as the slides that will be used during this presentation via </w:t>
      </w:r>
      <w:hyperlink r:id="rId10" w:history="1">
        <w:r w:rsidR="001658E7" w:rsidRPr="00991572">
          <w:rPr>
            <w:rStyle w:val="Hyperlink"/>
          </w:rPr>
          <w:t>http://www.philips.com/about/investor/brokerconferences/index.page</w:t>
        </w:r>
      </w:hyperlink>
      <w:r w:rsidR="001658E7">
        <w:t>.</w:t>
      </w:r>
    </w:p>
    <w:p w:rsidR="00CC0240" w:rsidRDefault="00CC0240" w:rsidP="00CC0240">
      <w:pPr>
        <w:rPr>
          <w:rFonts w:ascii="Calibri" w:hAnsi="Calibri"/>
          <w:color w:val="1F497D"/>
        </w:rPr>
      </w:pPr>
    </w:p>
    <w:p w:rsidR="003308EA" w:rsidRPr="00C0410A" w:rsidRDefault="003308EA" w:rsidP="008A0F00">
      <w:pPr>
        <w:rPr>
          <w:rFonts w:cs="Arial"/>
          <w:szCs w:val="22"/>
        </w:rPr>
      </w:pPr>
      <w:r w:rsidRPr="00C0410A">
        <w:rPr>
          <w:rFonts w:cs="Arial"/>
          <w:szCs w:val="22"/>
        </w:rPr>
        <w:t>For further information, please contact:</w:t>
      </w:r>
    </w:p>
    <w:p w:rsidR="00251FF8" w:rsidRPr="00C0410A" w:rsidRDefault="00142FA0" w:rsidP="00251FF8">
      <w:pPr>
        <w:rPr>
          <w:rFonts w:cs="Arial"/>
          <w:szCs w:val="22"/>
        </w:rPr>
      </w:pPr>
      <w:r w:rsidRPr="00C0410A">
        <w:rPr>
          <w:rFonts w:cs="Arial"/>
          <w:szCs w:val="22"/>
        </w:rPr>
        <w:t>Joost Akkermans</w:t>
      </w:r>
    </w:p>
    <w:p w:rsidR="00D03A16" w:rsidRPr="00C0410A" w:rsidRDefault="00142FA0" w:rsidP="003308EA">
      <w:pPr>
        <w:rPr>
          <w:rFonts w:cs="Arial"/>
          <w:szCs w:val="22"/>
        </w:rPr>
      </w:pPr>
      <w:r w:rsidRPr="00C0410A">
        <w:rPr>
          <w:rFonts w:cs="Arial"/>
          <w:szCs w:val="22"/>
        </w:rPr>
        <w:t>Corporate</w:t>
      </w:r>
      <w:r w:rsidR="00D03A16" w:rsidRPr="00C0410A">
        <w:rPr>
          <w:rFonts w:cs="Arial"/>
          <w:szCs w:val="22"/>
        </w:rPr>
        <w:t xml:space="preserve"> Communications</w:t>
      </w:r>
    </w:p>
    <w:p w:rsidR="003308EA" w:rsidRPr="00C0410A" w:rsidRDefault="003308EA" w:rsidP="003308EA">
      <w:pPr>
        <w:rPr>
          <w:rFonts w:cs="Arial"/>
          <w:szCs w:val="22"/>
        </w:rPr>
      </w:pPr>
      <w:r w:rsidRPr="00C0410A">
        <w:rPr>
          <w:rFonts w:cs="Arial"/>
          <w:szCs w:val="22"/>
        </w:rPr>
        <w:t>Tel:</w:t>
      </w:r>
      <w:r w:rsidR="00142FA0" w:rsidRPr="00C0410A">
        <w:rPr>
          <w:rFonts w:cs="Arial"/>
          <w:szCs w:val="22"/>
        </w:rPr>
        <w:t xml:space="preserve"> +31 20 5977 406</w:t>
      </w:r>
    </w:p>
    <w:p w:rsidR="003308EA" w:rsidRDefault="003308EA" w:rsidP="003308EA">
      <w:pPr>
        <w:rPr>
          <w:rFonts w:cs="Arial"/>
          <w:szCs w:val="22"/>
        </w:rPr>
      </w:pPr>
      <w:r w:rsidRPr="004D6053">
        <w:rPr>
          <w:rFonts w:cs="Arial"/>
          <w:szCs w:val="22"/>
        </w:rPr>
        <w:t>E-mail:</w:t>
      </w:r>
      <w:r w:rsidR="00142FA0">
        <w:rPr>
          <w:rFonts w:cs="Arial"/>
          <w:szCs w:val="22"/>
        </w:rPr>
        <w:t xml:space="preserve"> </w:t>
      </w:r>
      <w:hyperlink r:id="rId11" w:history="1">
        <w:r w:rsidR="00D03A16" w:rsidRPr="002A2929">
          <w:rPr>
            <w:rStyle w:val="Hyperlink"/>
            <w:rFonts w:cs="Arial"/>
            <w:szCs w:val="22"/>
          </w:rPr>
          <w:t>joost.akkermans@philips.com</w:t>
        </w:r>
      </w:hyperlink>
    </w:p>
    <w:p w:rsidR="00081B9C" w:rsidRDefault="00081B9C" w:rsidP="00081B9C">
      <w:pPr>
        <w:pStyle w:val="Heading3"/>
      </w:pPr>
      <w:r>
        <w:t>About Royal Philips Electronics</w:t>
      </w:r>
    </w:p>
    <w:p w:rsidR="00B77D82" w:rsidRDefault="00B77D82" w:rsidP="00B77D82">
      <w:pPr>
        <w:pStyle w:val="Heading3"/>
        <w:rPr>
          <w:b w:val="0"/>
          <w:bCs w:val="0"/>
          <w:color w:val="000000"/>
        </w:rPr>
      </w:pPr>
      <w:r>
        <w:rPr>
          <w:b w:val="0"/>
          <w:bCs w:val="0"/>
          <w:color w:val="000000"/>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about 117,000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2" w:history="1">
        <w:r>
          <w:rPr>
            <w:rStyle w:val="Hyperlink"/>
            <w:b w:val="0"/>
            <w:bCs w:val="0"/>
          </w:rPr>
          <w:t>www.philips.com/newscenter</w:t>
        </w:r>
      </w:hyperlink>
      <w:r>
        <w:rPr>
          <w:b w:val="0"/>
          <w:bCs w:val="0"/>
          <w:color w:val="000000"/>
        </w:rPr>
        <w:t xml:space="preserve">. </w:t>
      </w:r>
    </w:p>
    <w:p w:rsidR="003308EA" w:rsidRPr="004D6053" w:rsidRDefault="003308EA" w:rsidP="008A0F00">
      <w:pPr>
        <w:pStyle w:val="Heading3"/>
      </w:pPr>
      <w:r w:rsidRPr="00E16E32">
        <w:t>Forward-looking statements</w:t>
      </w:r>
    </w:p>
    <w:p w:rsidR="003308EA" w:rsidRPr="008A0F00" w:rsidRDefault="003308EA" w:rsidP="003308EA">
      <w:r w:rsidRPr="004D6053">
        <w:rPr>
          <w:rFonts w:cs="Arial"/>
          <w:szCs w:val="22"/>
        </w:rPr>
        <w:t xml:space="preserve">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w:t>
      </w:r>
      <w:r w:rsidRPr="004D6053">
        <w:rPr>
          <w:rFonts w:cs="Arial"/>
          <w:szCs w:val="22"/>
        </w:rPr>
        <w:lastRenderedPageBreak/>
        <w:t>circumstances that will occur in the future and there are many factors that could cause actual results and developments to differ materially from those expressed or implied by these forward-looking statements.</w:t>
      </w:r>
    </w:p>
    <w:p w:rsidR="003308EA" w:rsidRDefault="003308EA" w:rsidP="003308EA"/>
    <w:p w:rsidR="003308EA" w:rsidRDefault="003308EA" w:rsidP="003308EA"/>
    <w:p w:rsidR="003308EA" w:rsidRDefault="003308EA" w:rsidP="003308EA"/>
    <w:p w:rsidR="008D4B44" w:rsidRPr="008D4B44" w:rsidRDefault="008D4B44" w:rsidP="008D4B44">
      <w:pPr>
        <w:rPr>
          <w:rFonts w:cs="Arial"/>
          <w:szCs w:val="22"/>
        </w:rPr>
      </w:pPr>
    </w:p>
    <w:sectPr w:rsidR="008D4B44" w:rsidRPr="008D4B44" w:rsidSect="00B80495">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C35" w:rsidRDefault="00655C35">
      <w:r>
        <w:separator/>
      </w:r>
    </w:p>
  </w:endnote>
  <w:endnote w:type="continuationSeparator" w:id="0">
    <w:p w:rsidR="00655C35" w:rsidRDefault="00655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2B1" w:rsidRDefault="000D3E23" w:rsidP="006C4BDE">
    <w:pPr>
      <w:pStyle w:val="Footer"/>
      <w:framePr w:wrap="around" w:vAnchor="text" w:hAnchor="margin" w:xAlign="center" w:y="1"/>
      <w:rPr>
        <w:rStyle w:val="PageNumber"/>
      </w:rPr>
    </w:pPr>
    <w:r>
      <w:rPr>
        <w:rStyle w:val="PageNumber"/>
      </w:rPr>
      <w:fldChar w:fldCharType="begin"/>
    </w:r>
    <w:r w:rsidR="008912B1">
      <w:rPr>
        <w:rStyle w:val="PageNumber"/>
      </w:rPr>
      <w:instrText xml:space="preserve">PAGE  </w:instrText>
    </w:r>
    <w:r>
      <w:rPr>
        <w:rStyle w:val="PageNumber"/>
      </w:rPr>
      <w:fldChar w:fldCharType="end"/>
    </w:r>
  </w:p>
  <w:p w:rsidR="008912B1" w:rsidRDefault="00891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2B1" w:rsidRPr="008912B1" w:rsidRDefault="000D3E23"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8912B1" w:rsidRPr="008912B1">
      <w:rPr>
        <w:rStyle w:val="PageNumber"/>
        <w:sz w:val="20"/>
        <w:szCs w:val="20"/>
      </w:rPr>
      <w:instrText xml:space="preserve">PAGE  </w:instrText>
    </w:r>
    <w:r w:rsidRPr="008912B1">
      <w:rPr>
        <w:rStyle w:val="PageNumber"/>
        <w:sz w:val="20"/>
        <w:szCs w:val="20"/>
      </w:rPr>
      <w:fldChar w:fldCharType="separate"/>
    </w:r>
    <w:r w:rsidR="001658E7">
      <w:rPr>
        <w:rStyle w:val="PageNumber"/>
        <w:noProof/>
        <w:sz w:val="20"/>
        <w:szCs w:val="20"/>
      </w:rPr>
      <w:t>1</w:t>
    </w:r>
    <w:r w:rsidRPr="008912B1">
      <w:rPr>
        <w:rStyle w:val="PageNumber"/>
        <w:sz w:val="20"/>
        <w:szCs w:val="20"/>
      </w:rPr>
      <w:fldChar w:fldCharType="end"/>
    </w:r>
    <w:r w:rsidR="008912B1" w:rsidRPr="008912B1">
      <w:rPr>
        <w:rStyle w:val="PageNumber"/>
        <w:sz w:val="20"/>
        <w:szCs w:val="20"/>
      </w:rPr>
      <w:t xml:space="preserve"> of </w:t>
    </w:r>
    <w:r w:rsidRPr="008912B1">
      <w:rPr>
        <w:rStyle w:val="PageNumber"/>
        <w:sz w:val="20"/>
        <w:szCs w:val="20"/>
      </w:rPr>
      <w:fldChar w:fldCharType="begin"/>
    </w:r>
    <w:r w:rsidR="008912B1" w:rsidRPr="008912B1">
      <w:rPr>
        <w:rStyle w:val="PageNumber"/>
        <w:sz w:val="20"/>
        <w:szCs w:val="20"/>
      </w:rPr>
      <w:instrText xml:space="preserve"> NUMPAGES </w:instrText>
    </w:r>
    <w:r w:rsidRPr="008912B1">
      <w:rPr>
        <w:rStyle w:val="PageNumber"/>
        <w:sz w:val="20"/>
        <w:szCs w:val="20"/>
      </w:rPr>
      <w:fldChar w:fldCharType="separate"/>
    </w:r>
    <w:r w:rsidR="001658E7">
      <w:rPr>
        <w:rStyle w:val="PageNumber"/>
        <w:noProof/>
        <w:sz w:val="20"/>
        <w:szCs w:val="20"/>
      </w:rPr>
      <w:t>2</w:t>
    </w:r>
    <w:r w:rsidRPr="008912B1">
      <w:rPr>
        <w:rStyle w:val="PageNumber"/>
        <w:sz w:val="20"/>
        <w:szCs w:val="20"/>
      </w:rPr>
      <w:fldChar w:fldCharType="end"/>
    </w:r>
  </w:p>
  <w:p w:rsidR="008912B1" w:rsidRPr="008912B1" w:rsidRDefault="008912B1"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C35" w:rsidRDefault="00655C35">
      <w:r>
        <w:separator/>
      </w:r>
    </w:p>
  </w:footnote>
  <w:footnote w:type="continuationSeparator" w:id="0">
    <w:p w:rsidR="00655C35" w:rsidRDefault="00655C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4B44"/>
    <w:rsid w:val="000459D8"/>
    <w:rsid w:val="00063F33"/>
    <w:rsid w:val="0007102F"/>
    <w:rsid w:val="00072C55"/>
    <w:rsid w:val="00081A30"/>
    <w:rsid w:val="00081B9C"/>
    <w:rsid w:val="000C79F9"/>
    <w:rsid w:val="000D3E23"/>
    <w:rsid w:val="000D5BA7"/>
    <w:rsid w:val="000F78D7"/>
    <w:rsid w:val="00142FA0"/>
    <w:rsid w:val="001658E7"/>
    <w:rsid w:val="001E1ADF"/>
    <w:rsid w:val="001F265C"/>
    <w:rsid w:val="002029BF"/>
    <w:rsid w:val="0023651B"/>
    <w:rsid w:val="00251FF8"/>
    <w:rsid w:val="002A5101"/>
    <w:rsid w:val="003075AF"/>
    <w:rsid w:val="003308EA"/>
    <w:rsid w:val="003535D4"/>
    <w:rsid w:val="00357016"/>
    <w:rsid w:val="003B4032"/>
    <w:rsid w:val="004239E5"/>
    <w:rsid w:val="00443A67"/>
    <w:rsid w:val="004C6E4C"/>
    <w:rsid w:val="00556505"/>
    <w:rsid w:val="00585E0B"/>
    <w:rsid w:val="00655C35"/>
    <w:rsid w:val="006A712F"/>
    <w:rsid w:val="006B5802"/>
    <w:rsid w:val="006C4BDE"/>
    <w:rsid w:val="00711F64"/>
    <w:rsid w:val="00714A8F"/>
    <w:rsid w:val="00764A6B"/>
    <w:rsid w:val="007D595B"/>
    <w:rsid w:val="008267CA"/>
    <w:rsid w:val="008912B1"/>
    <w:rsid w:val="008A0F00"/>
    <w:rsid w:val="008C36BD"/>
    <w:rsid w:val="008D3A3A"/>
    <w:rsid w:val="008D4B44"/>
    <w:rsid w:val="00906427"/>
    <w:rsid w:val="00A201C9"/>
    <w:rsid w:val="00A31A6D"/>
    <w:rsid w:val="00A523B2"/>
    <w:rsid w:val="00A63C61"/>
    <w:rsid w:val="00A75A53"/>
    <w:rsid w:val="00AC4CDC"/>
    <w:rsid w:val="00AE1835"/>
    <w:rsid w:val="00AE79F3"/>
    <w:rsid w:val="00B77D82"/>
    <w:rsid w:val="00B80495"/>
    <w:rsid w:val="00BD2F99"/>
    <w:rsid w:val="00BF0DA4"/>
    <w:rsid w:val="00C0410A"/>
    <w:rsid w:val="00CC0240"/>
    <w:rsid w:val="00CC5B35"/>
    <w:rsid w:val="00CF4BFE"/>
    <w:rsid w:val="00D03A16"/>
    <w:rsid w:val="00D24E26"/>
    <w:rsid w:val="00D33EAF"/>
    <w:rsid w:val="00D35F41"/>
    <w:rsid w:val="00D66539"/>
    <w:rsid w:val="00D7359A"/>
    <w:rsid w:val="00DB669B"/>
    <w:rsid w:val="00DE0805"/>
    <w:rsid w:val="00E16E32"/>
    <w:rsid w:val="00E94D6D"/>
    <w:rsid w:val="00EB727B"/>
    <w:rsid w:val="00F458BF"/>
    <w:rsid w:val="00F73FFA"/>
    <w:rsid w:val="00F866BC"/>
    <w:rsid w:val="00FC618F"/>
    <w:rsid w:val="00FD6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link w:val="HeaderChar"/>
    <w:uiPriority w:val="99"/>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erChar">
    <w:name w:val="Header Char"/>
    <w:basedOn w:val="DefaultParagraphFont"/>
    <w:link w:val="Header"/>
    <w:uiPriority w:val="99"/>
    <w:locked/>
    <w:rsid w:val="00AC4CDC"/>
    <w:rPr>
      <w:rFonts w:ascii="Arial" w:hAnsi="Arial"/>
      <w:sz w:val="22"/>
      <w:szCs w:val="24"/>
    </w:rPr>
  </w:style>
  <w:style w:type="paragraph" w:customStyle="1" w:styleId="NormalGaramond">
    <w:name w:val="Normal + Garamond"/>
    <w:aliases w:val="Black,Line spacing:  At least 12 pt + (Complex) Bold + (Com...,Normal + Arial,11 pt,Bold"/>
    <w:basedOn w:val="Normal"/>
    <w:uiPriority w:val="99"/>
    <w:rsid w:val="00AC4CDC"/>
    <w:rPr>
      <w:rFonts w:ascii="Garamond" w:hAnsi="Garamond" w:cs="Helv"/>
      <w:sz w:val="24"/>
    </w:rPr>
  </w:style>
  <w:style w:type="character" w:styleId="Strong">
    <w:name w:val="Strong"/>
    <w:basedOn w:val="DefaultParagraphFont"/>
    <w:uiPriority w:val="22"/>
    <w:qFormat/>
    <w:rsid w:val="00C0410A"/>
    <w:rPr>
      <w:b/>
      <w:bCs/>
    </w:rPr>
  </w:style>
</w:styles>
</file>

<file path=word/webSettings.xml><?xml version="1.0" encoding="utf-8"?>
<w:webSettings xmlns:r="http://schemas.openxmlformats.org/officeDocument/2006/relationships" xmlns:w="http://schemas.openxmlformats.org/wordprocessingml/2006/main">
  <w:divs>
    <w:div w:id="578558766">
      <w:bodyDiv w:val="1"/>
      <w:marLeft w:val="0"/>
      <w:marRight w:val="0"/>
      <w:marTop w:val="0"/>
      <w:marBottom w:val="0"/>
      <w:divBdr>
        <w:top w:val="none" w:sz="0" w:space="0" w:color="auto"/>
        <w:left w:val="none" w:sz="0" w:space="0" w:color="auto"/>
        <w:bottom w:val="none" w:sz="0" w:space="0" w:color="auto"/>
        <w:right w:val="none" w:sz="0" w:space="0" w:color="auto"/>
      </w:divBdr>
    </w:div>
    <w:div w:id="739063134">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84973274">
      <w:bodyDiv w:val="1"/>
      <w:marLeft w:val="0"/>
      <w:marRight w:val="0"/>
      <w:marTop w:val="0"/>
      <w:marBottom w:val="0"/>
      <w:divBdr>
        <w:top w:val="none" w:sz="0" w:space="0" w:color="auto"/>
        <w:left w:val="none" w:sz="0" w:space="0" w:color="auto"/>
        <w:bottom w:val="none" w:sz="0" w:space="0" w:color="auto"/>
        <w:right w:val="none" w:sz="0" w:space="0" w:color="auto"/>
      </w:divBdr>
    </w:div>
    <w:div w:id="1466197029">
      <w:bodyDiv w:val="1"/>
      <w:marLeft w:val="0"/>
      <w:marRight w:val="0"/>
      <w:marTop w:val="0"/>
      <w:marBottom w:val="0"/>
      <w:divBdr>
        <w:top w:val="none" w:sz="0" w:space="0" w:color="auto"/>
        <w:left w:val="none" w:sz="0" w:space="0" w:color="auto"/>
        <w:bottom w:val="none" w:sz="0" w:space="0" w:color="auto"/>
        <w:right w:val="none" w:sz="0" w:space="0" w:color="auto"/>
      </w:divBdr>
    </w:div>
    <w:div w:id="1671987014">
      <w:bodyDiv w:val="1"/>
      <w:marLeft w:val="0"/>
      <w:marRight w:val="0"/>
      <w:marTop w:val="0"/>
      <w:marBottom w:val="0"/>
      <w:divBdr>
        <w:top w:val="none" w:sz="0" w:space="0" w:color="auto"/>
        <w:left w:val="none" w:sz="0" w:space="0" w:color="auto"/>
        <w:bottom w:val="none" w:sz="0" w:space="0" w:color="auto"/>
        <w:right w:val="none" w:sz="0" w:space="0" w:color="auto"/>
      </w:divBdr>
    </w:div>
    <w:div w:id="1714379517">
      <w:bodyDiv w:val="1"/>
      <w:marLeft w:val="0"/>
      <w:marRight w:val="0"/>
      <w:marTop w:val="0"/>
      <w:marBottom w:val="0"/>
      <w:divBdr>
        <w:top w:val="none" w:sz="0" w:space="0" w:color="auto"/>
        <w:left w:val="none" w:sz="0" w:space="0" w:color="auto"/>
        <w:bottom w:val="none" w:sz="0" w:space="0" w:color="auto"/>
        <w:right w:val="none" w:sz="0" w:space="0" w:color="auto"/>
      </w:divBdr>
      <w:divsChild>
        <w:div w:id="1744985497">
          <w:marLeft w:val="0"/>
          <w:marRight w:val="0"/>
          <w:marTop w:val="0"/>
          <w:marBottom w:val="0"/>
          <w:divBdr>
            <w:top w:val="none" w:sz="0" w:space="0" w:color="auto"/>
            <w:left w:val="none" w:sz="0" w:space="0" w:color="auto"/>
            <w:bottom w:val="none" w:sz="0" w:space="0" w:color="auto"/>
            <w:right w:val="none" w:sz="0" w:space="0" w:color="auto"/>
          </w:divBdr>
          <w:divsChild>
            <w:div w:id="268781959">
              <w:marLeft w:val="0"/>
              <w:marRight w:val="0"/>
              <w:marTop w:val="0"/>
              <w:marBottom w:val="0"/>
              <w:divBdr>
                <w:top w:val="none" w:sz="0" w:space="0" w:color="auto"/>
                <w:left w:val="none" w:sz="0" w:space="0" w:color="auto"/>
                <w:bottom w:val="none" w:sz="0" w:space="0" w:color="auto"/>
                <w:right w:val="none" w:sz="0" w:space="0" w:color="auto"/>
              </w:divBdr>
              <w:divsChild>
                <w:div w:id="1742210606">
                  <w:marLeft w:val="0"/>
                  <w:marRight w:val="0"/>
                  <w:marTop w:val="0"/>
                  <w:marBottom w:val="0"/>
                  <w:divBdr>
                    <w:top w:val="none" w:sz="0" w:space="0" w:color="auto"/>
                    <w:left w:val="none" w:sz="0" w:space="0" w:color="auto"/>
                    <w:bottom w:val="none" w:sz="0" w:space="0" w:color="auto"/>
                    <w:right w:val="none" w:sz="0" w:space="0" w:color="auto"/>
                  </w:divBdr>
                  <w:divsChild>
                    <w:div w:id="593899035">
                      <w:marLeft w:val="0"/>
                      <w:marRight w:val="0"/>
                      <w:marTop w:val="0"/>
                      <w:marBottom w:val="0"/>
                      <w:divBdr>
                        <w:top w:val="none" w:sz="0" w:space="0" w:color="auto"/>
                        <w:left w:val="none" w:sz="0" w:space="0" w:color="auto"/>
                        <w:bottom w:val="none" w:sz="0" w:space="0" w:color="auto"/>
                        <w:right w:val="none" w:sz="0" w:space="0" w:color="auto"/>
                      </w:divBdr>
                      <w:divsChild>
                        <w:div w:id="2097511510">
                          <w:marLeft w:val="0"/>
                          <w:marRight w:val="0"/>
                          <w:marTop w:val="0"/>
                          <w:marBottom w:val="0"/>
                          <w:divBdr>
                            <w:top w:val="none" w:sz="0" w:space="0" w:color="auto"/>
                            <w:left w:val="none" w:sz="0" w:space="0" w:color="auto"/>
                            <w:bottom w:val="none" w:sz="0" w:space="0" w:color="auto"/>
                            <w:right w:val="none" w:sz="0" w:space="0" w:color="auto"/>
                          </w:divBdr>
                          <w:divsChild>
                            <w:div w:id="1007293638">
                              <w:marLeft w:val="0"/>
                              <w:marRight w:val="0"/>
                              <w:marTop w:val="0"/>
                              <w:marBottom w:val="0"/>
                              <w:divBdr>
                                <w:top w:val="none" w:sz="0" w:space="0" w:color="auto"/>
                                <w:left w:val="none" w:sz="0" w:space="0" w:color="auto"/>
                                <w:bottom w:val="none" w:sz="0" w:space="0" w:color="auto"/>
                                <w:right w:val="none" w:sz="0" w:space="0" w:color="auto"/>
                              </w:divBdr>
                              <w:divsChild>
                                <w:div w:id="413672562">
                                  <w:marLeft w:val="0"/>
                                  <w:marRight w:val="0"/>
                                  <w:marTop w:val="0"/>
                                  <w:marBottom w:val="0"/>
                                  <w:divBdr>
                                    <w:top w:val="none" w:sz="0" w:space="0" w:color="auto"/>
                                    <w:left w:val="none" w:sz="0" w:space="0" w:color="auto"/>
                                    <w:bottom w:val="none" w:sz="0" w:space="0" w:color="auto"/>
                                    <w:right w:val="none" w:sz="0" w:space="0" w:color="auto"/>
                                  </w:divBdr>
                                  <w:divsChild>
                                    <w:div w:id="1102265749">
                                      <w:marLeft w:val="0"/>
                                      <w:marRight w:val="0"/>
                                      <w:marTop w:val="0"/>
                                      <w:marBottom w:val="0"/>
                                      <w:divBdr>
                                        <w:top w:val="none" w:sz="0" w:space="0" w:color="auto"/>
                                        <w:left w:val="none" w:sz="0" w:space="0" w:color="auto"/>
                                        <w:bottom w:val="none" w:sz="0" w:space="0" w:color="auto"/>
                                        <w:right w:val="none" w:sz="0" w:space="0" w:color="auto"/>
                                      </w:divBdr>
                                      <w:divsChild>
                                        <w:div w:id="1455055080">
                                          <w:marLeft w:val="0"/>
                                          <w:marRight w:val="0"/>
                                          <w:marTop w:val="0"/>
                                          <w:marBottom w:val="0"/>
                                          <w:divBdr>
                                            <w:top w:val="none" w:sz="0" w:space="0" w:color="auto"/>
                                            <w:left w:val="none" w:sz="0" w:space="0" w:color="auto"/>
                                            <w:bottom w:val="none" w:sz="0" w:space="0" w:color="auto"/>
                                            <w:right w:val="none" w:sz="0" w:space="0" w:color="auto"/>
                                          </w:divBdr>
                                          <w:divsChild>
                                            <w:div w:id="1443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4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philips.com/newscen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ost.akkermans@philip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hilips.com/about/investor/brokerconferences/index.pag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12F2A0C-EF3F-46CA-B631-966BE1BB6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F2D1695-E075-4124-96DB-B669F52E8090}">
  <ds:schemaRefs>
    <ds:schemaRef ds:uri="http://schemas.microsoft.com/sharepoint/v3/contenttype/forms"/>
  </ds:schemaRefs>
</ds:datastoreItem>
</file>

<file path=customXml/itemProps3.xml><?xml version="1.0" encoding="utf-8"?>
<ds:datastoreItem xmlns:ds="http://schemas.openxmlformats.org/officeDocument/2006/customXml" ds:itemID="{69D357B7-C5A1-4A2C-BF5F-0C2BFEF5057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2799</CharactersWithSpaces>
  <SharedDoc>false</SharedDoc>
  <HLinks>
    <vt:vector size="18" baseType="variant">
      <vt:variant>
        <vt:i4>5701709</vt:i4>
      </vt:variant>
      <vt:variant>
        <vt:i4>6</vt:i4>
      </vt:variant>
      <vt:variant>
        <vt:i4>0</vt:i4>
      </vt:variant>
      <vt:variant>
        <vt:i4>5</vt:i4>
      </vt:variant>
      <vt:variant>
        <vt:lpwstr>http://www.philips.com/newscenter</vt:lpwstr>
      </vt:variant>
      <vt:variant>
        <vt:lpwstr/>
      </vt:variant>
      <vt:variant>
        <vt:i4>7602176</vt:i4>
      </vt:variant>
      <vt:variant>
        <vt:i4>3</vt:i4>
      </vt:variant>
      <vt:variant>
        <vt:i4>0</vt:i4>
      </vt:variant>
      <vt:variant>
        <vt:i4>5</vt:i4>
      </vt:variant>
      <vt:variant>
        <vt:lpwstr>mailto:joost.akkermans@philips.com</vt:lpwstr>
      </vt:variant>
      <vt:variant>
        <vt:lpwstr/>
      </vt:variant>
      <vt:variant>
        <vt:i4>6619240</vt:i4>
      </vt:variant>
      <vt:variant>
        <vt:i4>0</vt:i4>
      </vt:variant>
      <vt:variant>
        <vt:i4>0</vt:i4>
      </vt:variant>
      <vt:variant>
        <vt:i4>5</vt:i4>
      </vt:variant>
      <vt:variant>
        <vt:lpwstr>http://www.philips.com/about/investor/brokerconferences/index.page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nlv14386</dc:creator>
  <cp:keywords/>
  <dc:description/>
  <cp:lastModifiedBy>nlv14393</cp:lastModifiedBy>
  <cp:revision>3</cp:revision>
  <dcterms:created xsi:type="dcterms:W3CDTF">2011-05-16T06:21:00Z</dcterms:created>
  <dcterms:modified xsi:type="dcterms:W3CDTF">2011-05-16T06:21:00Z</dcterms:modified>
</cp:coreProperties>
</file>