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B44" w:rsidRDefault="004F1562"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11"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3308EA"/>
    <w:p w:rsidR="003308EA" w:rsidRDefault="0029610E">
      <w:r>
        <w:t>November 28</w:t>
      </w:r>
      <w:r w:rsidR="003220A1">
        <w:t>, 2011</w:t>
      </w:r>
    </w:p>
    <w:p w:rsidR="003308EA" w:rsidRDefault="003308EA"/>
    <w:p w:rsidR="0027670D" w:rsidRDefault="00B51322" w:rsidP="003308EA">
      <w:pPr>
        <w:pStyle w:val="Heading2"/>
      </w:pPr>
      <w:r>
        <w:t>Philips</w:t>
      </w:r>
      <w:r w:rsidR="009C1ACA">
        <w:t>’</w:t>
      </w:r>
      <w:r w:rsidR="00F22548">
        <w:t xml:space="preserve"> </w:t>
      </w:r>
      <w:r w:rsidR="009C1ACA">
        <w:t>innovations</w:t>
      </w:r>
      <w:r w:rsidR="002440C6">
        <w:t xml:space="preserve"> </w:t>
      </w:r>
      <w:r w:rsidR="009C1ACA">
        <w:t>at RSNA 2011 shape</w:t>
      </w:r>
      <w:r w:rsidR="002440C6">
        <w:t xml:space="preserve"> the future of imaging</w:t>
      </w:r>
      <w:r w:rsidR="007E19FD">
        <w:t xml:space="preserve"> </w:t>
      </w:r>
    </w:p>
    <w:p w:rsidR="003308EA" w:rsidRDefault="003308EA" w:rsidP="008D4B44"/>
    <w:p w:rsidR="0027670D" w:rsidRDefault="00FC4017" w:rsidP="003308EA">
      <w:pPr>
        <w:rPr>
          <w:rFonts w:cs="Arial"/>
          <w:szCs w:val="22"/>
        </w:rPr>
      </w:pPr>
      <w:r>
        <w:rPr>
          <w:b/>
        </w:rPr>
        <w:t>Chicago</w:t>
      </w:r>
      <w:r w:rsidR="00E6364C">
        <w:rPr>
          <w:b/>
        </w:rPr>
        <w:t xml:space="preserve">, </w:t>
      </w:r>
      <w:r>
        <w:rPr>
          <w:b/>
        </w:rPr>
        <w:t>US</w:t>
      </w:r>
      <w:r w:rsidR="003308EA" w:rsidRPr="008A0F00">
        <w:rPr>
          <w:b/>
        </w:rPr>
        <w:t xml:space="preserve"> –</w:t>
      </w:r>
      <w:r w:rsidR="002440C6">
        <w:rPr>
          <w:b/>
        </w:rPr>
        <w:t xml:space="preserve"> </w:t>
      </w:r>
      <w:r w:rsidR="00A673DA">
        <w:rPr>
          <w:rFonts w:cs="Arial"/>
          <w:szCs w:val="22"/>
        </w:rPr>
        <w:t>A</w:t>
      </w:r>
      <w:r w:rsidR="00A673DA" w:rsidRPr="003E3C5E">
        <w:rPr>
          <w:rFonts w:cs="Arial"/>
          <w:szCs w:val="22"/>
        </w:rPr>
        <w:t>t the 97</w:t>
      </w:r>
      <w:r w:rsidR="00A673DA" w:rsidRPr="003E3C5E">
        <w:rPr>
          <w:rFonts w:cs="Arial"/>
          <w:szCs w:val="22"/>
          <w:vertAlign w:val="superscript"/>
        </w:rPr>
        <w:t>th</w:t>
      </w:r>
      <w:r w:rsidR="00A673DA" w:rsidRPr="003E3C5E">
        <w:rPr>
          <w:rFonts w:cs="Arial"/>
          <w:szCs w:val="22"/>
        </w:rPr>
        <w:t xml:space="preserve"> annual meeting of the Radiological Society of North America (RSNA) in Chicago,</w:t>
      </w:r>
      <w:r w:rsidR="00A673DA">
        <w:rPr>
          <w:rFonts w:cs="Arial"/>
          <w:szCs w:val="22"/>
        </w:rPr>
        <w:t xml:space="preserve"> </w:t>
      </w:r>
      <w:r w:rsidR="0057379C" w:rsidRPr="003E3C5E">
        <w:rPr>
          <w:rFonts w:cs="Arial"/>
          <w:szCs w:val="22"/>
        </w:rPr>
        <w:t>Royal Philips Electronics (NYSE: PHG, AEX: PHI)</w:t>
      </w:r>
      <w:r w:rsidR="00B76EC7">
        <w:rPr>
          <w:rFonts w:cs="Arial"/>
          <w:szCs w:val="22"/>
        </w:rPr>
        <w:t xml:space="preserve"> is</w:t>
      </w:r>
      <w:r w:rsidR="0057379C">
        <w:rPr>
          <w:rFonts w:cs="Arial"/>
          <w:szCs w:val="22"/>
        </w:rPr>
        <w:t xml:space="preserve"> </w:t>
      </w:r>
      <w:r w:rsidR="00B76EC7">
        <w:rPr>
          <w:rFonts w:cs="Arial"/>
          <w:szCs w:val="22"/>
        </w:rPr>
        <w:t>demonstrating how the company’s unique approach to radiology,</w:t>
      </w:r>
      <w:r w:rsidR="00A673DA">
        <w:rPr>
          <w:rFonts w:cs="Arial"/>
          <w:szCs w:val="22"/>
        </w:rPr>
        <w:t xml:space="preserve"> </w:t>
      </w:r>
      <w:r w:rsidR="00950DB4">
        <w:rPr>
          <w:rFonts w:cs="Arial"/>
          <w:szCs w:val="22"/>
        </w:rPr>
        <w:t>Imaging 2.</w:t>
      </w:r>
      <w:r w:rsidR="00FB4018">
        <w:rPr>
          <w:rFonts w:cs="Arial"/>
          <w:szCs w:val="22"/>
        </w:rPr>
        <w:t>0</w:t>
      </w:r>
      <w:r w:rsidR="00B76EC7">
        <w:rPr>
          <w:rFonts w:cs="Arial"/>
          <w:szCs w:val="22"/>
        </w:rPr>
        <w:t>,</w:t>
      </w:r>
      <w:r w:rsidR="001B097B">
        <w:rPr>
          <w:rFonts w:cs="Arial"/>
          <w:szCs w:val="22"/>
        </w:rPr>
        <w:t xml:space="preserve"> </w:t>
      </w:r>
      <w:r w:rsidR="00FB4018">
        <w:rPr>
          <w:rFonts w:cs="Arial"/>
          <w:szCs w:val="22"/>
        </w:rPr>
        <w:t xml:space="preserve">has turned insight into </w:t>
      </w:r>
      <w:r w:rsidR="00A673DA">
        <w:rPr>
          <w:rFonts w:cs="Arial"/>
          <w:szCs w:val="22"/>
        </w:rPr>
        <w:t xml:space="preserve">innovation </w:t>
      </w:r>
      <w:r w:rsidR="00FB4018">
        <w:rPr>
          <w:rFonts w:cs="Arial"/>
          <w:szCs w:val="22"/>
        </w:rPr>
        <w:t>to deliver greater collaboration and integration, increased patient focus and improved economic value.</w:t>
      </w:r>
    </w:p>
    <w:p w:rsidR="00B76EC7" w:rsidRDefault="00B76EC7" w:rsidP="003308EA">
      <w:pPr>
        <w:rPr>
          <w:rFonts w:cs="Arial"/>
          <w:szCs w:val="22"/>
        </w:rPr>
      </w:pPr>
    </w:p>
    <w:p w:rsidR="00BA75A2" w:rsidRDefault="00BA75A2" w:rsidP="00BA75A2">
      <w:pPr>
        <w:rPr>
          <w:rFonts w:cs="Arial"/>
          <w:szCs w:val="22"/>
        </w:rPr>
      </w:pPr>
      <w:r>
        <w:rPr>
          <w:rFonts w:cs="Arial"/>
          <w:szCs w:val="22"/>
        </w:rPr>
        <w:t>“</w:t>
      </w:r>
      <w:r w:rsidRPr="0029610E">
        <w:rPr>
          <w:rFonts w:cs="Arial"/>
          <w:szCs w:val="22"/>
        </w:rPr>
        <w:t>Our promise to customer</w:t>
      </w:r>
      <w:r>
        <w:rPr>
          <w:rFonts w:cs="Arial"/>
          <w:szCs w:val="22"/>
        </w:rPr>
        <w:t>s</w:t>
      </w:r>
      <w:r w:rsidRPr="0029610E">
        <w:rPr>
          <w:rFonts w:cs="Arial"/>
          <w:szCs w:val="22"/>
        </w:rPr>
        <w:t xml:space="preserve"> </w:t>
      </w:r>
      <w:r>
        <w:rPr>
          <w:rFonts w:cs="Arial"/>
          <w:szCs w:val="22"/>
        </w:rPr>
        <w:t xml:space="preserve">is to offer innovation that’s </w:t>
      </w:r>
      <w:r w:rsidRPr="00BA75A2">
        <w:rPr>
          <w:rFonts w:cs="Arial"/>
          <w:szCs w:val="22"/>
        </w:rPr>
        <w:t>meaningful,”</w:t>
      </w:r>
      <w:r>
        <w:rPr>
          <w:rFonts w:cs="Arial"/>
          <w:szCs w:val="22"/>
        </w:rPr>
        <w:t xml:space="preserve"> </w:t>
      </w:r>
      <w:r w:rsidRPr="0027670D">
        <w:rPr>
          <w:rFonts w:cs="Arial"/>
          <w:szCs w:val="22"/>
        </w:rPr>
        <w:t>said Steve Rusckowski, CEO, Philips Healthcare</w:t>
      </w:r>
      <w:r>
        <w:rPr>
          <w:rFonts w:cs="Arial"/>
          <w:szCs w:val="22"/>
        </w:rPr>
        <w:t>. “Radiology sits at the cornerstone of diagnosis and treatment. When radiologists have the tools they need to integrate data and collaborate freely with clinical partners anywhere and everywhere, the patient wins; in fact, all of health care wins.”</w:t>
      </w:r>
    </w:p>
    <w:p w:rsidR="00BA75A2" w:rsidRPr="00575CCE" w:rsidRDefault="00BA75A2" w:rsidP="00B76EC7">
      <w:pPr>
        <w:rPr>
          <w:rFonts w:cs="Arial"/>
          <w:szCs w:val="22"/>
        </w:rPr>
      </w:pPr>
    </w:p>
    <w:p w:rsidR="00BA75A2" w:rsidRDefault="00BA75A2" w:rsidP="00BA75A2">
      <w:pPr>
        <w:rPr>
          <w:rFonts w:cs="Arial"/>
          <w:szCs w:val="22"/>
        </w:rPr>
      </w:pPr>
      <w:r w:rsidRPr="00E13D4E">
        <w:rPr>
          <w:rFonts w:cs="Arial"/>
          <w:szCs w:val="22"/>
        </w:rPr>
        <w:t xml:space="preserve">This year at RSNA, Philips is showcasing 15 </w:t>
      </w:r>
      <w:r w:rsidR="009C799E">
        <w:rPr>
          <w:rFonts w:cs="Arial"/>
          <w:szCs w:val="22"/>
        </w:rPr>
        <w:t>recently</w:t>
      </w:r>
      <w:r w:rsidRPr="00E13D4E">
        <w:rPr>
          <w:rFonts w:cs="Arial"/>
          <w:szCs w:val="22"/>
        </w:rPr>
        <w:t xml:space="preserve"> </w:t>
      </w:r>
      <w:r w:rsidR="009C799E">
        <w:rPr>
          <w:rFonts w:cs="Arial"/>
          <w:szCs w:val="22"/>
        </w:rPr>
        <w:t xml:space="preserve">introduced </w:t>
      </w:r>
      <w:r w:rsidRPr="00E13D4E">
        <w:rPr>
          <w:rFonts w:cs="Arial"/>
          <w:szCs w:val="22"/>
        </w:rPr>
        <w:t>product</w:t>
      </w:r>
      <w:r w:rsidR="009C799E">
        <w:rPr>
          <w:rFonts w:cs="Arial"/>
          <w:szCs w:val="22"/>
        </w:rPr>
        <w:t>s</w:t>
      </w:r>
      <w:r w:rsidRPr="00E13D4E">
        <w:rPr>
          <w:rFonts w:cs="Arial"/>
          <w:szCs w:val="22"/>
        </w:rPr>
        <w:t xml:space="preserve"> </w:t>
      </w:r>
      <w:r>
        <w:rPr>
          <w:rFonts w:cs="Arial"/>
          <w:szCs w:val="22"/>
        </w:rPr>
        <w:t>that reflect the principles of Imaging 2.0</w:t>
      </w:r>
      <w:r w:rsidR="009C799E">
        <w:rPr>
          <w:rFonts w:cs="Arial"/>
          <w:szCs w:val="22"/>
        </w:rPr>
        <w:t>, as they offer</w:t>
      </w:r>
      <w:r w:rsidRPr="00E13D4E">
        <w:rPr>
          <w:rFonts w:cs="Arial"/>
          <w:szCs w:val="22"/>
        </w:rPr>
        <w:t xml:space="preserve"> </w:t>
      </w:r>
      <w:r>
        <w:rPr>
          <w:rFonts w:cs="Arial"/>
          <w:szCs w:val="22"/>
        </w:rPr>
        <w:t xml:space="preserve">smart, patient adaptive systems for optimal patient comfort and safety, new ways to integrate information, </w:t>
      </w:r>
      <w:r w:rsidRPr="00E13D4E">
        <w:rPr>
          <w:rFonts w:cs="Arial"/>
          <w:szCs w:val="22"/>
        </w:rPr>
        <w:t xml:space="preserve">and </w:t>
      </w:r>
      <w:r>
        <w:rPr>
          <w:rFonts w:cs="Arial"/>
          <w:szCs w:val="22"/>
        </w:rPr>
        <w:t xml:space="preserve">superior value through expanded service lines and easier upgrades. </w:t>
      </w:r>
      <w:r w:rsidRPr="00E13D4E">
        <w:rPr>
          <w:rFonts w:cs="Arial"/>
          <w:szCs w:val="22"/>
        </w:rPr>
        <w:t>Philips will also demonstrate multiple clinical breakthroughs validated by top clinicians worldwide.</w:t>
      </w:r>
      <w:r>
        <w:rPr>
          <w:rFonts w:cs="Arial"/>
          <w:szCs w:val="22"/>
        </w:rPr>
        <w:t xml:space="preserve"> </w:t>
      </w:r>
      <w:r w:rsidRPr="00E13D4E">
        <w:rPr>
          <w:rFonts w:cs="Arial"/>
          <w:szCs w:val="22"/>
        </w:rPr>
        <w:t>Additionally, Philips is hosting an exclusive innovation showcase, allowing customers to view and collaborate together in a shared vision of the future of imaging.</w:t>
      </w:r>
      <w:r>
        <w:rPr>
          <w:rFonts w:cs="Arial"/>
          <w:szCs w:val="22"/>
        </w:rPr>
        <w:t xml:space="preserve"> </w:t>
      </w:r>
      <w:r w:rsidRPr="00E13D4E">
        <w:rPr>
          <w:rFonts w:cs="Arial"/>
          <w:szCs w:val="22"/>
        </w:rPr>
        <w:t xml:space="preserve"> </w:t>
      </w:r>
    </w:p>
    <w:p w:rsidR="00B76EC7" w:rsidRDefault="00B76EC7" w:rsidP="003308EA">
      <w:pPr>
        <w:rPr>
          <w:rFonts w:cs="Arial"/>
          <w:szCs w:val="22"/>
        </w:rPr>
      </w:pPr>
    </w:p>
    <w:p w:rsidR="00BA75A2" w:rsidRDefault="00BA75A2" w:rsidP="00E13D4E">
      <w:r w:rsidRPr="00E13D4E">
        <w:rPr>
          <w:rFonts w:cs="Arial"/>
          <w:szCs w:val="22"/>
        </w:rPr>
        <w:t xml:space="preserve">One </w:t>
      </w:r>
      <w:r w:rsidR="009C799E">
        <w:rPr>
          <w:rFonts w:cs="Arial"/>
          <w:szCs w:val="22"/>
        </w:rPr>
        <w:t>innovation on display</w:t>
      </w:r>
      <w:r w:rsidRPr="00E13D4E">
        <w:rPr>
          <w:rFonts w:cs="Arial"/>
          <w:szCs w:val="22"/>
        </w:rPr>
        <w:t xml:space="preserve"> is the first commercially available </w:t>
      </w:r>
      <w:r w:rsidR="005274D8">
        <w:rPr>
          <w:rFonts w:cs="Arial"/>
          <w:szCs w:val="22"/>
        </w:rPr>
        <w:t xml:space="preserve">whole body </w:t>
      </w:r>
      <w:r>
        <w:rPr>
          <w:rFonts w:cs="Arial"/>
          <w:szCs w:val="22"/>
        </w:rPr>
        <w:t>positron emission tomography/magnetic resonance (</w:t>
      </w:r>
      <w:r w:rsidRPr="00E13D4E">
        <w:rPr>
          <w:rFonts w:cs="Arial"/>
          <w:szCs w:val="22"/>
        </w:rPr>
        <w:t>PET/MR</w:t>
      </w:r>
      <w:r>
        <w:rPr>
          <w:rFonts w:cs="Arial"/>
          <w:szCs w:val="22"/>
        </w:rPr>
        <w:t>) system</w:t>
      </w:r>
      <w:r w:rsidRPr="00E13D4E">
        <w:rPr>
          <w:rFonts w:cs="Arial"/>
          <w:szCs w:val="22"/>
        </w:rPr>
        <w:t>, the Philips Ingenuity</w:t>
      </w:r>
      <w:r w:rsidR="00520CD6">
        <w:rPr>
          <w:rFonts w:cs="Arial"/>
          <w:szCs w:val="22"/>
        </w:rPr>
        <w:t xml:space="preserve"> PET/MR</w:t>
      </w:r>
      <w:r w:rsidRPr="00E13D4E">
        <w:rPr>
          <w:rFonts w:cs="Arial"/>
          <w:szCs w:val="22"/>
        </w:rPr>
        <w:t xml:space="preserve"> with Time</w:t>
      </w:r>
      <w:r w:rsidR="00520CD6">
        <w:rPr>
          <w:rFonts w:cs="Arial"/>
          <w:szCs w:val="22"/>
        </w:rPr>
        <w:t>-</w:t>
      </w:r>
      <w:r w:rsidRPr="00E13D4E">
        <w:rPr>
          <w:rFonts w:cs="Arial"/>
          <w:szCs w:val="22"/>
        </w:rPr>
        <w:t>of</w:t>
      </w:r>
      <w:r w:rsidR="00520CD6">
        <w:rPr>
          <w:rFonts w:cs="Arial"/>
          <w:szCs w:val="22"/>
        </w:rPr>
        <w:t>-</w:t>
      </w:r>
      <w:r w:rsidR="00960E8C" w:rsidRPr="00E13D4E">
        <w:rPr>
          <w:rFonts w:cs="Arial"/>
          <w:szCs w:val="22"/>
        </w:rPr>
        <w:t xml:space="preserve">Flight, </w:t>
      </w:r>
      <w:r w:rsidR="00960E8C">
        <w:rPr>
          <w:rFonts w:cs="Arial"/>
          <w:szCs w:val="22"/>
        </w:rPr>
        <w:t>which</w:t>
      </w:r>
      <w:r w:rsidR="009C799E">
        <w:rPr>
          <w:rFonts w:cs="Arial"/>
          <w:szCs w:val="22"/>
        </w:rPr>
        <w:t xml:space="preserve"> has </w:t>
      </w:r>
      <w:r w:rsidRPr="00E13D4E">
        <w:rPr>
          <w:rFonts w:cs="Arial"/>
          <w:szCs w:val="22"/>
        </w:rPr>
        <w:t xml:space="preserve">recently </w:t>
      </w:r>
      <w:r w:rsidR="00520CD6">
        <w:rPr>
          <w:rFonts w:cs="Arial"/>
          <w:szCs w:val="22"/>
        </w:rPr>
        <w:t>obtained FDA clearance and is now</w:t>
      </w:r>
      <w:r w:rsidRPr="00E13D4E">
        <w:rPr>
          <w:rFonts w:cs="Arial"/>
          <w:szCs w:val="22"/>
        </w:rPr>
        <w:t xml:space="preserve"> </w:t>
      </w:r>
      <w:r w:rsidR="00520CD6">
        <w:rPr>
          <w:rFonts w:cs="Arial"/>
          <w:szCs w:val="22"/>
        </w:rPr>
        <w:t>available</w:t>
      </w:r>
      <w:r w:rsidRPr="00E13D4E">
        <w:rPr>
          <w:rFonts w:cs="Arial"/>
          <w:szCs w:val="22"/>
        </w:rPr>
        <w:t xml:space="preserve"> in the U.S. Philips PET/MR sits at the intersection </w:t>
      </w:r>
      <w:r>
        <w:rPr>
          <w:rFonts w:cs="Arial"/>
          <w:szCs w:val="22"/>
        </w:rPr>
        <w:t>of what is technically possible and what is</w:t>
      </w:r>
      <w:r w:rsidRPr="00E13D4E">
        <w:rPr>
          <w:rFonts w:cs="Arial"/>
          <w:szCs w:val="22"/>
        </w:rPr>
        <w:t xml:space="preserve"> clinically valuable, by combining the hi</w:t>
      </w:r>
      <w:bookmarkStart w:id="0" w:name="_GoBack"/>
      <w:bookmarkEnd w:id="0"/>
      <w:r w:rsidRPr="00E13D4E">
        <w:rPr>
          <w:rFonts w:cs="Arial"/>
          <w:szCs w:val="22"/>
        </w:rPr>
        <w:t>ghest fidelity MR and PET platforms and putting them together in a w</w:t>
      </w:r>
      <w:r>
        <w:rPr>
          <w:rFonts w:cs="Arial"/>
          <w:szCs w:val="22"/>
        </w:rPr>
        <w:t>ay that they can remain</w:t>
      </w:r>
      <w:r w:rsidRPr="00E13D4E">
        <w:rPr>
          <w:rFonts w:cs="Arial"/>
          <w:szCs w:val="22"/>
        </w:rPr>
        <w:t xml:space="preserve"> leading-edge.</w:t>
      </w:r>
    </w:p>
    <w:p w:rsidR="00BA75A2" w:rsidRDefault="00BA75A2" w:rsidP="00E13D4E"/>
    <w:p w:rsidR="00950DB4" w:rsidRPr="00E13D4E" w:rsidRDefault="005C16D7" w:rsidP="00E13D4E">
      <w:pPr>
        <w:rPr>
          <w:rFonts w:cs="Arial"/>
          <w:szCs w:val="22"/>
        </w:rPr>
      </w:pPr>
      <w:r>
        <w:t>“</w:t>
      </w:r>
      <w:r w:rsidR="00FB4018">
        <w:t>Imaging 2.0 is a new way of thinking about radiology and signals Philips</w:t>
      </w:r>
      <w:r w:rsidR="0075486B">
        <w:t>’</w:t>
      </w:r>
      <w:r w:rsidR="00FB4018">
        <w:t xml:space="preserve"> commitment to sparking a revolution in imaging by introducing advanced technologies that understand and deliver on the needs of radiologists</w:t>
      </w:r>
      <w:r w:rsidR="002E39EC">
        <w:t>,”</w:t>
      </w:r>
      <w:r w:rsidR="00F228D4">
        <w:t xml:space="preserve"> said Gene Saragnese, </w:t>
      </w:r>
      <w:r w:rsidR="002E39EC">
        <w:t>CEO</w:t>
      </w:r>
      <w:r w:rsidR="0075486B">
        <w:t>,</w:t>
      </w:r>
      <w:r w:rsidR="002E39EC">
        <w:t xml:space="preserve"> Imaging Systems</w:t>
      </w:r>
      <w:r w:rsidR="0075486B">
        <w:t>, for Philips Healthcare</w:t>
      </w:r>
      <w:r w:rsidR="002E39EC">
        <w:t>.</w:t>
      </w:r>
      <w:r w:rsidR="00950690">
        <w:t xml:space="preserve"> </w:t>
      </w:r>
      <w:r w:rsidR="002E39EC">
        <w:t>“</w:t>
      </w:r>
      <w:r w:rsidR="00950690">
        <w:t>We asked more than 3</w:t>
      </w:r>
      <w:r w:rsidR="00BA75A2">
        <w:t>,</w:t>
      </w:r>
      <w:r w:rsidR="00950690">
        <w:t xml:space="preserve">000 radiologists what they need to be </w:t>
      </w:r>
      <w:r w:rsidR="00950690" w:rsidRPr="00E13D4E">
        <w:rPr>
          <w:rFonts w:cs="Arial"/>
          <w:szCs w:val="22"/>
        </w:rPr>
        <w:t>successful; Imaging 2.0 is the answer</w:t>
      </w:r>
      <w:r w:rsidR="00BA75A2">
        <w:rPr>
          <w:rFonts w:cs="Arial"/>
          <w:szCs w:val="22"/>
        </w:rPr>
        <w:t>.</w:t>
      </w:r>
      <w:r w:rsidR="00950690" w:rsidRPr="00E13D4E">
        <w:rPr>
          <w:rFonts w:cs="Arial"/>
          <w:szCs w:val="22"/>
        </w:rPr>
        <w:t xml:space="preserve">” </w:t>
      </w:r>
    </w:p>
    <w:p w:rsidR="00575CCE" w:rsidRPr="00E13D4E" w:rsidRDefault="00575CCE" w:rsidP="00E13D4E">
      <w:pPr>
        <w:rPr>
          <w:rFonts w:cs="Arial"/>
          <w:szCs w:val="22"/>
        </w:rPr>
      </w:pPr>
    </w:p>
    <w:p w:rsidR="00601C48" w:rsidRDefault="00601C48" w:rsidP="00601C48">
      <w:pPr>
        <w:rPr>
          <w:rFonts w:cs="Arial"/>
          <w:szCs w:val="22"/>
        </w:rPr>
      </w:pPr>
      <w:r w:rsidRPr="00575CCE">
        <w:rPr>
          <w:rFonts w:cs="Arial"/>
          <w:szCs w:val="22"/>
        </w:rPr>
        <w:t>Radiology, the branch of medicine that involves the visualization of the interior of the body using medical imaging technologies, represented 59</w:t>
      </w:r>
      <w:r>
        <w:rPr>
          <w:rFonts w:cs="Arial"/>
          <w:szCs w:val="22"/>
        </w:rPr>
        <w:t xml:space="preserve"> percent</w:t>
      </w:r>
      <w:r w:rsidRPr="00575CCE">
        <w:rPr>
          <w:rFonts w:cs="Arial"/>
          <w:szCs w:val="22"/>
        </w:rPr>
        <w:t xml:space="preserve"> of the total global EUR 16 billion imaging market</w:t>
      </w:r>
      <w:r>
        <w:rPr>
          <w:rFonts w:cs="Arial"/>
          <w:szCs w:val="22"/>
        </w:rPr>
        <w:t xml:space="preserve"> </w:t>
      </w:r>
      <w:r w:rsidRPr="00575CCE">
        <w:rPr>
          <w:rFonts w:cs="Arial"/>
          <w:szCs w:val="22"/>
        </w:rPr>
        <w:t xml:space="preserve">in 2010. Philips has recently accelerated its strategy to invest and innovate </w:t>
      </w:r>
      <w:r>
        <w:rPr>
          <w:rFonts w:cs="Arial"/>
          <w:szCs w:val="22"/>
        </w:rPr>
        <w:t>in order to</w:t>
      </w:r>
      <w:r w:rsidRPr="00575CCE">
        <w:rPr>
          <w:rFonts w:cs="Arial"/>
          <w:szCs w:val="22"/>
        </w:rPr>
        <w:t xml:space="preserve"> drive the company’s efforts to </w:t>
      </w:r>
      <w:r>
        <w:rPr>
          <w:rFonts w:cs="Arial"/>
          <w:szCs w:val="22"/>
        </w:rPr>
        <w:t xml:space="preserve">attain </w:t>
      </w:r>
      <w:r w:rsidR="005274D8">
        <w:rPr>
          <w:rFonts w:cs="Arial"/>
          <w:szCs w:val="22"/>
        </w:rPr>
        <w:t>co-</w:t>
      </w:r>
      <w:r w:rsidRPr="00575CCE">
        <w:rPr>
          <w:rFonts w:cs="Arial"/>
          <w:szCs w:val="22"/>
        </w:rPr>
        <w:t xml:space="preserve">leadership in Imaging Systems </w:t>
      </w:r>
      <w:r>
        <w:rPr>
          <w:rFonts w:cs="Arial"/>
          <w:szCs w:val="22"/>
        </w:rPr>
        <w:t xml:space="preserve">and </w:t>
      </w:r>
      <w:r w:rsidRPr="00575CCE">
        <w:rPr>
          <w:rFonts w:cs="Arial"/>
          <w:szCs w:val="22"/>
        </w:rPr>
        <w:t>achieve its 2013 mid-term financial targets</w:t>
      </w:r>
      <w:r>
        <w:rPr>
          <w:rFonts w:cs="Arial"/>
          <w:szCs w:val="22"/>
        </w:rPr>
        <w:t>.</w:t>
      </w:r>
    </w:p>
    <w:p w:rsidR="00E13D4E" w:rsidRDefault="00E13D4E" w:rsidP="00E13D4E">
      <w:pPr>
        <w:rPr>
          <w:rFonts w:cs="Arial"/>
          <w:szCs w:val="22"/>
        </w:rPr>
      </w:pPr>
    </w:p>
    <w:p w:rsidR="00601C48" w:rsidRDefault="00601C48" w:rsidP="00E13D4E">
      <w:pPr>
        <w:rPr>
          <w:rFonts w:cs="Arial"/>
          <w:szCs w:val="22"/>
        </w:rPr>
      </w:pPr>
    </w:p>
    <w:p w:rsidR="00E13D4E" w:rsidRPr="00BA75A2" w:rsidRDefault="00BA75A2" w:rsidP="00E13D4E">
      <w:pPr>
        <w:rPr>
          <w:rFonts w:cs="Arial"/>
          <w:b/>
          <w:i/>
          <w:szCs w:val="22"/>
        </w:rPr>
      </w:pPr>
      <w:r>
        <w:rPr>
          <w:rFonts w:cs="Arial"/>
          <w:b/>
          <w:i/>
          <w:szCs w:val="22"/>
        </w:rPr>
        <w:lastRenderedPageBreak/>
        <w:t>RSNA highlights include solutions that demonstrate patient focus and value</w:t>
      </w:r>
    </w:p>
    <w:p w:rsidR="000722ED" w:rsidRPr="00E13D4E" w:rsidRDefault="000722ED" w:rsidP="000722ED">
      <w:pPr>
        <w:rPr>
          <w:rFonts w:cs="Arial"/>
          <w:szCs w:val="22"/>
        </w:rPr>
      </w:pPr>
    </w:p>
    <w:p w:rsidR="00EC431F" w:rsidRDefault="003579F9" w:rsidP="000722ED">
      <w:pPr>
        <w:rPr>
          <w:rFonts w:cs="Arial"/>
          <w:szCs w:val="22"/>
        </w:rPr>
      </w:pPr>
      <w:r>
        <w:rPr>
          <w:rFonts w:cs="Arial"/>
          <w:szCs w:val="22"/>
        </w:rPr>
        <w:t>A pillar of Imaging 2.0 is a commitment to patient comfort and safety.</w:t>
      </w:r>
      <w:r w:rsidR="000722ED" w:rsidRPr="00E13D4E">
        <w:rPr>
          <w:rFonts w:cs="Arial"/>
          <w:szCs w:val="22"/>
        </w:rPr>
        <w:t xml:space="preserve"> </w:t>
      </w:r>
      <w:r w:rsidR="00673BA6">
        <w:rPr>
          <w:rFonts w:cs="Arial"/>
          <w:szCs w:val="22"/>
        </w:rPr>
        <w:t>Philips</w:t>
      </w:r>
      <w:r>
        <w:rPr>
          <w:rFonts w:cs="Arial"/>
          <w:szCs w:val="22"/>
        </w:rPr>
        <w:t xml:space="preserve">’ </w:t>
      </w:r>
      <w:r w:rsidR="00202683" w:rsidRPr="00202683">
        <w:rPr>
          <w:rFonts w:cs="Arial"/>
          <w:szCs w:val="22"/>
        </w:rPr>
        <w:t>DoseWise philosophy</w:t>
      </w:r>
      <w:r w:rsidR="00673BA6">
        <w:rPr>
          <w:rFonts w:cs="Arial"/>
          <w:szCs w:val="22"/>
        </w:rPr>
        <w:t xml:space="preserve">, </w:t>
      </w:r>
      <w:r w:rsidR="00BA75A2">
        <w:rPr>
          <w:rFonts w:cs="Arial"/>
          <w:szCs w:val="22"/>
        </w:rPr>
        <w:t>the company’s</w:t>
      </w:r>
      <w:r w:rsidR="00673BA6">
        <w:rPr>
          <w:rFonts w:cs="Arial"/>
          <w:szCs w:val="22"/>
        </w:rPr>
        <w:t xml:space="preserve"> vision of safety for more than a decade</w:t>
      </w:r>
      <w:r w:rsidR="00673BA6" w:rsidRPr="00673BA6">
        <w:rPr>
          <w:rFonts w:cs="Arial"/>
          <w:szCs w:val="22"/>
        </w:rPr>
        <w:t>,</w:t>
      </w:r>
      <w:r w:rsidR="00202683" w:rsidRPr="00673BA6">
        <w:rPr>
          <w:rFonts w:cs="Arial"/>
          <w:szCs w:val="22"/>
        </w:rPr>
        <w:t xml:space="preserve"> is active for every modality at every level of new product design and development. </w:t>
      </w:r>
      <w:r w:rsidR="00BA75A2">
        <w:rPr>
          <w:rFonts w:cs="Arial"/>
          <w:szCs w:val="22"/>
        </w:rPr>
        <w:t>DoseW</w:t>
      </w:r>
      <w:r w:rsidR="00673BA6">
        <w:rPr>
          <w:rFonts w:cs="Arial"/>
          <w:szCs w:val="22"/>
        </w:rPr>
        <w:t>ise</w:t>
      </w:r>
      <w:r w:rsidR="00202683" w:rsidRPr="00673BA6">
        <w:rPr>
          <w:rFonts w:cs="Arial"/>
          <w:szCs w:val="22"/>
        </w:rPr>
        <w:t xml:space="preserve"> ensures </w:t>
      </w:r>
      <w:r w:rsidR="00BA75A2">
        <w:rPr>
          <w:rFonts w:cs="Arial"/>
          <w:szCs w:val="22"/>
        </w:rPr>
        <w:t>contin</w:t>
      </w:r>
      <w:r w:rsidR="0075486B">
        <w:rPr>
          <w:rFonts w:cs="Arial"/>
          <w:szCs w:val="22"/>
        </w:rPr>
        <w:t>u</w:t>
      </w:r>
      <w:r w:rsidR="00BA75A2">
        <w:rPr>
          <w:rFonts w:cs="Arial"/>
          <w:szCs w:val="22"/>
        </w:rPr>
        <w:t>ous</w:t>
      </w:r>
      <w:r w:rsidR="00202683" w:rsidRPr="00673BA6">
        <w:rPr>
          <w:rFonts w:cs="Arial"/>
          <w:szCs w:val="22"/>
        </w:rPr>
        <w:t xml:space="preserve"> search fo</w:t>
      </w:r>
      <w:r w:rsidR="00673BA6">
        <w:rPr>
          <w:rFonts w:cs="Arial"/>
          <w:szCs w:val="22"/>
        </w:rPr>
        <w:t xml:space="preserve">r ideas in dose management </w:t>
      </w:r>
      <w:r w:rsidR="00202683" w:rsidRPr="00673BA6">
        <w:rPr>
          <w:rFonts w:cs="Arial"/>
          <w:szCs w:val="22"/>
        </w:rPr>
        <w:t>technology</w:t>
      </w:r>
      <w:r w:rsidR="00673BA6">
        <w:rPr>
          <w:rFonts w:cs="Arial"/>
          <w:szCs w:val="22"/>
        </w:rPr>
        <w:t xml:space="preserve"> that are a </w:t>
      </w:r>
      <w:r>
        <w:rPr>
          <w:rFonts w:cs="Arial"/>
          <w:szCs w:val="22"/>
        </w:rPr>
        <w:t>giant leap</w:t>
      </w:r>
      <w:r w:rsidR="00673BA6">
        <w:rPr>
          <w:rFonts w:cs="Arial"/>
          <w:szCs w:val="22"/>
        </w:rPr>
        <w:t xml:space="preserve"> forward</w:t>
      </w:r>
      <w:r>
        <w:rPr>
          <w:rFonts w:cs="Arial"/>
          <w:szCs w:val="22"/>
        </w:rPr>
        <w:t>.</w:t>
      </w:r>
      <w:r w:rsidR="00C7551A">
        <w:rPr>
          <w:rFonts w:cs="Arial"/>
          <w:szCs w:val="22"/>
        </w:rPr>
        <w:t xml:space="preserve"> Examples include </w:t>
      </w:r>
      <w:r w:rsidR="000722ED" w:rsidRPr="00394832">
        <w:rPr>
          <w:rFonts w:cs="Arial"/>
          <w:szCs w:val="22"/>
        </w:rPr>
        <w:t>Philips MicroDose</w:t>
      </w:r>
      <w:r w:rsidR="000722ED">
        <w:rPr>
          <w:rFonts w:cs="Arial"/>
          <w:szCs w:val="22"/>
        </w:rPr>
        <w:t>, a full field digital mammography (FFDM) soluti</w:t>
      </w:r>
      <w:r>
        <w:rPr>
          <w:rFonts w:cs="Arial"/>
          <w:szCs w:val="22"/>
        </w:rPr>
        <w:t>on</w:t>
      </w:r>
      <w:r w:rsidR="000722ED">
        <w:rPr>
          <w:rFonts w:cs="Arial"/>
          <w:szCs w:val="22"/>
        </w:rPr>
        <w:t xml:space="preserve"> </w:t>
      </w:r>
      <w:r w:rsidR="002860DB">
        <w:rPr>
          <w:rFonts w:cs="Arial"/>
        </w:rPr>
        <w:t>that allows clinics to reduce radiation dose</w:t>
      </w:r>
      <w:r w:rsidR="002860DB">
        <w:rPr>
          <w:rFonts w:cs="Arial"/>
          <w:szCs w:val="22"/>
        </w:rPr>
        <w:t xml:space="preserve"> by</w:t>
      </w:r>
      <w:r w:rsidR="000722ED">
        <w:rPr>
          <w:rFonts w:cs="Arial"/>
          <w:szCs w:val="22"/>
        </w:rPr>
        <w:t xml:space="preserve"> up to 50 percent </w:t>
      </w:r>
      <w:r w:rsidR="002860DB">
        <w:rPr>
          <w:rFonts w:cs="Arial"/>
          <w:szCs w:val="22"/>
        </w:rPr>
        <w:t>compared to</w:t>
      </w:r>
      <w:r>
        <w:rPr>
          <w:rFonts w:cs="Arial"/>
          <w:szCs w:val="22"/>
        </w:rPr>
        <w:t xml:space="preserve"> other FFDM systems. </w:t>
      </w:r>
      <w:r w:rsidR="00C7551A">
        <w:rPr>
          <w:rFonts w:cs="Arial"/>
          <w:szCs w:val="22"/>
        </w:rPr>
        <w:t>The</w:t>
      </w:r>
      <w:r>
        <w:rPr>
          <w:rFonts w:cs="Arial"/>
          <w:szCs w:val="22"/>
        </w:rPr>
        <w:t xml:space="preserve"> most successful upgrade in Philips history is </w:t>
      </w:r>
      <w:r w:rsidR="000722ED">
        <w:rPr>
          <w:rFonts w:cs="Arial"/>
          <w:szCs w:val="22"/>
        </w:rPr>
        <w:t>iDose4, an iterative reconstruction technique in computed tomography (CT)</w:t>
      </w:r>
      <w:r w:rsidR="00BA75A2">
        <w:rPr>
          <w:rFonts w:cs="Arial"/>
          <w:szCs w:val="22"/>
        </w:rPr>
        <w:t>. In addition,</w:t>
      </w:r>
      <w:r w:rsidR="00C7551A">
        <w:rPr>
          <w:rFonts w:cs="Arial"/>
          <w:szCs w:val="22"/>
        </w:rPr>
        <w:t xml:space="preserve"> </w:t>
      </w:r>
      <w:r>
        <w:rPr>
          <w:rFonts w:cs="Arial"/>
          <w:szCs w:val="22"/>
        </w:rPr>
        <w:t xml:space="preserve">Philips </w:t>
      </w:r>
      <w:r w:rsidR="000722ED">
        <w:rPr>
          <w:rFonts w:cs="Arial"/>
          <w:szCs w:val="22"/>
        </w:rPr>
        <w:t xml:space="preserve">DoseAware, </w:t>
      </w:r>
      <w:r>
        <w:rPr>
          <w:rFonts w:cs="Arial"/>
          <w:szCs w:val="22"/>
        </w:rPr>
        <w:t xml:space="preserve">is </w:t>
      </w:r>
      <w:r w:rsidR="000722ED" w:rsidRPr="00214960">
        <w:rPr>
          <w:rFonts w:cs="Arial"/>
          <w:szCs w:val="22"/>
        </w:rPr>
        <w:t xml:space="preserve">the first </w:t>
      </w:r>
      <w:r>
        <w:rPr>
          <w:rFonts w:cs="Arial"/>
          <w:szCs w:val="22"/>
        </w:rPr>
        <w:t xml:space="preserve">ever </w:t>
      </w:r>
      <w:r w:rsidR="000722ED" w:rsidRPr="00214960">
        <w:rPr>
          <w:rFonts w:cs="Arial"/>
          <w:szCs w:val="22"/>
        </w:rPr>
        <w:t xml:space="preserve">personal dose measuring system that measures and displays </w:t>
      </w:r>
      <w:r w:rsidR="000722ED">
        <w:rPr>
          <w:rFonts w:cs="Arial"/>
          <w:szCs w:val="22"/>
        </w:rPr>
        <w:t>clinicians’</w:t>
      </w:r>
      <w:r w:rsidR="000722ED" w:rsidRPr="00214960">
        <w:rPr>
          <w:rFonts w:cs="Arial"/>
          <w:szCs w:val="22"/>
        </w:rPr>
        <w:t xml:space="preserve"> radiation exposure in real time</w:t>
      </w:r>
      <w:r w:rsidR="000722ED">
        <w:rPr>
          <w:rFonts w:cs="Arial"/>
          <w:szCs w:val="22"/>
        </w:rPr>
        <w:t xml:space="preserve">. </w:t>
      </w:r>
    </w:p>
    <w:p w:rsidR="005C16D7" w:rsidRPr="00354EF8" w:rsidRDefault="005C16D7" w:rsidP="000722ED">
      <w:pPr>
        <w:rPr>
          <w:rFonts w:cs="Arial"/>
          <w:szCs w:val="22"/>
        </w:rPr>
      </w:pPr>
    </w:p>
    <w:p w:rsidR="000722ED" w:rsidRDefault="00B01691" w:rsidP="000722ED">
      <w:pPr>
        <w:rPr>
          <w:rFonts w:cs="Arial"/>
          <w:szCs w:val="22"/>
        </w:rPr>
      </w:pPr>
      <w:r w:rsidRPr="009C2E75">
        <w:rPr>
          <w:rFonts w:cs="Arial"/>
          <w:szCs w:val="22"/>
        </w:rPr>
        <w:t xml:space="preserve">Delivering on its commitment to provide global access to </w:t>
      </w:r>
      <w:r>
        <w:rPr>
          <w:rFonts w:cs="Arial"/>
          <w:szCs w:val="22"/>
        </w:rPr>
        <w:t xml:space="preserve">advanced </w:t>
      </w:r>
      <w:r w:rsidRPr="009C2E75">
        <w:rPr>
          <w:rFonts w:cs="Arial"/>
          <w:szCs w:val="22"/>
        </w:rPr>
        <w:t>imaging solutions</w:t>
      </w:r>
      <w:r>
        <w:rPr>
          <w:rFonts w:cs="Arial"/>
          <w:szCs w:val="22"/>
        </w:rPr>
        <w:t xml:space="preserve">, </w:t>
      </w:r>
      <w:r w:rsidR="000722ED">
        <w:rPr>
          <w:rFonts w:cs="Arial"/>
          <w:szCs w:val="22"/>
        </w:rPr>
        <w:t xml:space="preserve">Philips </w:t>
      </w:r>
      <w:r w:rsidR="003579F9">
        <w:rPr>
          <w:rFonts w:cs="Arial"/>
          <w:szCs w:val="22"/>
        </w:rPr>
        <w:t xml:space="preserve">is </w:t>
      </w:r>
      <w:r w:rsidR="00BA75A2">
        <w:rPr>
          <w:rFonts w:cs="Arial"/>
          <w:szCs w:val="22"/>
        </w:rPr>
        <w:t>also showcasing</w:t>
      </w:r>
      <w:r w:rsidR="003579F9">
        <w:rPr>
          <w:rFonts w:cs="Arial"/>
          <w:szCs w:val="22"/>
        </w:rPr>
        <w:t xml:space="preserve"> </w:t>
      </w:r>
      <w:r>
        <w:rPr>
          <w:rFonts w:cs="Arial"/>
          <w:szCs w:val="22"/>
        </w:rPr>
        <w:t xml:space="preserve">several new additions to </w:t>
      </w:r>
      <w:r w:rsidR="003579F9">
        <w:rPr>
          <w:rFonts w:cs="Arial"/>
          <w:szCs w:val="22"/>
        </w:rPr>
        <w:t xml:space="preserve">its </w:t>
      </w:r>
      <w:r>
        <w:rPr>
          <w:rFonts w:cs="Arial"/>
          <w:szCs w:val="22"/>
        </w:rPr>
        <w:t>product</w:t>
      </w:r>
      <w:r w:rsidR="003579F9">
        <w:rPr>
          <w:rFonts w:cs="Arial"/>
          <w:szCs w:val="22"/>
        </w:rPr>
        <w:t xml:space="preserve"> </w:t>
      </w:r>
      <w:r w:rsidR="000722ED">
        <w:rPr>
          <w:rFonts w:cs="Arial"/>
          <w:szCs w:val="22"/>
        </w:rPr>
        <w:t>portfolio</w:t>
      </w:r>
      <w:r w:rsidR="003579F9">
        <w:rPr>
          <w:rFonts w:cs="Arial"/>
          <w:szCs w:val="22"/>
        </w:rPr>
        <w:t xml:space="preserve"> </w:t>
      </w:r>
      <w:r>
        <w:rPr>
          <w:rFonts w:cs="Arial"/>
          <w:szCs w:val="22"/>
        </w:rPr>
        <w:t>that have been designed t</w:t>
      </w:r>
      <w:r w:rsidR="000722ED">
        <w:rPr>
          <w:rFonts w:cs="Arial"/>
          <w:szCs w:val="22"/>
        </w:rPr>
        <w:t xml:space="preserve">o </w:t>
      </w:r>
      <w:r w:rsidR="008E7E39">
        <w:rPr>
          <w:rStyle w:val="apple-style-span"/>
          <w:sz w:val="23"/>
          <w:szCs w:val="23"/>
        </w:rPr>
        <w:t>deliver the right solution at the right price point, catering to a diverse, global customer base</w:t>
      </w:r>
      <w:r w:rsidR="000722ED">
        <w:rPr>
          <w:rFonts w:cs="Arial"/>
          <w:szCs w:val="22"/>
        </w:rPr>
        <w:t xml:space="preserve">. </w:t>
      </w:r>
      <w:r w:rsidR="00202683">
        <w:rPr>
          <w:rFonts w:cs="Arial"/>
          <w:szCs w:val="22"/>
        </w:rPr>
        <w:t>Highlights</w:t>
      </w:r>
      <w:r w:rsidR="000722ED">
        <w:rPr>
          <w:rFonts w:cs="Arial"/>
          <w:szCs w:val="22"/>
        </w:rPr>
        <w:t xml:space="preserve"> include the </w:t>
      </w:r>
      <w:r w:rsidR="000722ED">
        <w:t>Philips TruFlight Select PET/CT, the first PET/CT system to incorporate the premium time-of-flight (TOF) technology at an equivalent price point to non-TOF systems; and the Philips MX16</w:t>
      </w:r>
      <w:r w:rsidR="000722ED">
        <w:rPr>
          <w:vertAlign w:val="superscript"/>
        </w:rPr>
        <w:t xml:space="preserve">EVO </w:t>
      </w:r>
      <w:r w:rsidR="000722ED">
        <w:t xml:space="preserve">CT system, which delivers fast, high-resolution scanning </w:t>
      </w:r>
      <w:r w:rsidR="002860DB">
        <w:t xml:space="preserve">while incorporating advanced </w:t>
      </w:r>
      <w:r w:rsidR="000722ED">
        <w:t xml:space="preserve">dose </w:t>
      </w:r>
      <w:r w:rsidR="002860DB">
        <w:t>management</w:t>
      </w:r>
      <w:r w:rsidR="000722ED">
        <w:t xml:space="preserve"> </w:t>
      </w:r>
      <w:r w:rsidR="009E3756">
        <w:t>technologies</w:t>
      </w:r>
      <w:r w:rsidR="000722ED">
        <w:t>.</w:t>
      </w:r>
    </w:p>
    <w:p w:rsidR="001B097B" w:rsidRDefault="001B097B" w:rsidP="00575CCE">
      <w:pPr>
        <w:rPr>
          <w:rFonts w:cs="Arial"/>
          <w:szCs w:val="22"/>
        </w:rPr>
      </w:pPr>
    </w:p>
    <w:p w:rsidR="00A1409F" w:rsidRDefault="000415B2" w:rsidP="004E3CE9">
      <w:pPr>
        <w:rPr>
          <w:rFonts w:cs="Arial"/>
          <w:szCs w:val="22"/>
        </w:rPr>
      </w:pPr>
      <w:r>
        <w:rPr>
          <w:rFonts w:cs="Arial"/>
          <w:szCs w:val="22"/>
        </w:rPr>
        <w:t xml:space="preserve">Since the introduction of Imaging 2.0 at RSNA 2010, Philips has made 33 new products commercially available, each mapping to the </w:t>
      </w:r>
      <w:r w:rsidR="0075486B">
        <w:rPr>
          <w:rFonts w:cs="Arial"/>
          <w:szCs w:val="22"/>
        </w:rPr>
        <w:t>pillars</w:t>
      </w:r>
      <w:r>
        <w:rPr>
          <w:rFonts w:cs="Arial"/>
          <w:szCs w:val="22"/>
        </w:rPr>
        <w:t xml:space="preserve"> of Imaging 2.0.</w:t>
      </w:r>
      <w:r w:rsidR="00965F75">
        <w:rPr>
          <w:rFonts w:cs="Arial"/>
          <w:szCs w:val="22"/>
        </w:rPr>
        <w:t xml:space="preserve"> RSNA </w:t>
      </w:r>
      <w:r w:rsidR="006E68B6">
        <w:rPr>
          <w:rFonts w:cs="Arial"/>
          <w:szCs w:val="22"/>
        </w:rPr>
        <w:t xml:space="preserve">2011 </w:t>
      </w:r>
      <w:r w:rsidR="00C7551A">
        <w:rPr>
          <w:rFonts w:cs="Arial"/>
          <w:szCs w:val="22"/>
        </w:rPr>
        <w:t>demonstrates</w:t>
      </w:r>
      <w:r w:rsidR="00202683">
        <w:rPr>
          <w:rFonts w:cs="Arial"/>
          <w:szCs w:val="22"/>
        </w:rPr>
        <w:t xml:space="preserve"> the value of </w:t>
      </w:r>
      <w:r w:rsidR="006E68B6">
        <w:rPr>
          <w:rFonts w:cs="Arial"/>
          <w:szCs w:val="22"/>
        </w:rPr>
        <w:t>Imaging 2.0</w:t>
      </w:r>
      <w:r w:rsidR="00202683">
        <w:rPr>
          <w:rFonts w:cs="Arial"/>
          <w:szCs w:val="22"/>
        </w:rPr>
        <w:t>, validated by top clinicians throughout the year</w:t>
      </w:r>
      <w:r w:rsidR="00C7551A">
        <w:rPr>
          <w:rFonts w:cs="Arial"/>
          <w:szCs w:val="22"/>
        </w:rPr>
        <w:t>,</w:t>
      </w:r>
      <w:r w:rsidR="00202683">
        <w:rPr>
          <w:rFonts w:cs="Arial"/>
          <w:szCs w:val="22"/>
        </w:rPr>
        <w:t xml:space="preserve"> </w:t>
      </w:r>
      <w:r w:rsidR="006E68B6">
        <w:rPr>
          <w:rFonts w:cs="Arial"/>
          <w:szCs w:val="22"/>
        </w:rPr>
        <w:t xml:space="preserve">and the promise to customers </w:t>
      </w:r>
      <w:r w:rsidR="00202683">
        <w:rPr>
          <w:rFonts w:cs="Arial"/>
          <w:szCs w:val="22"/>
        </w:rPr>
        <w:t>to create</w:t>
      </w:r>
      <w:r w:rsidR="006E68B6">
        <w:rPr>
          <w:rFonts w:cs="Arial"/>
          <w:szCs w:val="22"/>
        </w:rPr>
        <w:t xml:space="preserve"> smarter integration and better patient satisfaction, while providing </w:t>
      </w:r>
      <w:r w:rsidR="00C7551A">
        <w:rPr>
          <w:rFonts w:cs="Arial"/>
          <w:szCs w:val="22"/>
        </w:rPr>
        <w:t>breakthrough</w:t>
      </w:r>
      <w:r w:rsidR="006E68B6">
        <w:rPr>
          <w:rFonts w:cs="Arial"/>
          <w:szCs w:val="22"/>
        </w:rPr>
        <w:t xml:space="preserve"> value for their investments. </w:t>
      </w:r>
    </w:p>
    <w:p w:rsidR="008D29D4" w:rsidRDefault="008D29D4" w:rsidP="003308EA">
      <w:pPr>
        <w:rPr>
          <w:rFonts w:cs="Arial"/>
          <w:szCs w:val="22"/>
        </w:rPr>
      </w:pPr>
    </w:p>
    <w:p w:rsidR="00FC4017" w:rsidRDefault="00FC4017" w:rsidP="00FC4017">
      <w:pPr>
        <w:shd w:val="clear" w:color="auto" w:fill="FFFFFF"/>
        <w:outlineLvl w:val="3"/>
        <w:rPr>
          <w:rFonts w:cs="Arial"/>
          <w:bCs/>
        </w:rPr>
      </w:pPr>
      <w:r w:rsidRPr="00067ECE">
        <w:rPr>
          <w:rFonts w:cs="Arial"/>
          <w:szCs w:val="22"/>
        </w:rPr>
        <w:t>Visit Philips at RSNA 2011 in the North Hall at booth number 7721 of the McCormick Place convention center in Chicago</w:t>
      </w:r>
      <w:r>
        <w:rPr>
          <w:rFonts w:cs="Arial"/>
          <w:szCs w:val="22"/>
        </w:rPr>
        <w:t xml:space="preserve">, </w:t>
      </w:r>
      <w:r w:rsidRPr="00067ECE">
        <w:rPr>
          <w:rFonts w:cs="Arial"/>
          <w:szCs w:val="22"/>
        </w:rPr>
        <w:t>November 27 - December 2</w:t>
      </w:r>
      <w:r>
        <w:rPr>
          <w:rFonts w:cs="Arial"/>
          <w:szCs w:val="22"/>
        </w:rPr>
        <w:t xml:space="preserve">. </w:t>
      </w:r>
      <w:r w:rsidRPr="005F2AFF">
        <w:rPr>
          <w:rFonts w:cs="Arial"/>
          <w:bCs/>
        </w:rPr>
        <w:t>For</w:t>
      </w:r>
      <w:r w:rsidRPr="005F2AFF">
        <w:rPr>
          <w:rFonts w:cs="Arial"/>
          <w:bCs/>
          <w:spacing w:val="2"/>
        </w:rPr>
        <w:t xml:space="preserve"> </w:t>
      </w:r>
      <w:r w:rsidRPr="005F2AFF">
        <w:rPr>
          <w:rFonts w:cs="Arial"/>
          <w:bCs/>
        </w:rPr>
        <w:t>m</w:t>
      </w:r>
      <w:r w:rsidRPr="005F2AFF">
        <w:rPr>
          <w:rFonts w:cs="Arial"/>
          <w:bCs/>
          <w:spacing w:val="-3"/>
        </w:rPr>
        <w:t>o</w:t>
      </w:r>
      <w:r w:rsidRPr="005F2AFF">
        <w:rPr>
          <w:rFonts w:cs="Arial"/>
          <w:bCs/>
        </w:rPr>
        <w:t>re</w:t>
      </w:r>
      <w:r w:rsidRPr="005F2AFF">
        <w:rPr>
          <w:rFonts w:cs="Arial"/>
          <w:bCs/>
          <w:spacing w:val="-2"/>
        </w:rPr>
        <w:t xml:space="preserve"> </w:t>
      </w:r>
      <w:r w:rsidRPr="005F2AFF">
        <w:rPr>
          <w:rFonts w:cs="Arial"/>
          <w:bCs/>
          <w:spacing w:val="1"/>
        </w:rPr>
        <w:t>i</w:t>
      </w:r>
      <w:r w:rsidRPr="005F2AFF">
        <w:rPr>
          <w:rFonts w:cs="Arial"/>
          <w:bCs/>
        </w:rPr>
        <w:t>n</w:t>
      </w:r>
      <w:r w:rsidRPr="005F2AFF">
        <w:rPr>
          <w:rFonts w:cs="Arial"/>
          <w:bCs/>
          <w:spacing w:val="1"/>
        </w:rPr>
        <w:t>f</w:t>
      </w:r>
      <w:r w:rsidRPr="005F2AFF">
        <w:rPr>
          <w:rFonts w:cs="Arial"/>
          <w:bCs/>
          <w:spacing w:val="-3"/>
        </w:rPr>
        <w:t>o</w:t>
      </w:r>
      <w:r w:rsidRPr="005F2AFF">
        <w:rPr>
          <w:rFonts w:cs="Arial"/>
          <w:bCs/>
        </w:rPr>
        <w:t>rm</w:t>
      </w:r>
      <w:r w:rsidRPr="005F2AFF">
        <w:rPr>
          <w:rFonts w:cs="Arial"/>
          <w:bCs/>
          <w:spacing w:val="-3"/>
        </w:rPr>
        <w:t>a</w:t>
      </w:r>
      <w:r w:rsidRPr="005F2AFF">
        <w:rPr>
          <w:rFonts w:cs="Arial"/>
          <w:bCs/>
          <w:spacing w:val="1"/>
        </w:rPr>
        <w:t>ti</w:t>
      </w:r>
      <w:r w:rsidRPr="005F2AFF">
        <w:rPr>
          <w:rFonts w:cs="Arial"/>
          <w:bCs/>
        </w:rPr>
        <w:t>o</w:t>
      </w:r>
      <w:r w:rsidRPr="005F2AFF">
        <w:rPr>
          <w:rFonts w:cs="Arial"/>
          <w:bCs/>
          <w:spacing w:val="-3"/>
        </w:rPr>
        <w:t>n</w:t>
      </w:r>
      <w:r w:rsidRPr="005F2AFF">
        <w:rPr>
          <w:rFonts w:cs="Arial"/>
          <w:bCs/>
        </w:rPr>
        <w:t>, add</w:t>
      </w:r>
      <w:r w:rsidRPr="005F2AFF">
        <w:rPr>
          <w:rFonts w:cs="Arial"/>
          <w:bCs/>
          <w:spacing w:val="1"/>
        </w:rPr>
        <w:t>i</w:t>
      </w:r>
      <w:r w:rsidRPr="005F2AFF">
        <w:rPr>
          <w:rFonts w:cs="Arial"/>
          <w:bCs/>
          <w:spacing w:val="-2"/>
        </w:rPr>
        <w:t>t</w:t>
      </w:r>
      <w:r w:rsidRPr="005F2AFF">
        <w:rPr>
          <w:rFonts w:cs="Arial"/>
          <w:bCs/>
          <w:spacing w:val="1"/>
        </w:rPr>
        <w:t>i</w:t>
      </w:r>
      <w:r w:rsidRPr="005F2AFF">
        <w:rPr>
          <w:rFonts w:cs="Arial"/>
          <w:bCs/>
        </w:rPr>
        <w:t>onal m</w:t>
      </w:r>
      <w:r w:rsidRPr="005F2AFF">
        <w:rPr>
          <w:rFonts w:cs="Arial"/>
          <w:bCs/>
          <w:spacing w:val="-3"/>
        </w:rPr>
        <w:t>a</w:t>
      </w:r>
      <w:r w:rsidRPr="005F2AFF">
        <w:rPr>
          <w:rFonts w:cs="Arial"/>
          <w:bCs/>
          <w:spacing w:val="1"/>
        </w:rPr>
        <w:t>t</w:t>
      </w:r>
      <w:r w:rsidRPr="005F2AFF">
        <w:rPr>
          <w:rFonts w:cs="Arial"/>
          <w:bCs/>
        </w:rPr>
        <w:t>er</w:t>
      </w:r>
      <w:r w:rsidRPr="005F2AFF">
        <w:rPr>
          <w:rFonts w:cs="Arial"/>
          <w:bCs/>
          <w:spacing w:val="1"/>
        </w:rPr>
        <w:t>i</w:t>
      </w:r>
      <w:r w:rsidRPr="005F2AFF">
        <w:rPr>
          <w:rFonts w:cs="Arial"/>
          <w:bCs/>
          <w:spacing w:val="-3"/>
        </w:rPr>
        <w:t>a</w:t>
      </w:r>
      <w:r w:rsidRPr="005F2AFF">
        <w:rPr>
          <w:rFonts w:cs="Arial"/>
          <w:bCs/>
          <w:spacing w:val="1"/>
        </w:rPr>
        <w:t>l</w:t>
      </w:r>
      <w:r w:rsidRPr="005F2AFF">
        <w:rPr>
          <w:rFonts w:cs="Arial"/>
          <w:bCs/>
        </w:rPr>
        <w:t>s</w:t>
      </w:r>
      <w:r w:rsidRPr="005F2AFF">
        <w:rPr>
          <w:rFonts w:cs="Arial"/>
          <w:bCs/>
          <w:spacing w:val="-2"/>
        </w:rPr>
        <w:t xml:space="preserve"> </w:t>
      </w:r>
      <w:r w:rsidRPr="005F2AFF">
        <w:rPr>
          <w:rFonts w:cs="Arial"/>
          <w:bCs/>
        </w:rPr>
        <w:t>a</w:t>
      </w:r>
      <w:r w:rsidRPr="005F2AFF">
        <w:rPr>
          <w:rFonts w:cs="Arial"/>
          <w:bCs/>
          <w:spacing w:val="-3"/>
        </w:rPr>
        <w:t>n</w:t>
      </w:r>
      <w:r w:rsidRPr="005F2AFF">
        <w:rPr>
          <w:rFonts w:cs="Arial"/>
          <w:bCs/>
        </w:rPr>
        <w:t>d</w:t>
      </w:r>
      <w:r w:rsidRPr="005F2AFF">
        <w:rPr>
          <w:rFonts w:cs="Arial"/>
          <w:bCs/>
          <w:spacing w:val="1"/>
        </w:rPr>
        <w:t xml:space="preserve"> </w:t>
      </w:r>
      <w:r w:rsidRPr="005F2AFF">
        <w:rPr>
          <w:rFonts w:cs="Arial"/>
          <w:bCs/>
          <w:spacing w:val="-1"/>
        </w:rPr>
        <w:t>i</w:t>
      </w:r>
      <w:r w:rsidRPr="005F2AFF">
        <w:rPr>
          <w:rFonts w:cs="Arial"/>
          <w:bCs/>
        </w:rPr>
        <w:t>mages, p</w:t>
      </w:r>
      <w:r w:rsidRPr="005F2AFF">
        <w:rPr>
          <w:rFonts w:cs="Arial"/>
          <w:bCs/>
          <w:spacing w:val="1"/>
        </w:rPr>
        <w:t>l</w:t>
      </w:r>
      <w:r w:rsidRPr="005F2AFF">
        <w:rPr>
          <w:rFonts w:cs="Arial"/>
          <w:bCs/>
        </w:rPr>
        <w:t>ease</w:t>
      </w:r>
      <w:r w:rsidRPr="005F2AFF">
        <w:rPr>
          <w:rFonts w:cs="Arial"/>
          <w:bCs/>
          <w:spacing w:val="-2"/>
        </w:rPr>
        <w:t xml:space="preserve"> </w:t>
      </w:r>
      <w:r w:rsidRPr="005F2AFF">
        <w:rPr>
          <w:rFonts w:cs="Arial"/>
          <w:bCs/>
          <w:spacing w:val="-3"/>
        </w:rPr>
        <w:t>v</w:t>
      </w:r>
      <w:r w:rsidRPr="005F2AFF">
        <w:rPr>
          <w:rFonts w:cs="Arial"/>
          <w:bCs/>
          <w:spacing w:val="1"/>
        </w:rPr>
        <w:t>i</w:t>
      </w:r>
      <w:r w:rsidRPr="005F2AFF">
        <w:rPr>
          <w:rFonts w:cs="Arial"/>
          <w:bCs/>
        </w:rPr>
        <w:t>s</w:t>
      </w:r>
      <w:r w:rsidRPr="005F2AFF">
        <w:rPr>
          <w:rFonts w:cs="Arial"/>
          <w:bCs/>
          <w:spacing w:val="1"/>
        </w:rPr>
        <w:t>i</w:t>
      </w:r>
      <w:r w:rsidRPr="005F2AFF">
        <w:rPr>
          <w:rFonts w:cs="Arial"/>
          <w:bCs/>
        </w:rPr>
        <w:t xml:space="preserve">t </w:t>
      </w:r>
      <w:r w:rsidRPr="005F2AFF">
        <w:rPr>
          <w:rFonts w:cs="Arial"/>
          <w:bCs/>
          <w:spacing w:val="-2"/>
        </w:rPr>
        <w:t>t</w:t>
      </w:r>
      <w:r w:rsidRPr="005F2AFF">
        <w:rPr>
          <w:rFonts w:cs="Arial"/>
          <w:bCs/>
        </w:rPr>
        <w:t>he</w:t>
      </w:r>
      <w:r w:rsidRPr="005F2AFF">
        <w:rPr>
          <w:rFonts w:cs="Arial"/>
          <w:bCs/>
          <w:spacing w:val="1"/>
        </w:rPr>
        <w:t xml:space="preserve"> </w:t>
      </w:r>
      <w:r w:rsidRPr="005F2AFF">
        <w:rPr>
          <w:rFonts w:cs="Arial"/>
          <w:bCs/>
          <w:spacing w:val="-1"/>
        </w:rPr>
        <w:t>P</w:t>
      </w:r>
      <w:r w:rsidRPr="005F2AFF">
        <w:rPr>
          <w:rFonts w:cs="Arial"/>
          <w:bCs/>
        </w:rPr>
        <w:t>h</w:t>
      </w:r>
      <w:r w:rsidRPr="005F2AFF">
        <w:rPr>
          <w:rFonts w:cs="Arial"/>
          <w:bCs/>
          <w:spacing w:val="1"/>
        </w:rPr>
        <w:t>i</w:t>
      </w:r>
      <w:r w:rsidRPr="005F2AFF">
        <w:rPr>
          <w:rFonts w:cs="Arial"/>
          <w:bCs/>
          <w:spacing w:val="-1"/>
        </w:rPr>
        <w:t>l</w:t>
      </w:r>
      <w:r w:rsidRPr="005F2AFF">
        <w:rPr>
          <w:rFonts w:cs="Arial"/>
          <w:bCs/>
          <w:spacing w:val="1"/>
        </w:rPr>
        <w:t>i</w:t>
      </w:r>
      <w:r w:rsidRPr="005F2AFF">
        <w:rPr>
          <w:rFonts w:cs="Arial"/>
          <w:bCs/>
        </w:rPr>
        <w:t>ps</w:t>
      </w:r>
      <w:r w:rsidRPr="005F2AFF">
        <w:rPr>
          <w:rFonts w:cs="Arial"/>
          <w:bCs/>
          <w:spacing w:val="-2"/>
        </w:rPr>
        <w:t xml:space="preserve"> RSNA News Center at </w:t>
      </w:r>
      <w:hyperlink r:id="rId12" w:history="1">
        <w:r w:rsidRPr="005F2AFF">
          <w:rPr>
            <w:rStyle w:val="Hyperlink"/>
            <w:rFonts w:cs="Arial"/>
            <w:bCs/>
            <w:spacing w:val="-2"/>
          </w:rPr>
          <w:t>http://</w:t>
        </w:r>
        <w:r w:rsidRPr="005F2AFF">
          <w:rPr>
            <w:rStyle w:val="Hyperlink"/>
            <w:rFonts w:cs="Arial"/>
            <w:bCs/>
            <w:spacing w:val="1"/>
          </w:rPr>
          <w:t>www</w:t>
        </w:r>
        <w:r w:rsidRPr="005F2AFF">
          <w:rPr>
            <w:rStyle w:val="Hyperlink"/>
            <w:rFonts w:cs="Arial"/>
            <w:bCs/>
            <w:spacing w:val="-1"/>
          </w:rPr>
          <w:t>.</w:t>
        </w:r>
        <w:r w:rsidRPr="005F2AFF">
          <w:rPr>
            <w:rStyle w:val="Hyperlink"/>
            <w:rFonts w:cs="Arial"/>
            <w:bCs/>
          </w:rPr>
          <w:t>ph</w:t>
        </w:r>
        <w:r w:rsidRPr="005F2AFF">
          <w:rPr>
            <w:rStyle w:val="Hyperlink"/>
            <w:rFonts w:cs="Arial"/>
            <w:bCs/>
            <w:spacing w:val="-1"/>
          </w:rPr>
          <w:t>il</w:t>
        </w:r>
        <w:r w:rsidRPr="005F2AFF">
          <w:rPr>
            <w:rStyle w:val="Hyperlink"/>
            <w:rFonts w:cs="Arial"/>
            <w:bCs/>
            <w:spacing w:val="1"/>
          </w:rPr>
          <w:t>i</w:t>
        </w:r>
        <w:r w:rsidRPr="005F2AFF">
          <w:rPr>
            <w:rStyle w:val="Hyperlink"/>
            <w:rFonts w:cs="Arial"/>
            <w:bCs/>
          </w:rPr>
          <w:t>ps</w:t>
        </w:r>
        <w:r w:rsidRPr="005F2AFF">
          <w:rPr>
            <w:rStyle w:val="Hyperlink"/>
            <w:rFonts w:cs="Arial"/>
            <w:bCs/>
            <w:spacing w:val="1"/>
          </w:rPr>
          <w:t>.</w:t>
        </w:r>
        <w:r w:rsidRPr="005F2AFF">
          <w:rPr>
            <w:rStyle w:val="Hyperlink"/>
            <w:rFonts w:cs="Arial"/>
            <w:bCs/>
          </w:rPr>
          <w:t>c</w:t>
        </w:r>
        <w:r w:rsidRPr="005F2AFF">
          <w:rPr>
            <w:rStyle w:val="Hyperlink"/>
            <w:rFonts w:cs="Arial"/>
            <w:bCs/>
            <w:spacing w:val="-3"/>
          </w:rPr>
          <w:t>o</w:t>
        </w:r>
        <w:r w:rsidRPr="005F2AFF">
          <w:rPr>
            <w:rStyle w:val="Hyperlink"/>
            <w:rFonts w:cs="Arial"/>
            <w:bCs/>
          </w:rPr>
          <w:t>m</w:t>
        </w:r>
        <w:r w:rsidRPr="005F2AFF">
          <w:rPr>
            <w:rStyle w:val="Hyperlink"/>
            <w:rFonts w:cs="Arial"/>
            <w:bCs/>
            <w:spacing w:val="-1"/>
          </w:rPr>
          <w:t>/</w:t>
        </w:r>
        <w:r w:rsidRPr="005F2AFF">
          <w:rPr>
            <w:rStyle w:val="Hyperlink"/>
            <w:rFonts w:cs="Arial"/>
            <w:bCs/>
          </w:rPr>
          <w:t>RSNA</w:t>
        </w:r>
      </w:hyperlink>
      <w:r w:rsidRPr="005F2AFF">
        <w:rPr>
          <w:rFonts w:cs="Arial"/>
          <w:bCs/>
        </w:rPr>
        <w:t>.</w:t>
      </w:r>
    </w:p>
    <w:p w:rsidR="00FC4017" w:rsidRPr="005F2AFF" w:rsidRDefault="00FC4017" w:rsidP="00FC4017">
      <w:pPr>
        <w:shd w:val="clear" w:color="auto" w:fill="FFFFFF"/>
        <w:outlineLvl w:val="3"/>
        <w:rPr>
          <w:rFonts w:cs="Arial"/>
        </w:rPr>
      </w:pPr>
    </w:p>
    <w:p w:rsidR="003308EA" w:rsidRDefault="003308EA" w:rsidP="003308EA"/>
    <w:p w:rsidR="003308EA" w:rsidRPr="009928F7" w:rsidRDefault="003308EA" w:rsidP="008A0F00">
      <w:pPr>
        <w:rPr>
          <w:b/>
        </w:rPr>
      </w:pPr>
      <w:r w:rsidRPr="009928F7">
        <w:rPr>
          <w:b/>
        </w:rPr>
        <w:t>For further information, please contact:</w:t>
      </w:r>
    </w:p>
    <w:p w:rsidR="00251FF8" w:rsidRDefault="006065E6" w:rsidP="00251FF8">
      <w:pPr>
        <w:rPr>
          <w:rFonts w:cs="Arial"/>
          <w:szCs w:val="22"/>
        </w:rPr>
      </w:pPr>
      <w:r>
        <w:rPr>
          <w:rFonts w:cs="Arial"/>
          <w:szCs w:val="22"/>
        </w:rPr>
        <w:t>Steve Klink</w:t>
      </w:r>
    </w:p>
    <w:p w:rsidR="003308EA" w:rsidRPr="004D6053" w:rsidRDefault="006065E6" w:rsidP="003308EA">
      <w:pPr>
        <w:rPr>
          <w:rFonts w:cs="Arial"/>
          <w:szCs w:val="22"/>
        </w:rPr>
      </w:pPr>
      <w:r>
        <w:rPr>
          <w:rFonts w:cs="Arial"/>
          <w:szCs w:val="22"/>
        </w:rPr>
        <w:t>Philips</w:t>
      </w:r>
      <w:r w:rsidR="00FC4017">
        <w:rPr>
          <w:rFonts w:cs="Arial"/>
          <w:szCs w:val="22"/>
        </w:rPr>
        <w:t xml:space="preserve"> Corporate Communications</w:t>
      </w:r>
    </w:p>
    <w:p w:rsidR="003308EA" w:rsidRPr="004D6053" w:rsidRDefault="003308EA" w:rsidP="003308EA">
      <w:pPr>
        <w:rPr>
          <w:rFonts w:cs="Arial"/>
          <w:szCs w:val="22"/>
        </w:rPr>
      </w:pPr>
      <w:r w:rsidRPr="004D6053">
        <w:rPr>
          <w:rFonts w:cs="Arial"/>
          <w:szCs w:val="22"/>
        </w:rPr>
        <w:t>Tel:</w:t>
      </w:r>
      <w:r w:rsidR="00C11C85">
        <w:rPr>
          <w:rFonts w:cs="Arial"/>
          <w:szCs w:val="22"/>
        </w:rPr>
        <w:t xml:space="preserve"> +</w:t>
      </w:r>
      <w:r w:rsidR="006065E6">
        <w:rPr>
          <w:rFonts w:cs="Arial"/>
          <w:szCs w:val="22"/>
        </w:rPr>
        <w:t>3</w:t>
      </w:r>
      <w:r w:rsidR="00C11C85">
        <w:rPr>
          <w:rFonts w:cs="Arial"/>
          <w:szCs w:val="22"/>
        </w:rPr>
        <w:t xml:space="preserve">1 </w:t>
      </w:r>
      <w:r w:rsidR="006065E6">
        <w:rPr>
          <w:rFonts w:cs="Arial"/>
          <w:szCs w:val="22"/>
        </w:rPr>
        <w:t>6 10888824</w:t>
      </w:r>
    </w:p>
    <w:p w:rsidR="003308EA" w:rsidRDefault="003308EA" w:rsidP="003308EA">
      <w:pPr>
        <w:rPr>
          <w:rFonts w:cs="Arial"/>
          <w:szCs w:val="22"/>
        </w:rPr>
      </w:pPr>
      <w:r w:rsidRPr="004D6053">
        <w:rPr>
          <w:rFonts w:cs="Arial"/>
          <w:szCs w:val="22"/>
        </w:rPr>
        <w:t>E-mail:</w:t>
      </w:r>
      <w:r w:rsidR="00C11C85">
        <w:rPr>
          <w:rFonts w:cs="Arial"/>
          <w:szCs w:val="22"/>
        </w:rPr>
        <w:t xml:space="preserve"> </w:t>
      </w:r>
      <w:hyperlink r:id="rId13" w:history="1">
        <w:r w:rsidR="006065E6" w:rsidRPr="00CC5721">
          <w:rPr>
            <w:rStyle w:val="Hyperlink"/>
            <w:rFonts w:cs="Arial"/>
            <w:szCs w:val="22"/>
          </w:rPr>
          <w:t>steve.klink@philips.com</w:t>
        </w:r>
      </w:hyperlink>
    </w:p>
    <w:p w:rsidR="00C11C85" w:rsidRDefault="00C11C85" w:rsidP="003308EA">
      <w:pPr>
        <w:rPr>
          <w:rFonts w:cs="Arial"/>
          <w:szCs w:val="22"/>
        </w:rPr>
      </w:pPr>
    </w:p>
    <w:p w:rsidR="00C11C85" w:rsidRDefault="00C11C85" w:rsidP="003308EA">
      <w:pPr>
        <w:rPr>
          <w:rFonts w:cs="Arial"/>
          <w:szCs w:val="22"/>
        </w:rPr>
      </w:pPr>
      <w:r>
        <w:rPr>
          <w:rFonts w:cs="Arial"/>
          <w:szCs w:val="22"/>
        </w:rPr>
        <w:t>Ian Race</w:t>
      </w:r>
    </w:p>
    <w:p w:rsidR="00C11C85" w:rsidRDefault="00C11C85" w:rsidP="003308EA">
      <w:pPr>
        <w:rPr>
          <w:rFonts w:cs="Arial"/>
          <w:szCs w:val="22"/>
        </w:rPr>
      </w:pPr>
      <w:r>
        <w:rPr>
          <w:rFonts w:cs="Arial"/>
          <w:szCs w:val="22"/>
        </w:rPr>
        <w:t>Philips Healthcare</w:t>
      </w:r>
    </w:p>
    <w:p w:rsidR="00C11C85" w:rsidRDefault="00C11C85" w:rsidP="003308EA">
      <w:pPr>
        <w:rPr>
          <w:rFonts w:cs="Arial"/>
          <w:szCs w:val="22"/>
        </w:rPr>
      </w:pPr>
      <w:r>
        <w:rPr>
          <w:rFonts w:cs="Arial"/>
          <w:szCs w:val="22"/>
        </w:rPr>
        <w:t>Tel: +1 (978) 659-4624</w:t>
      </w:r>
    </w:p>
    <w:p w:rsidR="00C11C85" w:rsidRPr="004D6053" w:rsidRDefault="00C11C85" w:rsidP="003308EA">
      <w:pPr>
        <w:rPr>
          <w:rFonts w:cs="Arial"/>
          <w:szCs w:val="22"/>
        </w:rPr>
      </w:pPr>
      <w:r>
        <w:rPr>
          <w:rFonts w:cs="Arial"/>
          <w:szCs w:val="22"/>
        </w:rPr>
        <w:t xml:space="preserve">E-mail: </w:t>
      </w:r>
      <w:hyperlink r:id="rId14" w:history="1">
        <w:r w:rsidRPr="001E71AE">
          <w:rPr>
            <w:rStyle w:val="Hyperlink"/>
            <w:rFonts w:cs="Arial"/>
            <w:szCs w:val="22"/>
          </w:rPr>
          <w:t>ian.race@philips.com</w:t>
        </w:r>
      </w:hyperlink>
      <w:r>
        <w:rPr>
          <w:rFonts w:cs="Arial"/>
          <w:szCs w:val="22"/>
        </w:rPr>
        <w:t xml:space="preserve"> </w:t>
      </w:r>
    </w:p>
    <w:p w:rsidR="003308EA" w:rsidRPr="004D6053" w:rsidRDefault="003308EA" w:rsidP="003308EA">
      <w:pPr>
        <w:rPr>
          <w:rFonts w:cs="Arial"/>
          <w:szCs w:val="22"/>
        </w:rPr>
      </w:pPr>
    </w:p>
    <w:p w:rsidR="006E6380" w:rsidRDefault="006E6380" w:rsidP="006E6380">
      <w:pPr>
        <w:spacing w:before="240" w:after="60"/>
        <w:rPr>
          <w:b/>
          <w:bCs/>
        </w:rPr>
      </w:pPr>
      <w:r>
        <w:rPr>
          <w:b/>
          <w:bCs/>
        </w:rPr>
        <w:t>About Royal Philips Electronics</w:t>
      </w:r>
    </w:p>
    <w:p w:rsidR="004239E5" w:rsidRPr="008F2196" w:rsidRDefault="005828CD" w:rsidP="005828CD">
      <w:r w:rsidRPr="008F2196">
        <w:rPr>
          <w:rFonts w:cs="Arial"/>
          <w:color w:val="000000"/>
          <w:szCs w:val="26"/>
        </w:rPr>
        <w:t xml:space="preserve">Royal Philips Electronics of the Netherlands (NYSE: PHG, AEX: PHI) is a diversified health and well-being company, focused on improving people’s lives through timely innovations. As a world leader in healthcare, lifestyle and lighting, Philips integrates </w:t>
      </w:r>
      <w:r w:rsidRPr="008F2196">
        <w:rPr>
          <w:rFonts w:cs="Arial"/>
          <w:color w:val="000000"/>
          <w:szCs w:val="26"/>
        </w:rPr>
        <w:lastRenderedPageBreak/>
        <w:t xml:space="preserve">technologies and design into people-centric solutions, based on fundamental customer insights and the brand promise of “sense and simplicity.” Headquartered in the Netherlands, Philips employs over 120,000 employees with sales and services in more than 100 countries worldwide. With sales of EUR 22.3 billion in 2010,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 </w:t>
      </w:r>
      <w:hyperlink r:id="rId15" w:history="1">
        <w:r w:rsidRPr="008F2196">
          <w:rPr>
            <w:rStyle w:val="Hyperlink"/>
            <w:rFonts w:cs="Arial"/>
            <w:szCs w:val="26"/>
          </w:rPr>
          <w:t>www.philips.com/newscenter</w:t>
        </w:r>
      </w:hyperlink>
      <w:r w:rsidRPr="008F2196">
        <w:rPr>
          <w:rFonts w:cs="Arial"/>
          <w:color w:val="000000"/>
          <w:szCs w:val="26"/>
        </w:rPr>
        <w:t xml:space="preserve">. </w:t>
      </w:r>
    </w:p>
    <w:p w:rsidR="003308EA" w:rsidRDefault="003308EA" w:rsidP="003308EA"/>
    <w:p w:rsidR="003308EA" w:rsidRDefault="003308EA" w:rsidP="003308EA"/>
    <w:p w:rsidR="003308EA" w:rsidRDefault="003308EA" w:rsidP="003308EA"/>
    <w:p w:rsidR="008D4B44" w:rsidRPr="008D4B44" w:rsidRDefault="008D4B44" w:rsidP="008D4B44">
      <w:pPr>
        <w:rPr>
          <w:rFonts w:cs="Arial"/>
          <w:szCs w:val="22"/>
        </w:rPr>
      </w:pPr>
    </w:p>
    <w:sectPr w:rsidR="008D4B44" w:rsidRPr="008D4B44" w:rsidSect="00422DAC">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B71" w:rsidRDefault="00CB5B71">
      <w:r>
        <w:separator/>
      </w:r>
    </w:p>
  </w:endnote>
  <w:endnote w:type="continuationSeparator" w:id="0">
    <w:p w:rsidR="00CB5B71" w:rsidRDefault="00CB5B7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0BB" w:rsidRDefault="004D50BD" w:rsidP="006C4BDE">
    <w:pPr>
      <w:pStyle w:val="Footer"/>
      <w:framePr w:wrap="around" w:vAnchor="text" w:hAnchor="margin" w:xAlign="center" w:y="1"/>
      <w:rPr>
        <w:rStyle w:val="PageNumber"/>
      </w:rPr>
    </w:pPr>
    <w:r>
      <w:rPr>
        <w:rStyle w:val="PageNumber"/>
      </w:rPr>
      <w:fldChar w:fldCharType="begin"/>
    </w:r>
    <w:r w:rsidR="001710BB">
      <w:rPr>
        <w:rStyle w:val="PageNumber"/>
      </w:rPr>
      <w:instrText xml:space="preserve">PAGE  </w:instrText>
    </w:r>
    <w:r>
      <w:rPr>
        <w:rStyle w:val="PageNumber"/>
      </w:rPr>
      <w:fldChar w:fldCharType="end"/>
    </w:r>
  </w:p>
  <w:p w:rsidR="001710BB" w:rsidRDefault="001710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0BB" w:rsidRPr="008912B1" w:rsidRDefault="004D50BD"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1710BB" w:rsidRPr="008912B1">
      <w:rPr>
        <w:rStyle w:val="PageNumber"/>
        <w:sz w:val="20"/>
        <w:szCs w:val="20"/>
      </w:rPr>
      <w:instrText xml:space="preserve">PAGE  </w:instrText>
    </w:r>
    <w:r w:rsidRPr="008912B1">
      <w:rPr>
        <w:rStyle w:val="PageNumber"/>
        <w:sz w:val="20"/>
        <w:szCs w:val="20"/>
      </w:rPr>
      <w:fldChar w:fldCharType="separate"/>
    </w:r>
    <w:r w:rsidR="00046C1F">
      <w:rPr>
        <w:rStyle w:val="PageNumber"/>
        <w:noProof/>
        <w:sz w:val="20"/>
        <w:szCs w:val="20"/>
      </w:rPr>
      <w:t>1</w:t>
    </w:r>
    <w:r w:rsidRPr="008912B1">
      <w:rPr>
        <w:rStyle w:val="PageNumber"/>
        <w:sz w:val="20"/>
        <w:szCs w:val="20"/>
      </w:rPr>
      <w:fldChar w:fldCharType="end"/>
    </w:r>
    <w:r w:rsidR="001710BB" w:rsidRPr="008912B1">
      <w:rPr>
        <w:rStyle w:val="PageNumber"/>
        <w:sz w:val="20"/>
        <w:szCs w:val="20"/>
      </w:rPr>
      <w:t xml:space="preserve"> of </w:t>
    </w:r>
    <w:r w:rsidRPr="008912B1">
      <w:rPr>
        <w:rStyle w:val="PageNumber"/>
        <w:sz w:val="20"/>
        <w:szCs w:val="20"/>
      </w:rPr>
      <w:fldChar w:fldCharType="begin"/>
    </w:r>
    <w:r w:rsidR="001710BB" w:rsidRPr="008912B1">
      <w:rPr>
        <w:rStyle w:val="PageNumber"/>
        <w:sz w:val="20"/>
        <w:szCs w:val="20"/>
      </w:rPr>
      <w:instrText xml:space="preserve"> NUMPAGES </w:instrText>
    </w:r>
    <w:r w:rsidRPr="008912B1">
      <w:rPr>
        <w:rStyle w:val="PageNumber"/>
        <w:sz w:val="20"/>
        <w:szCs w:val="20"/>
      </w:rPr>
      <w:fldChar w:fldCharType="separate"/>
    </w:r>
    <w:r w:rsidR="00046C1F">
      <w:rPr>
        <w:rStyle w:val="PageNumber"/>
        <w:noProof/>
        <w:sz w:val="20"/>
        <w:szCs w:val="20"/>
      </w:rPr>
      <w:t>3</w:t>
    </w:r>
    <w:r w:rsidRPr="008912B1">
      <w:rPr>
        <w:rStyle w:val="PageNumber"/>
        <w:sz w:val="20"/>
        <w:szCs w:val="20"/>
      </w:rPr>
      <w:fldChar w:fldCharType="end"/>
    </w:r>
  </w:p>
  <w:p w:rsidR="001710BB" w:rsidRPr="008912B1" w:rsidRDefault="001710BB" w:rsidP="008912B1">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B71" w:rsidRDefault="00CB5B71">
      <w:r>
        <w:separator/>
      </w:r>
    </w:p>
  </w:footnote>
  <w:footnote w:type="continuationSeparator" w:id="0">
    <w:p w:rsidR="00CB5B71" w:rsidRDefault="00CB5B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D67DE"/>
    <w:multiLevelType w:val="hybridMultilevel"/>
    <w:tmpl w:val="0700F320"/>
    <w:lvl w:ilvl="0" w:tplc="B53EAB00">
      <w:start w:val="1"/>
      <w:numFmt w:val="bullet"/>
      <w:lvlText w:val="•"/>
      <w:lvlJc w:val="left"/>
      <w:pPr>
        <w:tabs>
          <w:tab w:val="num" w:pos="720"/>
        </w:tabs>
        <w:ind w:left="720" w:hanging="360"/>
      </w:pPr>
      <w:rPr>
        <w:rFonts w:ascii="Arial" w:hAnsi="Arial" w:hint="default"/>
      </w:rPr>
    </w:lvl>
    <w:lvl w:ilvl="1" w:tplc="CB6C8268">
      <w:start w:val="2570"/>
      <w:numFmt w:val="bullet"/>
      <w:lvlText w:val=""/>
      <w:lvlJc w:val="left"/>
      <w:pPr>
        <w:tabs>
          <w:tab w:val="num" w:pos="1440"/>
        </w:tabs>
        <w:ind w:left="1440" w:hanging="360"/>
      </w:pPr>
      <w:rPr>
        <w:rFonts w:ascii="Wingdings" w:hAnsi="Wingdings" w:hint="default"/>
      </w:rPr>
    </w:lvl>
    <w:lvl w:ilvl="2" w:tplc="7304CC1E" w:tentative="1">
      <w:start w:val="1"/>
      <w:numFmt w:val="bullet"/>
      <w:lvlText w:val="•"/>
      <w:lvlJc w:val="left"/>
      <w:pPr>
        <w:tabs>
          <w:tab w:val="num" w:pos="2160"/>
        </w:tabs>
        <w:ind w:left="2160" w:hanging="360"/>
      </w:pPr>
      <w:rPr>
        <w:rFonts w:ascii="Arial" w:hAnsi="Arial" w:hint="default"/>
      </w:rPr>
    </w:lvl>
    <w:lvl w:ilvl="3" w:tplc="128AA50C" w:tentative="1">
      <w:start w:val="1"/>
      <w:numFmt w:val="bullet"/>
      <w:lvlText w:val="•"/>
      <w:lvlJc w:val="left"/>
      <w:pPr>
        <w:tabs>
          <w:tab w:val="num" w:pos="2880"/>
        </w:tabs>
        <w:ind w:left="2880" w:hanging="360"/>
      </w:pPr>
      <w:rPr>
        <w:rFonts w:ascii="Arial" w:hAnsi="Arial" w:hint="default"/>
      </w:rPr>
    </w:lvl>
    <w:lvl w:ilvl="4" w:tplc="7082AB7C" w:tentative="1">
      <w:start w:val="1"/>
      <w:numFmt w:val="bullet"/>
      <w:lvlText w:val="•"/>
      <w:lvlJc w:val="left"/>
      <w:pPr>
        <w:tabs>
          <w:tab w:val="num" w:pos="3600"/>
        </w:tabs>
        <w:ind w:left="3600" w:hanging="360"/>
      </w:pPr>
      <w:rPr>
        <w:rFonts w:ascii="Arial" w:hAnsi="Arial" w:hint="default"/>
      </w:rPr>
    </w:lvl>
    <w:lvl w:ilvl="5" w:tplc="39D2BD60" w:tentative="1">
      <w:start w:val="1"/>
      <w:numFmt w:val="bullet"/>
      <w:lvlText w:val="•"/>
      <w:lvlJc w:val="left"/>
      <w:pPr>
        <w:tabs>
          <w:tab w:val="num" w:pos="4320"/>
        </w:tabs>
        <w:ind w:left="4320" w:hanging="360"/>
      </w:pPr>
      <w:rPr>
        <w:rFonts w:ascii="Arial" w:hAnsi="Arial" w:hint="default"/>
      </w:rPr>
    </w:lvl>
    <w:lvl w:ilvl="6" w:tplc="8FB6C39C" w:tentative="1">
      <w:start w:val="1"/>
      <w:numFmt w:val="bullet"/>
      <w:lvlText w:val="•"/>
      <w:lvlJc w:val="left"/>
      <w:pPr>
        <w:tabs>
          <w:tab w:val="num" w:pos="5040"/>
        </w:tabs>
        <w:ind w:left="5040" w:hanging="360"/>
      </w:pPr>
      <w:rPr>
        <w:rFonts w:ascii="Arial" w:hAnsi="Arial" w:hint="default"/>
      </w:rPr>
    </w:lvl>
    <w:lvl w:ilvl="7" w:tplc="B59461F0" w:tentative="1">
      <w:start w:val="1"/>
      <w:numFmt w:val="bullet"/>
      <w:lvlText w:val="•"/>
      <w:lvlJc w:val="left"/>
      <w:pPr>
        <w:tabs>
          <w:tab w:val="num" w:pos="5760"/>
        </w:tabs>
        <w:ind w:left="5760" w:hanging="360"/>
      </w:pPr>
      <w:rPr>
        <w:rFonts w:ascii="Arial" w:hAnsi="Arial" w:hint="default"/>
      </w:rPr>
    </w:lvl>
    <w:lvl w:ilvl="8" w:tplc="C97E7278" w:tentative="1">
      <w:start w:val="1"/>
      <w:numFmt w:val="bullet"/>
      <w:lvlText w:val="•"/>
      <w:lvlJc w:val="left"/>
      <w:pPr>
        <w:tabs>
          <w:tab w:val="num" w:pos="6480"/>
        </w:tabs>
        <w:ind w:left="6480" w:hanging="360"/>
      </w:pPr>
      <w:rPr>
        <w:rFonts w:ascii="Arial" w:hAnsi="Arial" w:hint="default"/>
      </w:rPr>
    </w:lvl>
  </w:abstractNum>
  <w:abstractNum w:abstractNumId="1">
    <w:nsid w:val="1F7F7C43"/>
    <w:multiLevelType w:val="hybridMultilevel"/>
    <w:tmpl w:val="DA3E2B86"/>
    <w:lvl w:ilvl="0" w:tplc="15CCAA10">
      <w:start w:val="1"/>
      <w:numFmt w:val="decimal"/>
      <w:lvlText w:val="%1."/>
      <w:lvlJc w:val="left"/>
      <w:pPr>
        <w:tabs>
          <w:tab w:val="num" w:pos="720"/>
        </w:tabs>
        <w:ind w:left="720" w:hanging="360"/>
      </w:pPr>
    </w:lvl>
    <w:lvl w:ilvl="1" w:tplc="C908AE86">
      <w:start w:val="1047"/>
      <w:numFmt w:val="bullet"/>
      <w:lvlText w:val="•"/>
      <w:lvlJc w:val="left"/>
      <w:pPr>
        <w:tabs>
          <w:tab w:val="num" w:pos="1440"/>
        </w:tabs>
        <w:ind w:left="1440" w:hanging="360"/>
      </w:pPr>
      <w:rPr>
        <w:rFonts w:ascii="Times New Roman" w:hAnsi="Times New Roman" w:hint="default"/>
      </w:rPr>
    </w:lvl>
    <w:lvl w:ilvl="2" w:tplc="E3B88C1C" w:tentative="1">
      <w:start w:val="1"/>
      <w:numFmt w:val="decimal"/>
      <w:lvlText w:val="%3."/>
      <w:lvlJc w:val="left"/>
      <w:pPr>
        <w:tabs>
          <w:tab w:val="num" w:pos="2160"/>
        </w:tabs>
        <w:ind w:left="2160" w:hanging="360"/>
      </w:pPr>
    </w:lvl>
    <w:lvl w:ilvl="3" w:tplc="88EAF934" w:tentative="1">
      <w:start w:val="1"/>
      <w:numFmt w:val="decimal"/>
      <w:lvlText w:val="%4."/>
      <w:lvlJc w:val="left"/>
      <w:pPr>
        <w:tabs>
          <w:tab w:val="num" w:pos="2880"/>
        </w:tabs>
        <w:ind w:left="2880" w:hanging="360"/>
      </w:pPr>
    </w:lvl>
    <w:lvl w:ilvl="4" w:tplc="04020672" w:tentative="1">
      <w:start w:val="1"/>
      <w:numFmt w:val="decimal"/>
      <w:lvlText w:val="%5."/>
      <w:lvlJc w:val="left"/>
      <w:pPr>
        <w:tabs>
          <w:tab w:val="num" w:pos="3600"/>
        </w:tabs>
        <w:ind w:left="3600" w:hanging="360"/>
      </w:pPr>
    </w:lvl>
    <w:lvl w:ilvl="5" w:tplc="95D0F2CA" w:tentative="1">
      <w:start w:val="1"/>
      <w:numFmt w:val="decimal"/>
      <w:lvlText w:val="%6."/>
      <w:lvlJc w:val="left"/>
      <w:pPr>
        <w:tabs>
          <w:tab w:val="num" w:pos="4320"/>
        </w:tabs>
        <w:ind w:left="4320" w:hanging="360"/>
      </w:pPr>
    </w:lvl>
    <w:lvl w:ilvl="6" w:tplc="B238ABC8" w:tentative="1">
      <w:start w:val="1"/>
      <w:numFmt w:val="decimal"/>
      <w:lvlText w:val="%7."/>
      <w:lvlJc w:val="left"/>
      <w:pPr>
        <w:tabs>
          <w:tab w:val="num" w:pos="5040"/>
        </w:tabs>
        <w:ind w:left="5040" w:hanging="360"/>
      </w:pPr>
    </w:lvl>
    <w:lvl w:ilvl="7" w:tplc="C59EF51A" w:tentative="1">
      <w:start w:val="1"/>
      <w:numFmt w:val="decimal"/>
      <w:lvlText w:val="%8."/>
      <w:lvlJc w:val="left"/>
      <w:pPr>
        <w:tabs>
          <w:tab w:val="num" w:pos="5760"/>
        </w:tabs>
        <w:ind w:left="5760" w:hanging="360"/>
      </w:pPr>
    </w:lvl>
    <w:lvl w:ilvl="8" w:tplc="992E1F12"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8D4B44"/>
    <w:rsid w:val="00033C0E"/>
    <w:rsid w:val="000415B2"/>
    <w:rsid w:val="00046C1F"/>
    <w:rsid w:val="000722ED"/>
    <w:rsid w:val="00072C55"/>
    <w:rsid w:val="00081B9C"/>
    <w:rsid w:val="00096F3C"/>
    <w:rsid w:val="000B738C"/>
    <w:rsid w:val="000D5BA7"/>
    <w:rsid w:val="000D6E54"/>
    <w:rsid w:val="000E0B9E"/>
    <w:rsid w:val="000E3232"/>
    <w:rsid w:val="000E378D"/>
    <w:rsid w:val="000E63A6"/>
    <w:rsid w:val="00104D2E"/>
    <w:rsid w:val="00125D2A"/>
    <w:rsid w:val="001615F2"/>
    <w:rsid w:val="001710BB"/>
    <w:rsid w:val="001B097B"/>
    <w:rsid w:val="00202683"/>
    <w:rsid w:val="00205507"/>
    <w:rsid w:val="00214960"/>
    <w:rsid w:val="002440C6"/>
    <w:rsid w:val="00251FF8"/>
    <w:rsid w:val="00260BF0"/>
    <w:rsid w:val="00267A8D"/>
    <w:rsid w:val="00267AB8"/>
    <w:rsid w:val="002705B3"/>
    <w:rsid w:val="00274909"/>
    <w:rsid w:val="0027670D"/>
    <w:rsid w:val="002860DB"/>
    <w:rsid w:val="0029610E"/>
    <w:rsid w:val="002A5101"/>
    <w:rsid w:val="002E39EC"/>
    <w:rsid w:val="003220A1"/>
    <w:rsid w:val="0032592F"/>
    <w:rsid w:val="003308EA"/>
    <w:rsid w:val="0034785A"/>
    <w:rsid w:val="00354EF8"/>
    <w:rsid w:val="00355B7D"/>
    <w:rsid w:val="003579F9"/>
    <w:rsid w:val="00363D2F"/>
    <w:rsid w:val="00374D17"/>
    <w:rsid w:val="00385708"/>
    <w:rsid w:val="00394832"/>
    <w:rsid w:val="003A1276"/>
    <w:rsid w:val="004042AE"/>
    <w:rsid w:val="00404855"/>
    <w:rsid w:val="00404D76"/>
    <w:rsid w:val="00405EC4"/>
    <w:rsid w:val="004064E6"/>
    <w:rsid w:val="00422DAC"/>
    <w:rsid w:val="004239E5"/>
    <w:rsid w:val="004439C0"/>
    <w:rsid w:val="00443A67"/>
    <w:rsid w:val="00470BA4"/>
    <w:rsid w:val="004A4C7E"/>
    <w:rsid w:val="004C6E4C"/>
    <w:rsid w:val="004D50BD"/>
    <w:rsid w:val="004D75E9"/>
    <w:rsid w:val="004D7BD6"/>
    <w:rsid w:val="004E3CE9"/>
    <w:rsid w:val="004F020C"/>
    <w:rsid w:val="004F1562"/>
    <w:rsid w:val="00517D0E"/>
    <w:rsid w:val="00520CD6"/>
    <w:rsid w:val="005274D8"/>
    <w:rsid w:val="00531A5F"/>
    <w:rsid w:val="00532EE9"/>
    <w:rsid w:val="00556505"/>
    <w:rsid w:val="0057379C"/>
    <w:rsid w:val="00575CCE"/>
    <w:rsid w:val="005828CD"/>
    <w:rsid w:val="005A652A"/>
    <w:rsid w:val="005C16D7"/>
    <w:rsid w:val="00600704"/>
    <w:rsid w:val="00601C48"/>
    <w:rsid w:val="006065E6"/>
    <w:rsid w:val="006128EB"/>
    <w:rsid w:val="00631702"/>
    <w:rsid w:val="006669A2"/>
    <w:rsid w:val="00667B67"/>
    <w:rsid w:val="00673BA6"/>
    <w:rsid w:val="006A712F"/>
    <w:rsid w:val="006B2AA0"/>
    <w:rsid w:val="006C4BDE"/>
    <w:rsid w:val="006C690A"/>
    <w:rsid w:val="006D148E"/>
    <w:rsid w:val="006D2093"/>
    <w:rsid w:val="006E6380"/>
    <w:rsid w:val="006E68B6"/>
    <w:rsid w:val="00707849"/>
    <w:rsid w:val="007119CE"/>
    <w:rsid w:val="00714A8F"/>
    <w:rsid w:val="00715024"/>
    <w:rsid w:val="00730E8C"/>
    <w:rsid w:val="0075486B"/>
    <w:rsid w:val="00756C81"/>
    <w:rsid w:val="00764772"/>
    <w:rsid w:val="00777074"/>
    <w:rsid w:val="0078474D"/>
    <w:rsid w:val="00786C5E"/>
    <w:rsid w:val="007D343B"/>
    <w:rsid w:val="007E19FD"/>
    <w:rsid w:val="007E3305"/>
    <w:rsid w:val="0080470A"/>
    <w:rsid w:val="00813714"/>
    <w:rsid w:val="0082083B"/>
    <w:rsid w:val="008267CA"/>
    <w:rsid w:val="00833E33"/>
    <w:rsid w:val="00847C7D"/>
    <w:rsid w:val="00856A0A"/>
    <w:rsid w:val="0086687B"/>
    <w:rsid w:val="008912B1"/>
    <w:rsid w:val="008A0F00"/>
    <w:rsid w:val="008A5FAB"/>
    <w:rsid w:val="008A7621"/>
    <w:rsid w:val="008D29D4"/>
    <w:rsid w:val="008D3A3A"/>
    <w:rsid w:val="008D4B44"/>
    <w:rsid w:val="008D7B85"/>
    <w:rsid w:val="008E7E39"/>
    <w:rsid w:val="008F2196"/>
    <w:rsid w:val="0092400D"/>
    <w:rsid w:val="00926E18"/>
    <w:rsid w:val="00950690"/>
    <w:rsid w:val="00950DB4"/>
    <w:rsid w:val="00957DCF"/>
    <w:rsid w:val="00960E8C"/>
    <w:rsid w:val="00964A15"/>
    <w:rsid w:val="00965F75"/>
    <w:rsid w:val="009928F7"/>
    <w:rsid w:val="009C1ACA"/>
    <w:rsid w:val="009C799E"/>
    <w:rsid w:val="009E3756"/>
    <w:rsid w:val="009E481E"/>
    <w:rsid w:val="009E51E3"/>
    <w:rsid w:val="00A06073"/>
    <w:rsid w:val="00A1409F"/>
    <w:rsid w:val="00A201C9"/>
    <w:rsid w:val="00A523B2"/>
    <w:rsid w:val="00A57BEB"/>
    <w:rsid w:val="00A673DA"/>
    <w:rsid w:val="00AB2B65"/>
    <w:rsid w:val="00AF1A53"/>
    <w:rsid w:val="00B01691"/>
    <w:rsid w:val="00B14898"/>
    <w:rsid w:val="00B2741E"/>
    <w:rsid w:val="00B51322"/>
    <w:rsid w:val="00B57066"/>
    <w:rsid w:val="00B6086C"/>
    <w:rsid w:val="00B67507"/>
    <w:rsid w:val="00B76EC7"/>
    <w:rsid w:val="00B814C8"/>
    <w:rsid w:val="00BA4D1A"/>
    <w:rsid w:val="00BA5A44"/>
    <w:rsid w:val="00BA75A2"/>
    <w:rsid w:val="00BD2F99"/>
    <w:rsid w:val="00BF5E44"/>
    <w:rsid w:val="00C00CDF"/>
    <w:rsid w:val="00C11C85"/>
    <w:rsid w:val="00C15E64"/>
    <w:rsid w:val="00C50C30"/>
    <w:rsid w:val="00C5102A"/>
    <w:rsid w:val="00C55B39"/>
    <w:rsid w:val="00C7551A"/>
    <w:rsid w:val="00C87672"/>
    <w:rsid w:val="00CB5B71"/>
    <w:rsid w:val="00CC3629"/>
    <w:rsid w:val="00CC39D0"/>
    <w:rsid w:val="00CC7AA5"/>
    <w:rsid w:val="00D025E6"/>
    <w:rsid w:val="00D243C6"/>
    <w:rsid w:val="00D358B1"/>
    <w:rsid w:val="00D35F41"/>
    <w:rsid w:val="00D64E63"/>
    <w:rsid w:val="00D670BE"/>
    <w:rsid w:val="00D72D70"/>
    <w:rsid w:val="00D85359"/>
    <w:rsid w:val="00DE7263"/>
    <w:rsid w:val="00E13D4E"/>
    <w:rsid w:val="00E16E32"/>
    <w:rsid w:val="00E172B7"/>
    <w:rsid w:val="00E34842"/>
    <w:rsid w:val="00E6364C"/>
    <w:rsid w:val="00E6373C"/>
    <w:rsid w:val="00E7215F"/>
    <w:rsid w:val="00E876C0"/>
    <w:rsid w:val="00E9384D"/>
    <w:rsid w:val="00E950E9"/>
    <w:rsid w:val="00E95CDE"/>
    <w:rsid w:val="00EB6051"/>
    <w:rsid w:val="00EC431F"/>
    <w:rsid w:val="00EE16CA"/>
    <w:rsid w:val="00EE5C77"/>
    <w:rsid w:val="00F00224"/>
    <w:rsid w:val="00F2198B"/>
    <w:rsid w:val="00F22548"/>
    <w:rsid w:val="00F228D4"/>
    <w:rsid w:val="00F4299F"/>
    <w:rsid w:val="00F458BF"/>
    <w:rsid w:val="00F63EFE"/>
    <w:rsid w:val="00FB4018"/>
    <w:rsid w:val="00FC0E6B"/>
    <w:rsid w:val="00FC4017"/>
    <w:rsid w:val="00FD0627"/>
    <w:rsid w:val="00FD52E0"/>
    <w:rsid w:val="00FD6791"/>
    <w:rsid w:val="00FE0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character" w:customStyle="1" w:styleId="apple-style-span">
    <w:name w:val="apple-style-span"/>
    <w:rsid w:val="00C87672"/>
  </w:style>
  <w:style w:type="character" w:styleId="CommentReference">
    <w:name w:val="annotation reference"/>
    <w:rsid w:val="000E3232"/>
    <w:rPr>
      <w:sz w:val="16"/>
      <w:szCs w:val="16"/>
    </w:rPr>
  </w:style>
  <w:style w:type="paragraph" w:styleId="CommentText">
    <w:name w:val="annotation text"/>
    <w:basedOn w:val="Normal"/>
    <w:link w:val="CommentTextChar"/>
    <w:rsid w:val="000E3232"/>
    <w:rPr>
      <w:sz w:val="20"/>
      <w:szCs w:val="20"/>
    </w:rPr>
  </w:style>
  <w:style w:type="character" w:customStyle="1" w:styleId="CommentTextChar">
    <w:name w:val="Comment Text Char"/>
    <w:link w:val="CommentText"/>
    <w:rsid w:val="000E3232"/>
    <w:rPr>
      <w:rFonts w:ascii="Arial" w:hAnsi="Arial"/>
    </w:rPr>
  </w:style>
  <w:style w:type="paragraph" w:styleId="CommentSubject">
    <w:name w:val="annotation subject"/>
    <w:basedOn w:val="CommentText"/>
    <w:next w:val="CommentText"/>
    <w:link w:val="CommentSubjectChar"/>
    <w:rsid w:val="000E3232"/>
    <w:rPr>
      <w:b/>
      <w:bCs/>
    </w:rPr>
  </w:style>
  <w:style w:type="character" w:customStyle="1" w:styleId="CommentSubjectChar">
    <w:name w:val="Comment Subject Char"/>
    <w:link w:val="CommentSubject"/>
    <w:rsid w:val="000E3232"/>
    <w:rPr>
      <w:rFonts w:ascii="Arial" w:hAnsi="Arial"/>
      <w:b/>
      <w:bCs/>
    </w:rPr>
  </w:style>
  <w:style w:type="paragraph" w:styleId="BalloonText">
    <w:name w:val="Balloon Text"/>
    <w:basedOn w:val="Normal"/>
    <w:link w:val="BalloonTextChar"/>
    <w:rsid w:val="000E3232"/>
    <w:rPr>
      <w:rFonts w:ascii="Tahoma" w:hAnsi="Tahoma"/>
      <w:sz w:val="16"/>
      <w:szCs w:val="16"/>
    </w:rPr>
  </w:style>
  <w:style w:type="character" w:customStyle="1" w:styleId="BalloonTextChar">
    <w:name w:val="Balloon Text Char"/>
    <w:link w:val="BalloonText"/>
    <w:rsid w:val="000E3232"/>
    <w:rPr>
      <w:rFonts w:ascii="Tahoma" w:hAnsi="Tahoma" w:cs="Tahoma"/>
      <w:sz w:val="16"/>
      <w:szCs w:val="16"/>
    </w:rPr>
  </w:style>
  <w:style w:type="paragraph" w:customStyle="1" w:styleId="default">
    <w:name w:val="default"/>
    <w:basedOn w:val="Normal"/>
    <w:uiPriority w:val="99"/>
    <w:rsid w:val="00470BA4"/>
    <w:rPr>
      <w:rFonts w:ascii="Times New Roman" w:eastAsia="Calibri" w:hAnsi="Times New Roman"/>
      <w:sz w:val="24"/>
    </w:rPr>
  </w:style>
  <w:style w:type="paragraph" w:styleId="Revision">
    <w:name w:val="Revision"/>
    <w:hidden/>
    <w:uiPriority w:val="99"/>
    <w:semiHidden/>
    <w:rsid w:val="0080470A"/>
    <w:rPr>
      <w:rFonts w:ascii="Arial" w:hAnsi="Arial"/>
      <w:sz w:val="22"/>
      <w:szCs w:val="24"/>
    </w:rPr>
  </w:style>
  <w:style w:type="paragraph" w:styleId="NormalWeb">
    <w:name w:val="Normal (Web)"/>
    <w:basedOn w:val="Normal"/>
    <w:uiPriority w:val="99"/>
    <w:unhideWhenUsed/>
    <w:rsid w:val="005C16D7"/>
    <w:pPr>
      <w:spacing w:before="100" w:beforeAutospacing="1" w:after="100" w:afterAutospacing="1"/>
    </w:pPr>
    <w:rPr>
      <w:rFonts w:ascii="Times New Roman" w:hAnsi="Times New Roman"/>
      <w:sz w:val="24"/>
    </w:rPr>
  </w:style>
  <w:style w:type="character" w:styleId="FollowedHyperlink">
    <w:name w:val="FollowedHyperlink"/>
    <w:basedOn w:val="DefaultParagraphFont"/>
    <w:rsid w:val="00FC40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character" w:customStyle="1" w:styleId="apple-style-span">
    <w:name w:val="apple-style-span"/>
    <w:rsid w:val="00C87672"/>
  </w:style>
  <w:style w:type="character" w:styleId="CommentReference">
    <w:name w:val="annotation reference"/>
    <w:rsid w:val="000E3232"/>
    <w:rPr>
      <w:sz w:val="16"/>
      <w:szCs w:val="16"/>
    </w:rPr>
  </w:style>
  <w:style w:type="paragraph" w:styleId="CommentText">
    <w:name w:val="annotation text"/>
    <w:basedOn w:val="Normal"/>
    <w:link w:val="CommentTextChar"/>
    <w:rsid w:val="000E3232"/>
    <w:rPr>
      <w:sz w:val="20"/>
      <w:szCs w:val="20"/>
    </w:rPr>
  </w:style>
  <w:style w:type="character" w:customStyle="1" w:styleId="CommentTextChar">
    <w:name w:val="Comment Text Char"/>
    <w:link w:val="CommentText"/>
    <w:rsid w:val="000E3232"/>
    <w:rPr>
      <w:rFonts w:ascii="Arial" w:hAnsi="Arial"/>
    </w:rPr>
  </w:style>
  <w:style w:type="paragraph" w:styleId="CommentSubject">
    <w:name w:val="annotation subject"/>
    <w:basedOn w:val="CommentText"/>
    <w:next w:val="CommentText"/>
    <w:link w:val="CommentSubjectChar"/>
    <w:rsid w:val="000E3232"/>
    <w:rPr>
      <w:b/>
      <w:bCs/>
    </w:rPr>
  </w:style>
  <w:style w:type="character" w:customStyle="1" w:styleId="CommentSubjectChar">
    <w:name w:val="Comment Subject Char"/>
    <w:link w:val="CommentSubject"/>
    <w:rsid w:val="000E3232"/>
    <w:rPr>
      <w:rFonts w:ascii="Arial" w:hAnsi="Arial"/>
      <w:b/>
      <w:bCs/>
    </w:rPr>
  </w:style>
  <w:style w:type="paragraph" w:styleId="BalloonText">
    <w:name w:val="Balloon Text"/>
    <w:basedOn w:val="Normal"/>
    <w:link w:val="BalloonTextChar"/>
    <w:rsid w:val="000E3232"/>
    <w:rPr>
      <w:rFonts w:ascii="Tahoma" w:hAnsi="Tahoma"/>
      <w:sz w:val="16"/>
      <w:szCs w:val="16"/>
    </w:rPr>
  </w:style>
  <w:style w:type="character" w:customStyle="1" w:styleId="BalloonTextChar">
    <w:name w:val="Balloon Text Char"/>
    <w:link w:val="BalloonText"/>
    <w:rsid w:val="000E3232"/>
    <w:rPr>
      <w:rFonts w:ascii="Tahoma" w:hAnsi="Tahoma" w:cs="Tahoma"/>
      <w:sz w:val="16"/>
      <w:szCs w:val="16"/>
    </w:rPr>
  </w:style>
  <w:style w:type="paragraph" w:customStyle="1" w:styleId="default">
    <w:name w:val="default"/>
    <w:basedOn w:val="Normal"/>
    <w:uiPriority w:val="99"/>
    <w:rsid w:val="00470BA4"/>
    <w:rPr>
      <w:rFonts w:ascii="Times New Roman" w:eastAsia="Calibri" w:hAnsi="Times New Roman"/>
      <w:sz w:val="24"/>
    </w:rPr>
  </w:style>
  <w:style w:type="paragraph" w:styleId="Revision">
    <w:name w:val="Revision"/>
    <w:hidden/>
    <w:uiPriority w:val="99"/>
    <w:semiHidden/>
    <w:rsid w:val="0080470A"/>
    <w:rPr>
      <w:rFonts w:ascii="Arial" w:hAnsi="Arial"/>
      <w:sz w:val="22"/>
      <w:szCs w:val="24"/>
    </w:rPr>
  </w:style>
  <w:style w:type="paragraph" w:styleId="NormalWeb">
    <w:name w:val="Normal (Web)"/>
    <w:basedOn w:val="Normal"/>
    <w:uiPriority w:val="99"/>
    <w:unhideWhenUsed/>
    <w:rsid w:val="005C16D7"/>
    <w:pPr>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51852946">
      <w:bodyDiv w:val="1"/>
      <w:marLeft w:val="0"/>
      <w:marRight w:val="0"/>
      <w:marTop w:val="0"/>
      <w:marBottom w:val="0"/>
      <w:divBdr>
        <w:top w:val="none" w:sz="0" w:space="0" w:color="auto"/>
        <w:left w:val="none" w:sz="0" w:space="0" w:color="auto"/>
        <w:bottom w:val="none" w:sz="0" w:space="0" w:color="auto"/>
        <w:right w:val="none" w:sz="0" w:space="0" w:color="auto"/>
      </w:divBdr>
    </w:div>
    <w:div w:id="146172230">
      <w:bodyDiv w:val="1"/>
      <w:marLeft w:val="0"/>
      <w:marRight w:val="0"/>
      <w:marTop w:val="0"/>
      <w:marBottom w:val="0"/>
      <w:divBdr>
        <w:top w:val="none" w:sz="0" w:space="0" w:color="auto"/>
        <w:left w:val="none" w:sz="0" w:space="0" w:color="auto"/>
        <w:bottom w:val="none" w:sz="0" w:space="0" w:color="auto"/>
        <w:right w:val="none" w:sz="0" w:space="0" w:color="auto"/>
      </w:divBdr>
    </w:div>
    <w:div w:id="282661999">
      <w:bodyDiv w:val="1"/>
      <w:marLeft w:val="0"/>
      <w:marRight w:val="0"/>
      <w:marTop w:val="0"/>
      <w:marBottom w:val="0"/>
      <w:divBdr>
        <w:top w:val="none" w:sz="0" w:space="0" w:color="auto"/>
        <w:left w:val="none" w:sz="0" w:space="0" w:color="auto"/>
        <w:bottom w:val="none" w:sz="0" w:space="0" w:color="auto"/>
        <w:right w:val="none" w:sz="0" w:space="0" w:color="auto"/>
      </w:divBdr>
    </w:div>
    <w:div w:id="328602739">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106463826">
      <w:bodyDiv w:val="1"/>
      <w:marLeft w:val="0"/>
      <w:marRight w:val="0"/>
      <w:marTop w:val="0"/>
      <w:marBottom w:val="0"/>
      <w:divBdr>
        <w:top w:val="none" w:sz="0" w:space="0" w:color="auto"/>
        <w:left w:val="none" w:sz="0" w:space="0" w:color="auto"/>
        <w:bottom w:val="none" w:sz="0" w:space="0" w:color="auto"/>
        <w:right w:val="none" w:sz="0" w:space="0" w:color="auto"/>
      </w:divBdr>
    </w:div>
    <w:div w:id="1332492697">
      <w:bodyDiv w:val="1"/>
      <w:marLeft w:val="0"/>
      <w:marRight w:val="0"/>
      <w:marTop w:val="0"/>
      <w:marBottom w:val="0"/>
      <w:divBdr>
        <w:top w:val="none" w:sz="0" w:space="0" w:color="auto"/>
        <w:left w:val="none" w:sz="0" w:space="0" w:color="auto"/>
        <w:bottom w:val="none" w:sz="0" w:space="0" w:color="auto"/>
        <w:right w:val="none" w:sz="0" w:space="0" w:color="auto"/>
      </w:divBdr>
    </w:div>
    <w:div w:id="1411005996">
      <w:bodyDiv w:val="1"/>
      <w:marLeft w:val="0"/>
      <w:marRight w:val="0"/>
      <w:marTop w:val="0"/>
      <w:marBottom w:val="0"/>
      <w:divBdr>
        <w:top w:val="none" w:sz="0" w:space="0" w:color="auto"/>
        <w:left w:val="none" w:sz="0" w:space="0" w:color="auto"/>
        <w:bottom w:val="none" w:sz="0" w:space="0" w:color="auto"/>
        <w:right w:val="none" w:sz="0" w:space="0" w:color="auto"/>
      </w:divBdr>
    </w:div>
    <w:div w:id="1429423813">
      <w:bodyDiv w:val="1"/>
      <w:marLeft w:val="0"/>
      <w:marRight w:val="0"/>
      <w:marTop w:val="0"/>
      <w:marBottom w:val="0"/>
      <w:divBdr>
        <w:top w:val="none" w:sz="0" w:space="0" w:color="auto"/>
        <w:left w:val="none" w:sz="0" w:space="0" w:color="auto"/>
        <w:bottom w:val="none" w:sz="0" w:space="0" w:color="auto"/>
        <w:right w:val="none" w:sz="0" w:space="0" w:color="auto"/>
      </w:divBdr>
      <w:divsChild>
        <w:div w:id="215941344">
          <w:marLeft w:val="547"/>
          <w:marRight w:val="0"/>
          <w:marTop w:val="240"/>
          <w:marBottom w:val="0"/>
          <w:divBdr>
            <w:top w:val="none" w:sz="0" w:space="0" w:color="auto"/>
            <w:left w:val="none" w:sz="0" w:space="0" w:color="auto"/>
            <w:bottom w:val="none" w:sz="0" w:space="0" w:color="auto"/>
            <w:right w:val="none" w:sz="0" w:space="0" w:color="auto"/>
          </w:divBdr>
        </w:div>
        <w:div w:id="227762874">
          <w:marLeft w:val="547"/>
          <w:marRight w:val="0"/>
          <w:marTop w:val="240"/>
          <w:marBottom w:val="0"/>
          <w:divBdr>
            <w:top w:val="none" w:sz="0" w:space="0" w:color="auto"/>
            <w:left w:val="none" w:sz="0" w:space="0" w:color="auto"/>
            <w:bottom w:val="none" w:sz="0" w:space="0" w:color="auto"/>
            <w:right w:val="none" w:sz="0" w:space="0" w:color="auto"/>
          </w:divBdr>
        </w:div>
        <w:div w:id="278493785">
          <w:marLeft w:val="547"/>
          <w:marRight w:val="0"/>
          <w:marTop w:val="240"/>
          <w:marBottom w:val="0"/>
          <w:divBdr>
            <w:top w:val="none" w:sz="0" w:space="0" w:color="auto"/>
            <w:left w:val="none" w:sz="0" w:space="0" w:color="auto"/>
            <w:bottom w:val="none" w:sz="0" w:space="0" w:color="auto"/>
            <w:right w:val="none" w:sz="0" w:space="0" w:color="auto"/>
          </w:divBdr>
        </w:div>
        <w:div w:id="567229465">
          <w:marLeft w:val="1267"/>
          <w:marRight w:val="0"/>
          <w:marTop w:val="120"/>
          <w:marBottom w:val="0"/>
          <w:divBdr>
            <w:top w:val="none" w:sz="0" w:space="0" w:color="auto"/>
            <w:left w:val="none" w:sz="0" w:space="0" w:color="auto"/>
            <w:bottom w:val="none" w:sz="0" w:space="0" w:color="auto"/>
            <w:right w:val="none" w:sz="0" w:space="0" w:color="auto"/>
          </w:divBdr>
        </w:div>
        <w:div w:id="1078595558">
          <w:marLeft w:val="1267"/>
          <w:marRight w:val="0"/>
          <w:marTop w:val="120"/>
          <w:marBottom w:val="0"/>
          <w:divBdr>
            <w:top w:val="none" w:sz="0" w:space="0" w:color="auto"/>
            <w:left w:val="none" w:sz="0" w:space="0" w:color="auto"/>
            <w:bottom w:val="none" w:sz="0" w:space="0" w:color="auto"/>
            <w:right w:val="none" w:sz="0" w:space="0" w:color="auto"/>
          </w:divBdr>
        </w:div>
        <w:div w:id="1084841224">
          <w:marLeft w:val="1267"/>
          <w:marRight w:val="0"/>
          <w:marTop w:val="120"/>
          <w:marBottom w:val="0"/>
          <w:divBdr>
            <w:top w:val="none" w:sz="0" w:space="0" w:color="auto"/>
            <w:left w:val="none" w:sz="0" w:space="0" w:color="auto"/>
            <w:bottom w:val="none" w:sz="0" w:space="0" w:color="auto"/>
            <w:right w:val="none" w:sz="0" w:space="0" w:color="auto"/>
          </w:divBdr>
        </w:div>
        <w:div w:id="2131656258">
          <w:marLeft w:val="1267"/>
          <w:marRight w:val="0"/>
          <w:marTop w:val="120"/>
          <w:marBottom w:val="0"/>
          <w:divBdr>
            <w:top w:val="none" w:sz="0" w:space="0" w:color="auto"/>
            <w:left w:val="none" w:sz="0" w:space="0" w:color="auto"/>
            <w:bottom w:val="none" w:sz="0" w:space="0" w:color="auto"/>
            <w:right w:val="none" w:sz="0" w:space="0" w:color="auto"/>
          </w:divBdr>
        </w:div>
      </w:divsChild>
    </w:div>
    <w:div w:id="1694724909">
      <w:bodyDiv w:val="1"/>
      <w:marLeft w:val="0"/>
      <w:marRight w:val="0"/>
      <w:marTop w:val="0"/>
      <w:marBottom w:val="0"/>
      <w:divBdr>
        <w:top w:val="none" w:sz="0" w:space="0" w:color="auto"/>
        <w:left w:val="none" w:sz="0" w:space="0" w:color="auto"/>
        <w:bottom w:val="none" w:sz="0" w:space="0" w:color="auto"/>
        <w:right w:val="none" w:sz="0" w:space="0" w:color="auto"/>
      </w:divBdr>
    </w:div>
    <w:div w:id="1744450657">
      <w:bodyDiv w:val="1"/>
      <w:marLeft w:val="0"/>
      <w:marRight w:val="0"/>
      <w:marTop w:val="0"/>
      <w:marBottom w:val="0"/>
      <w:divBdr>
        <w:top w:val="none" w:sz="0" w:space="0" w:color="auto"/>
        <w:left w:val="none" w:sz="0" w:space="0" w:color="auto"/>
        <w:bottom w:val="none" w:sz="0" w:space="0" w:color="auto"/>
        <w:right w:val="none" w:sz="0" w:space="0" w:color="auto"/>
      </w:divBdr>
    </w:div>
    <w:div w:id="1791051184">
      <w:bodyDiv w:val="1"/>
      <w:marLeft w:val="0"/>
      <w:marRight w:val="0"/>
      <w:marTop w:val="0"/>
      <w:marBottom w:val="0"/>
      <w:divBdr>
        <w:top w:val="none" w:sz="0" w:space="0" w:color="auto"/>
        <w:left w:val="none" w:sz="0" w:space="0" w:color="auto"/>
        <w:bottom w:val="none" w:sz="0" w:space="0" w:color="auto"/>
        <w:right w:val="none" w:sz="0" w:space="0" w:color="auto"/>
      </w:divBdr>
    </w:div>
    <w:div w:id="1822425090">
      <w:bodyDiv w:val="1"/>
      <w:marLeft w:val="0"/>
      <w:marRight w:val="0"/>
      <w:marTop w:val="0"/>
      <w:marBottom w:val="0"/>
      <w:divBdr>
        <w:top w:val="none" w:sz="0" w:space="0" w:color="auto"/>
        <w:left w:val="none" w:sz="0" w:space="0" w:color="auto"/>
        <w:bottom w:val="none" w:sz="0" w:space="0" w:color="auto"/>
        <w:right w:val="none" w:sz="0" w:space="0" w:color="auto"/>
      </w:divBdr>
    </w:div>
    <w:div w:id="1879659203">
      <w:bodyDiv w:val="1"/>
      <w:marLeft w:val="0"/>
      <w:marRight w:val="0"/>
      <w:marTop w:val="0"/>
      <w:marBottom w:val="0"/>
      <w:divBdr>
        <w:top w:val="none" w:sz="0" w:space="0" w:color="auto"/>
        <w:left w:val="none" w:sz="0" w:space="0" w:color="auto"/>
        <w:bottom w:val="none" w:sz="0" w:space="0" w:color="auto"/>
        <w:right w:val="none" w:sz="0" w:space="0" w:color="auto"/>
      </w:divBdr>
      <w:divsChild>
        <w:div w:id="483082787">
          <w:marLeft w:val="346"/>
          <w:marRight w:val="0"/>
          <w:marTop w:val="79"/>
          <w:marBottom w:val="0"/>
          <w:divBdr>
            <w:top w:val="none" w:sz="0" w:space="0" w:color="auto"/>
            <w:left w:val="none" w:sz="0" w:space="0" w:color="auto"/>
            <w:bottom w:val="none" w:sz="0" w:space="0" w:color="auto"/>
            <w:right w:val="none" w:sz="0" w:space="0" w:color="auto"/>
          </w:divBdr>
        </w:div>
        <w:div w:id="1177575544">
          <w:marLeft w:val="1008"/>
          <w:marRight w:val="0"/>
          <w:marTop w:val="79"/>
          <w:marBottom w:val="0"/>
          <w:divBdr>
            <w:top w:val="none" w:sz="0" w:space="0" w:color="auto"/>
            <w:left w:val="none" w:sz="0" w:space="0" w:color="auto"/>
            <w:bottom w:val="none" w:sz="0" w:space="0" w:color="auto"/>
            <w:right w:val="none" w:sz="0" w:space="0" w:color="auto"/>
          </w:divBdr>
        </w:div>
        <w:div w:id="1886719636">
          <w:marLeft w:val="346"/>
          <w:marRight w:val="0"/>
          <w:marTop w:val="79"/>
          <w:marBottom w:val="0"/>
          <w:divBdr>
            <w:top w:val="none" w:sz="0" w:space="0" w:color="auto"/>
            <w:left w:val="none" w:sz="0" w:space="0" w:color="auto"/>
            <w:bottom w:val="none" w:sz="0" w:space="0" w:color="auto"/>
            <w:right w:val="none" w:sz="0" w:space="0" w:color="auto"/>
          </w:divBdr>
        </w:div>
        <w:div w:id="1628657216">
          <w:marLeft w:val="1008"/>
          <w:marRight w:val="0"/>
          <w:marTop w:val="79"/>
          <w:marBottom w:val="0"/>
          <w:divBdr>
            <w:top w:val="none" w:sz="0" w:space="0" w:color="auto"/>
            <w:left w:val="none" w:sz="0" w:space="0" w:color="auto"/>
            <w:bottom w:val="none" w:sz="0" w:space="0" w:color="auto"/>
            <w:right w:val="none" w:sz="0" w:space="0" w:color="auto"/>
          </w:divBdr>
        </w:div>
        <w:div w:id="1922368175">
          <w:marLeft w:val="346"/>
          <w:marRight w:val="0"/>
          <w:marTop w:val="79"/>
          <w:marBottom w:val="0"/>
          <w:divBdr>
            <w:top w:val="none" w:sz="0" w:space="0" w:color="auto"/>
            <w:left w:val="none" w:sz="0" w:space="0" w:color="auto"/>
            <w:bottom w:val="none" w:sz="0" w:space="0" w:color="auto"/>
            <w:right w:val="none" w:sz="0" w:space="0" w:color="auto"/>
          </w:divBdr>
        </w:div>
        <w:div w:id="1919362724">
          <w:marLeft w:val="1008"/>
          <w:marRight w:val="0"/>
          <w:marTop w:val="79"/>
          <w:marBottom w:val="0"/>
          <w:divBdr>
            <w:top w:val="none" w:sz="0" w:space="0" w:color="auto"/>
            <w:left w:val="none" w:sz="0" w:space="0" w:color="auto"/>
            <w:bottom w:val="none" w:sz="0" w:space="0" w:color="auto"/>
            <w:right w:val="none" w:sz="0" w:space="0" w:color="auto"/>
          </w:divBdr>
        </w:div>
      </w:divsChild>
    </w:div>
    <w:div w:id="201610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ve.klink@philip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hilips.com/RSN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philips.com/newscente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an.race@phi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C32C3-E97E-41C6-AFD7-F76BD30013E1}">
  <ds:schemaRefs>
    <ds:schemaRef ds:uri="http://schemas.microsoft.com/office/2006/metadata/properties"/>
  </ds:schemaRefs>
</ds:datastoreItem>
</file>

<file path=customXml/itemProps2.xml><?xml version="1.0" encoding="utf-8"?>
<ds:datastoreItem xmlns:ds="http://schemas.openxmlformats.org/officeDocument/2006/customXml" ds:itemID="{DDC233F7-418D-4268-8932-269890E41DC8}">
  <ds:schemaRefs>
    <ds:schemaRef ds:uri="http://schemas.microsoft.com/sharepoint/v3/contenttype/forms"/>
  </ds:schemaRefs>
</ds:datastoreItem>
</file>

<file path=customXml/itemProps3.xml><?xml version="1.0" encoding="utf-8"?>
<ds:datastoreItem xmlns:ds="http://schemas.openxmlformats.org/officeDocument/2006/customXml" ds:itemID="{76E11039-B8B6-4FDC-AA29-848912054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F6E0AE3-11CE-4E75-9AE3-F8FBAB025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886</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6266</CharactersWithSpaces>
  <SharedDoc>false</SharedDoc>
  <HLinks>
    <vt:vector size="18" baseType="variant">
      <vt:variant>
        <vt:i4>5701709</vt:i4>
      </vt:variant>
      <vt:variant>
        <vt:i4>6</vt:i4>
      </vt:variant>
      <vt:variant>
        <vt:i4>0</vt:i4>
      </vt:variant>
      <vt:variant>
        <vt:i4>5</vt:i4>
      </vt:variant>
      <vt:variant>
        <vt:lpwstr>http://www.philips.com/newscenter</vt:lpwstr>
      </vt:variant>
      <vt:variant>
        <vt:lpwstr/>
      </vt:variant>
      <vt:variant>
        <vt:i4>65633</vt:i4>
      </vt:variant>
      <vt:variant>
        <vt:i4>3</vt:i4>
      </vt:variant>
      <vt:variant>
        <vt:i4>0</vt:i4>
      </vt:variant>
      <vt:variant>
        <vt:i4>5</vt:i4>
      </vt:variant>
      <vt:variant>
        <vt:lpwstr>mailto:ian.race@philips.com</vt:lpwstr>
      </vt:variant>
      <vt:variant>
        <vt:lpwstr/>
      </vt:variant>
      <vt:variant>
        <vt:i4>7667729</vt:i4>
      </vt:variant>
      <vt:variant>
        <vt:i4>0</vt:i4>
      </vt:variant>
      <vt:variant>
        <vt:i4>0</vt:i4>
      </vt:variant>
      <vt:variant>
        <vt:i4>5</vt:i4>
      </vt:variant>
      <vt:variant>
        <vt:lpwstr>mailto:steve.klink@philips.com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nly38838</cp:lastModifiedBy>
  <cp:revision>2</cp:revision>
  <cp:lastPrinted>2011-11-10T21:31:00Z</cp:lastPrinted>
  <dcterms:created xsi:type="dcterms:W3CDTF">2011-11-25T12:58:00Z</dcterms:created>
  <dcterms:modified xsi:type="dcterms:W3CDTF">2011-11-25T12:58:00Z</dcterms:modified>
</cp:coreProperties>
</file>