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217" w:rsidRDefault="00B81217" w:rsidP="00F949E3"/>
    <w:p w:rsidR="008D4B44" w:rsidRDefault="00C74B46" w:rsidP="00F949E3">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E64C3" w:rsidP="00F949E3">
      <w:pPr>
        <w:pStyle w:val="Heading1"/>
        <w:rPr>
          <w:color w:val="0B5ED7"/>
        </w:rPr>
      </w:pPr>
      <w:r>
        <w:rPr>
          <w:color w:val="0B5ED7"/>
        </w:rPr>
        <w:t>P</w:t>
      </w:r>
      <w:r w:rsidR="008D4B44" w:rsidRPr="00A201C9">
        <w:rPr>
          <w:color w:val="0B5ED7"/>
        </w:rPr>
        <w:t>ress Information</w:t>
      </w:r>
    </w:p>
    <w:p w:rsidR="008D4B44" w:rsidRDefault="008D4B44" w:rsidP="00F949E3"/>
    <w:p w:rsidR="003308EA" w:rsidRDefault="00B13DD4" w:rsidP="00F949E3">
      <w:r>
        <w:t>January</w:t>
      </w:r>
      <w:r w:rsidR="003308EA">
        <w:t xml:space="preserve"> </w:t>
      </w:r>
      <w:r w:rsidR="00D64E5E">
        <w:t>29</w:t>
      </w:r>
      <w:r w:rsidR="003308EA">
        <w:t xml:space="preserve">, </w:t>
      </w:r>
      <w:r>
        <w:t>2013</w:t>
      </w:r>
    </w:p>
    <w:p w:rsidR="003071C3" w:rsidRDefault="003071C3" w:rsidP="003071C3">
      <w:pPr>
        <w:rPr>
          <w:b/>
        </w:rPr>
      </w:pPr>
    </w:p>
    <w:p w:rsidR="003071C3" w:rsidRPr="003071C3" w:rsidRDefault="003071C3" w:rsidP="003071C3">
      <w:pPr>
        <w:rPr>
          <w:b/>
        </w:rPr>
      </w:pPr>
      <w:r w:rsidRPr="003071C3">
        <w:rPr>
          <w:b/>
        </w:rPr>
        <w:t xml:space="preserve">Philips </w:t>
      </w:r>
      <w:r>
        <w:rPr>
          <w:b/>
        </w:rPr>
        <w:t>to transfer</w:t>
      </w:r>
      <w:r w:rsidRPr="003071C3">
        <w:rPr>
          <w:b/>
        </w:rPr>
        <w:t xml:space="preserve"> it</w:t>
      </w:r>
      <w:r>
        <w:rPr>
          <w:b/>
        </w:rPr>
        <w:t>s</w:t>
      </w:r>
      <w:r w:rsidRPr="003071C3">
        <w:rPr>
          <w:b/>
        </w:rPr>
        <w:t xml:space="preserve"> Audio, </w:t>
      </w:r>
      <w:r w:rsidRPr="005F0EDD">
        <w:rPr>
          <w:b/>
        </w:rPr>
        <w:t>Video</w:t>
      </w:r>
      <w:r w:rsidRPr="003071C3">
        <w:rPr>
          <w:b/>
        </w:rPr>
        <w:t xml:space="preserve">, Multimedia and Accessories business to </w:t>
      </w:r>
      <w:r w:rsidR="00255988">
        <w:rPr>
          <w:b/>
        </w:rPr>
        <w:t>Funai</w:t>
      </w:r>
    </w:p>
    <w:p w:rsidR="00A169EA" w:rsidRPr="00A169EA" w:rsidRDefault="00A169EA" w:rsidP="00A169EA"/>
    <w:p w:rsidR="006E5342" w:rsidRPr="00D15D09" w:rsidRDefault="006E5342" w:rsidP="006E5342">
      <w:pPr>
        <w:pStyle w:val="ListParagraph"/>
        <w:numPr>
          <w:ilvl w:val="0"/>
          <w:numId w:val="7"/>
        </w:numPr>
        <w:spacing w:line="255" w:lineRule="atLeast"/>
        <w:rPr>
          <w:rFonts w:ascii="Arial" w:hAnsi="Arial" w:cs="Arial"/>
          <w:i/>
          <w:iCs/>
        </w:rPr>
      </w:pPr>
      <w:r w:rsidRPr="002058D9">
        <w:rPr>
          <w:rFonts w:ascii="Arial" w:hAnsi="Arial" w:cs="Arial"/>
          <w:i/>
          <w:iCs/>
        </w:rPr>
        <w:t xml:space="preserve">Philips Consumer Lifestyle </w:t>
      </w:r>
      <w:r w:rsidR="006C311F">
        <w:rPr>
          <w:rFonts w:ascii="Arial" w:hAnsi="Arial" w:cs="Arial"/>
          <w:i/>
          <w:iCs/>
        </w:rPr>
        <w:t>to</w:t>
      </w:r>
      <w:r w:rsidR="00507A22">
        <w:rPr>
          <w:rFonts w:ascii="Arial" w:hAnsi="Arial" w:cs="Arial"/>
          <w:i/>
          <w:iCs/>
        </w:rPr>
        <w:t xml:space="preserve"> focus on </w:t>
      </w:r>
      <w:r w:rsidR="000E64EA">
        <w:rPr>
          <w:rFonts w:ascii="Arial" w:hAnsi="Arial" w:cs="Arial"/>
          <w:i/>
          <w:iCs/>
        </w:rPr>
        <w:t>H</w:t>
      </w:r>
      <w:r w:rsidR="000E64EA" w:rsidRPr="00D15D09">
        <w:rPr>
          <w:rFonts w:ascii="Arial" w:hAnsi="Arial" w:cs="Arial"/>
          <w:i/>
          <w:iCs/>
        </w:rPr>
        <w:t>ealth and W</w:t>
      </w:r>
      <w:r w:rsidR="00565817" w:rsidRPr="00D15D09">
        <w:rPr>
          <w:rFonts w:ascii="Arial" w:hAnsi="Arial" w:cs="Arial"/>
          <w:i/>
          <w:iCs/>
        </w:rPr>
        <w:t>ell-being</w:t>
      </w:r>
      <w:r w:rsidR="00565817" w:rsidRPr="00565817">
        <w:rPr>
          <w:rFonts w:ascii="Arial" w:hAnsi="Arial" w:cs="Arial"/>
          <w:i/>
          <w:iCs/>
        </w:rPr>
        <w:t xml:space="preserve"> </w:t>
      </w:r>
    </w:p>
    <w:p w:rsidR="00E56F47" w:rsidRPr="00D15D09" w:rsidRDefault="00BE63CE" w:rsidP="00367582">
      <w:pPr>
        <w:pStyle w:val="ListParagraph"/>
        <w:numPr>
          <w:ilvl w:val="0"/>
          <w:numId w:val="7"/>
        </w:numPr>
        <w:spacing w:line="255" w:lineRule="atLeast"/>
        <w:rPr>
          <w:rFonts w:ascii="Arial" w:hAnsi="Arial" w:cs="Arial"/>
          <w:i/>
          <w:iCs/>
        </w:rPr>
      </w:pPr>
      <w:r w:rsidRPr="00D15D09">
        <w:rPr>
          <w:rFonts w:ascii="Arial" w:hAnsi="Arial" w:cs="Arial"/>
          <w:i/>
          <w:iCs/>
        </w:rPr>
        <w:t xml:space="preserve">Transaction leverages Philips’ strong brand and innovation </w:t>
      </w:r>
      <w:r w:rsidR="00E56F47" w:rsidRPr="00D15D09">
        <w:rPr>
          <w:rFonts w:ascii="Arial" w:hAnsi="Arial" w:cs="Arial"/>
          <w:i/>
          <w:iCs/>
        </w:rPr>
        <w:t xml:space="preserve">power </w:t>
      </w:r>
      <w:r w:rsidRPr="00D15D09">
        <w:rPr>
          <w:rFonts w:ascii="Arial" w:hAnsi="Arial" w:cs="Arial"/>
          <w:i/>
          <w:iCs/>
        </w:rPr>
        <w:t xml:space="preserve">with </w:t>
      </w:r>
      <w:r w:rsidR="00961000" w:rsidRPr="00D15D09">
        <w:rPr>
          <w:rFonts w:ascii="Arial" w:hAnsi="Arial" w:cs="Arial"/>
          <w:i/>
          <w:iCs/>
        </w:rPr>
        <w:t xml:space="preserve">Funai’s </w:t>
      </w:r>
      <w:r w:rsidR="00506556" w:rsidRPr="00D15D09">
        <w:rPr>
          <w:rFonts w:ascii="Arial" w:hAnsi="Arial" w:cs="Arial"/>
          <w:i/>
          <w:iCs/>
        </w:rPr>
        <w:t xml:space="preserve">supply and manufacturing </w:t>
      </w:r>
      <w:r w:rsidR="00164EB0" w:rsidRPr="00D15D09">
        <w:rPr>
          <w:rFonts w:ascii="Arial" w:hAnsi="Arial" w:cs="Arial"/>
          <w:i/>
          <w:iCs/>
        </w:rPr>
        <w:t xml:space="preserve">capability </w:t>
      </w:r>
    </w:p>
    <w:p w:rsidR="00906665" w:rsidRPr="00D15D09" w:rsidRDefault="00906665" w:rsidP="00906665">
      <w:pPr>
        <w:pStyle w:val="ListParagraph"/>
        <w:numPr>
          <w:ilvl w:val="0"/>
          <w:numId w:val="7"/>
        </w:numPr>
        <w:spacing w:line="255" w:lineRule="atLeast"/>
        <w:rPr>
          <w:rFonts w:ascii="Arial" w:hAnsi="Arial" w:cs="Arial"/>
          <w:i/>
          <w:iCs/>
        </w:rPr>
      </w:pPr>
      <w:r w:rsidRPr="00D15D09">
        <w:rPr>
          <w:rFonts w:ascii="Arial" w:hAnsi="Arial" w:cs="Arial"/>
          <w:i/>
          <w:iCs/>
        </w:rPr>
        <w:t>Agreement ensures that Philips</w:t>
      </w:r>
      <w:r w:rsidR="00C34E53" w:rsidRPr="00D15D09">
        <w:rPr>
          <w:rFonts w:ascii="Arial" w:hAnsi="Arial" w:cs="Arial"/>
          <w:i/>
          <w:iCs/>
        </w:rPr>
        <w:t>-</w:t>
      </w:r>
      <w:r w:rsidR="0000078E" w:rsidRPr="00D15D09">
        <w:rPr>
          <w:rFonts w:ascii="Arial" w:hAnsi="Arial" w:cs="Arial"/>
          <w:i/>
          <w:iCs/>
        </w:rPr>
        <w:t>branded</w:t>
      </w:r>
      <w:r w:rsidRPr="00D15D09">
        <w:rPr>
          <w:rFonts w:ascii="Arial" w:hAnsi="Arial" w:cs="Arial"/>
          <w:i/>
          <w:iCs/>
        </w:rPr>
        <w:t xml:space="preserve"> audio and video </w:t>
      </w:r>
      <w:r w:rsidR="0000078E" w:rsidRPr="00D15D09">
        <w:rPr>
          <w:rFonts w:ascii="Arial" w:hAnsi="Arial" w:cs="Arial"/>
          <w:i/>
          <w:iCs/>
        </w:rPr>
        <w:t>innovations</w:t>
      </w:r>
      <w:r w:rsidRPr="00D15D09">
        <w:rPr>
          <w:rFonts w:ascii="Arial" w:hAnsi="Arial" w:cs="Arial"/>
          <w:i/>
          <w:iCs/>
        </w:rPr>
        <w:t xml:space="preserve"> will continue to be available to consumers globally </w:t>
      </w:r>
    </w:p>
    <w:p w:rsidR="006C311F" w:rsidRDefault="00C74B46" w:rsidP="006C311F">
      <w:pPr>
        <w:spacing w:line="255" w:lineRule="atLeast"/>
        <w:rPr>
          <w:rFonts w:cs="Arial"/>
          <w:szCs w:val="22"/>
        </w:rPr>
      </w:pPr>
      <w:r w:rsidRPr="00D121A5">
        <w:rPr>
          <w:b/>
        </w:rPr>
        <w:t>Amsterdam</w:t>
      </w:r>
      <w:r w:rsidR="003308EA" w:rsidRPr="00D121A5">
        <w:rPr>
          <w:b/>
        </w:rPr>
        <w:t xml:space="preserve">, </w:t>
      </w:r>
      <w:r w:rsidRPr="00D121A5">
        <w:rPr>
          <w:b/>
        </w:rPr>
        <w:t xml:space="preserve">the Netherlands </w:t>
      </w:r>
      <w:r w:rsidR="003308EA" w:rsidRPr="00D121A5">
        <w:rPr>
          <w:b/>
        </w:rPr>
        <w:t>–</w:t>
      </w:r>
      <w:r w:rsidR="007A2123" w:rsidRPr="00D121A5">
        <w:rPr>
          <w:b/>
        </w:rPr>
        <w:t xml:space="preserve"> </w:t>
      </w:r>
      <w:hyperlink r:id="rId9" w:history="1">
        <w:r w:rsidR="007A2123" w:rsidRPr="00D64E5E">
          <w:rPr>
            <w:rStyle w:val="Hyperlink"/>
          </w:rPr>
          <w:t>Royal Philips Electronics</w:t>
        </w:r>
        <w:r w:rsidRPr="00D64E5E">
          <w:rPr>
            <w:rStyle w:val="Hyperlink"/>
            <w:rFonts w:cs="Arial"/>
            <w:szCs w:val="22"/>
          </w:rPr>
          <w:t> </w:t>
        </w:r>
      </w:hyperlink>
      <w:r w:rsidRPr="00D121A5">
        <w:rPr>
          <w:rFonts w:cs="Arial"/>
          <w:szCs w:val="22"/>
        </w:rPr>
        <w:t>(NYSE: PHG, AEX: PHI</w:t>
      </w:r>
      <w:r w:rsidR="00C93096" w:rsidRPr="00D121A5">
        <w:rPr>
          <w:rFonts w:cs="Arial"/>
          <w:szCs w:val="22"/>
        </w:rPr>
        <w:t>A</w:t>
      </w:r>
      <w:r w:rsidRPr="00D121A5">
        <w:rPr>
          <w:rFonts w:cs="Arial"/>
          <w:szCs w:val="22"/>
        </w:rPr>
        <w:t>) today announced</w:t>
      </w:r>
      <w:r w:rsidR="000825A9" w:rsidRPr="00D121A5">
        <w:rPr>
          <w:rFonts w:cs="Arial"/>
          <w:szCs w:val="22"/>
        </w:rPr>
        <w:t xml:space="preserve"> that it</w:t>
      </w:r>
      <w:r w:rsidR="00A81748" w:rsidRPr="00D121A5">
        <w:rPr>
          <w:rFonts w:cs="Arial"/>
          <w:szCs w:val="22"/>
        </w:rPr>
        <w:t xml:space="preserve"> has signed an </w:t>
      </w:r>
      <w:r w:rsidR="00906665" w:rsidRPr="00D121A5">
        <w:rPr>
          <w:rFonts w:cs="Arial"/>
          <w:szCs w:val="22"/>
        </w:rPr>
        <w:t xml:space="preserve">agreement </w:t>
      </w:r>
      <w:r w:rsidR="00C90E56" w:rsidRPr="00D121A5">
        <w:rPr>
          <w:rFonts w:cs="Arial"/>
          <w:szCs w:val="22"/>
        </w:rPr>
        <w:t xml:space="preserve">regarding </w:t>
      </w:r>
      <w:r w:rsidR="008548F5" w:rsidRPr="00D121A5">
        <w:rPr>
          <w:rFonts w:cs="Arial"/>
          <w:szCs w:val="22"/>
        </w:rPr>
        <w:t>the transfer</w:t>
      </w:r>
      <w:r w:rsidR="00B67C09" w:rsidRPr="00D121A5">
        <w:rPr>
          <w:rFonts w:cs="Arial"/>
          <w:szCs w:val="22"/>
        </w:rPr>
        <w:t xml:space="preserve"> </w:t>
      </w:r>
      <w:r w:rsidR="00C90E56" w:rsidRPr="00D121A5">
        <w:rPr>
          <w:rFonts w:cs="Arial"/>
          <w:szCs w:val="22"/>
        </w:rPr>
        <w:t xml:space="preserve">of </w:t>
      </w:r>
      <w:r w:rsidR="00A169EA" w:rsidRPr="00D121A5">
        <w:rPr>
          <w:rFonts w:cs="Arial"/>
          <w:szCs w:val="22"/>
        </w:rPr>
        <w:t xml:space="preserve">its </w:t>
      </w:r>
      <w:r w:rsidR="00C34E53" w:rsidRPr="00D121A5">
        <w:rPr>
          <w:rFonts w:cs="Arial"/>
          <w:szCs w:val="22"/>
        </w:rPr>
        <w:t>Lifestyle Entertainment business (</w:t>
      </w:r>
      <w:r w:rsidR="00A169EA" w:rsidRPr="00D121A5">
        <w:rPr>
          <w:rFonts w:cs="Arial"/>
          <w:szCs w:val="22"/>
        </w:rPr>
        <w:t>Audio, Video,</w:t>
      </w:r>
      <w:r w:rsidR="00906665" w:rsidRPr="00D121A5">
        <w:rPr>
          <w:rFonts w:cs="Arial"/>
          <w:szCs w:val="22"/>
        </w:rPr>
        <w:t xml:space="preserve"> Multimedia and Accessories</w:t>
      </w:r>
      <w:r w:rsidR="00C34E53" w:rsidRPr="00D121A5">
        <w:rPr>
          <w:rFonts w:cs="Arial"/>
          <w:szCs w:val="22"/>
        </w:rPr>
        <w:t xml:space="preserve">) </w:t>
      </w:r>
      <w:r w:rsidR="00B67C09" w:rsidRPr="00D121A5">
        <w:rPr>
          <w:rFonts w:cs="Arial"/>
          <w:szCs w:val="22"/>
        </w:rPr>
        <w:t xml:space="preserve">to </w:t>
      </w:r>
      <w:hyperlink r:id="rId10" w:history="1">
        <w:proofErr w:type="spellStart"/>
        <w:r w:rsidR="00255988" w:rsidRPr="00D64E5E">
          <w:rPr>
            <w:rStyle w:val="Hyperlink"/>
            <w:rFonts w:cs="Arial"/>
            <w:szCs w:val="22"/>
          </w:rPr>
          <w:t>Funai</w:t>
        </w:r>
        <w:proofErr w:type="spellEnd"/>
        <w:r w:rsidR="00255988" w:rsidRPr="00D64E5E">
          <w:rPr>
            <w:rStyle w:val="Hyperlink"/>
            <w:rFonts w:cs="Arial"/>
            <w:szCs w:val="22"/>
          </w:rPr>
          <w:t xml:space="preserve"> Electric Co.</w:t>
        </w:r>
      </w:hyperlink>
      <w:r w:rsidR="00255988" w:rsidRPr="00255988">
        <w:rPr>
          <w:rFonts w:cs="Arial"/>
          <w:szCs w:val="22"/>
        </w:rPr>
        <w:t>, Ltd (TSE/OSE 6839).</w:t>
      </w:r>
      <w:r w:rsidR="00C61429" w:rsidRPr="00D121A5">
        <w:rPr>
          <w:rFonts w:cs="Arial"/>
          <w:szCs w:val="22"/>
        </w:rPr>
        <w:t xml:space="preserve"> Under the terms, </w:t>
      </w:r>
      <w:r w:rsidR="00255988">
        <w:rPr>
          <w:rFonts w:cs="Arial"/>
          <w:szCs w:val="22"/>
        </w:rPr>
        <w:t>Funai</w:t>
      </w:r>
      <w:r w:rsidR="00C61429" w:rsidRPr="00D121A5">
        <w:rPr>
          <w:rFonts w:cs="Arial"/>
          <w:szCs w:val="22"/>
        </w:rPr>
        <w:t xml:space="preserve"> will pay a cash consideration of </w:t>
      </w:r>
      <w:r w:rsidR="00D15D09">
        <w:rPr>
          <w:rFonts w:cs="Arial"/>
          <w:szCs w:val="22"/>
        </w:rPr>
        <w:t xml:space="preserve">   </w:t>
      </w:r>
      <w:r w:rsidR="00C61429" w:rsidRPr="00D121A5">
        <w:rPr>
          <w:rFonts w:cs="Arial"/>
          <w:szCs w:val="22"/>
        </w:rPr>
        <w:t>EUR 150 million and a brand license fee, relating to a license agreement for an initial period of five and a half years, with an optional renewal of five years.</w:t>
      </w:r>
      <w:r w:rsidR="00906665" w:rsidRPr="00D121A5">
        <w:rPr>
          <w:rFonts w:cs="Arial"/>
          <w:szCs w:val="22"/>
        </w:rPr>
        <w:t xml:space="preserve"> </w:t>
      </w:r>
      <w:r w:rsidR="006C311F" w:rsidRPr="00D121A5">
        <w:rPr>
          <w:rFonts w:cs="Arial"/>
          <w:szCs w:val="22"/>
        </w:rPr>
        <w:t>The deal for the Audio, Multimedia and Accessories businesses is expected to close in the second half of 2013</w:t>
      </w:r>
      <w:r w:rsidR="00D02DF7" w:rsidRPr="00D121A5">
        <w:rPr>
          <w:rFonts w:cs="Arial"/>
          <w:szCs w:val="22"/>
        </w:rPr>
        <w:t>. The Video business will transfer in 2017, r</w:t>
      </w:r>
      <w:r w:rsidR="00CC1987" w:rsidRPr="00D121A5">
        <w:rPr>
          <w:rFonts w:cs="Arial"/>
          <w:szCs w:val="22"/>
        </w:rPr>
        <w:t xml:space="preserve">elated to existing intellectual </w:t>
      </w:r>
      <w:r w:rsidR="00D02DF7" w:rsidRPr="00D121A5">
        <w:rPr>
          <w:rFonts w:cs="Arial"/>
          <w:szCs w:val="22"/>
        </w:rPr>
        <w:t>property licensing arrangements</w:t>
      </w:r>
      <w:r w:rsidR="003630DA" w:rsidRPr="00D121A5">
        <w:rPr>
          <w:rFonts w:cs="Arial"/>
          <w:szCs w:val="22"/>
        </w:rPr>
        <w:t xml:space="preserve">. </w:t>
      </w:r>
      <w:r w:rsidR="00C9354B" w:rsidRPr="00D121A5">
        <w:rPr>
          <w:rFonts w:cs="Arial"/>
          <w:szCs w:val="22"/>
        </w:rPr>
        <w:t>The gain on the transaction will be recorded at the closing date.</w:t>
      </w:r>
    </w:p>
    <w:p w:rsidR="003630DA" w:rsidRDefault="003630DA" w:rsidP="006C311F">
      <w:pPr>
        <w:spacing w:line="255" w:lineRule="atLeast"/>
        <w:rPr>
          <w:rFonts w:cs="Arial"/>
          <w:szCs w:val="22"/>
        </w:rPr>
      </w:pPr>
    </w:p>
    <w:p w:rsidR="006C311F" w:rsidRPr="006C311F" w:rsidRDefault="006C311F" w:rsidP="006C311F">
      <w:pPr>
        <w:spacing w:line="255" w:lineRule="atLeast"/>
        <w:rPr>
          <w:rFonts w:cs="Arial"/>
          <w:szCs w:val="22"/>
        </w:rPr>
      </w:pPr>
      <w:r w:rsidRPr="00906665">
        <w:rPr>
          <w:rFonts w:cs="Arial"/>
          <w:szCs w:val="22"/>
        </w:rPr>
        <w:t xml:space="preserve">The transaction is </w:t>
      </w:r>
      <w:r w:rsidRPr="00A152DD">
        <w:rPr>
          <w:rFonts w:cs="Arial"/>
          <w:szCs w:val="22"/>
        </w:rPr>
        <w:t>subject to customary conditions, including</w:t>
      </w:r>
      <w:r w:rsidRPr="00906665">
        <w:rPr>
          <w:rFonts w:cs="Arial"/>
          <w:szCs w:val="22"/>
        </w:rPr>
        <w:t xml:space="preserve"> regulatory filings and works council procedures.</w:t>
      </w:r>
      <w:r w:rsidRPr="006C311F">
        <w:rPr>
          <w:rFonts w:cs="Arial"/>
          <w:szCs w:val="22"/>
        </w:rPr>
        <w:t xml:space="preserve"> </w:t>
      </w:r>
      <w:r>
        <w:rPr>
          <w:rFonts w:cs="Arial"/>
          <w:szCs w:val="22"/>
        </w:rPr>
        <w:t>The Remote Control activities, which are</w:t>
      </w:r>
      <w:r w:rsidRPr="0000078E">
        <w:rPr>
          <w:rFonts w:cs="Arial"/>
          <w:szCs w:val="22"/>
        </w:rPr>
        <w:t xml:space="preserve"> </w:t>
      </w:r>
      <w:r>
        <w:rPr>
          <w:rFonts w:cs="Arial"/>
          <w:szCs w:val="22"/>
        </w:rPr>
        <w:t>predominantly business-to-business, are excluded.</w:t>
      </w:r>
    </w:p>
    <w:p w:rsidR="006C311F" w:rsidRDefault="006C311F" w:rsidP="00906665">
      <w:pPr>
        <w:spacing w:line="255" w:lineRule="atLeast"/>
        <w:rPr>
          <w:rFonts w:cs="Arial"/>
          <w:szCs w:val="22"/>
        </w:rPr>
      </w:pPr>
    </w:p>
    <w:p w:rsidR="00833744" w:rsidRDefault="003F36B4" w:rsidP="00593074">
      <w:pPr>
        <w:spacing w:line="255" w:lineRule="atLeast"/>
        <w:rPr>
          <w:rFonts w:cs="Arial"/>
          <w:szCs w:val="22"/>
        </w:rPr>
      </w:pPr>
      <w:r w:rsidRPr="00A152DD">
        <w:rPr>
          <w:rFonts w:cs="Arial"/>
          <w:szCs w:val="22"/>
        </w:rPr>
        <w:t>“</w:t>
      </w:r>
      <w:r w:rsidR="009529D4">
        <w:rPr>
          <w:rFonts w:cs="Arial"/>
          <w:szCs w:val="22"/>
        </w:rPr>
        <w:t xml:space="preserve">With this transaction we </w:t>
      </w:r>
      <w:r w:rsidR="006C311F">
        <w:rPr>
          <w:rFonts w:cs="Arial"/>
          <w:szCs w:val="22"/>
        </w:rPr>
        <w:t xml:space="preserve">are </w:t>
      </w:r>
      <w:r w:rsidR="009529D4">
        <w:rPr>
          <w:rFonts w:cs="Arial"/>
          <w:szCs w:val="22"/>
        </w:rPr>
        <w:t>tak</w:t>
      </w:r>
      <w:r w:rsidR="006C311F">
        <w:rPr>
          <w:rFonts w:cs="Arial"/>
          <w:szCs w:val="22"/>
        </w:rPr>
        <w:t>ing</w:t>
      </w:r>
      <w:r w:rsidR="009529D4">
        <w:rPr>
          <w:rFonts w:cs="Arial"/>
          <w:szCs w:val="22"/>
        </w:rPr>
        <w:t xml:space="preserve"> </w:t>
      </w:r>
      <w:r w:rsidR="009529D4" w:rsidRPr="00C9354B">
        <w:rPr>
          <w:rFonts w:cs="Arial"/>
          <w:szCs w:val="22"/>
        </w:rPr>
        <w:t>another step in r</w:t>
      </w:r>
      <w:r w:rsidRPr="00C9354B">
        <w:rPr>
          <w:rFonts w:cs="Arial"/>
          <w:szCs w:val="22"/>
        </w:rPr>
        <w:t>eshaping the Consumer Lifestyle portfolio</w:t>
      </w:r>
      <w:r w:rsidR="009529D4" w:rsidRPr="00C9354B">
        <w:rPr>
          <w:rFonts w:cs="Arial"/>
          <w:szCs w:val="22"/>
        </w:rPr>
        <w:t xml:space="preserve"> and </w:t>
      </w:r>
      <w:r w:rsidRPr="00C9354B">
        <w:rPr>
          <w:rFonts w:cs="Arial"/>
          <w:szCs w:val="22"/>
        </w:rPr>
        <w:t>transform</w:t>
      </w:r>
      <w:r w:rsidR="006C311F" w:rsidRPr="00C9354B">
        <w:rPr>
          <w:rFonts w:cs="Arial"/>
          <w:szCs w:val="22"/>
        </w:rPr>
        <w:t>ing</w:t>
      </w:r>
      <w:r w:rsidRPr="00C9354B">
        <w:rPr>
          <w:rFonts w:cs="Arial"/>
          <w:szCs w:val="22"/>
        </w:rPr>
        <w:t xml:space="preserve"> Philips into </w:t>
      </w:r>
      <w:r w:rsidR="004F10A0">
        <w:rPr>
          <w:rFonts w:cs="Arial"/>
          <w:szCs w:val="22"/>
        </w:rPr>
        <w:t>the</w:t>
      </w:r>
      <w:r w:rsidRPr="00C9354B">
        <w:rPr>
          <w:rFonts w:cs="Arial"/>
          <w:szCs w:val="22"/>
        </w:rPr>
        <w:t xml:space="preserve"> leading </w:t>
      </w:r>
      <w:r w:rsidR="009529D4" w:rsidRPr="00C9354B">
        <w:rPr>
          <w:rFonts w:cs="Arial"/>
          <w:szCs w:val="22"/>
        </w:rPr>
        <w:t xml:space="preserve">technology </w:t>
      </w:r>
      <w:r w:rsidRPr="00C9354B">
        <w:rPr>
          <w:rFonts w:cs="Arial"/>
          <w:szCs w:val="22"/>
        </w:rPr>
        <w:t xml:space="preserve">company in Health and Well-being,” said Philips Chief Executive Officer </w:t>
      </w:r>
      <w:hyperlink r:id="rId11" w:history="1">
        <w:proofErr w:type="spellStart"/>
        <w:r w:rsidRPr="002D3922">
          <w:rPr>
            <w:rStyle w:val="Hyperlink"/>
            <w:rFonts w:cs="Arial"/>
            <w:szCs w:val="22"/>
          </w:rPr>
          <w:t>Frans</w:t>
        </w:r>
        <w:proofErr w:type="spellEnd"/>
        <w:r w:rsidRPr="002D3922">
          <w:rPr>
            <w:rStyle w:val="Hyperlink"/>
            <w:rFonts w:cs="Arial"/>
            <w:szCs w:val="22"/>
          </w:rPr>
          <w:t xml:space="preserve"> van </w:t>
        </w:r>
        <w:proofErr w:type="spellStart"/>
        <w:r w:rsidRPr="002D3922">
          <w:rPr>
            <w:rStyle w:val="Hyperlink"/>
            <w:rFonts w:cs="Arial"/>
            <w:szCs w:val="22"/>
          </w:rPr>
          <w:t>Houten</w:t>
        </w:r>
        <w:proofErr w:type="spellEnd"/>
      </w:hyperlink>
      <w:r w:rsidRPr="00C9354B">
        <w:rPr>
          <w:rFonts w:cs="Arial"/>
          <w:szCs w:val="22"/>
        </w:rPr>
        <w:t>. “</w:t>
      </w:r>
      <w:r w:rsidR="009529D4" w:rsidRPr="00C9354B">
        <w:rPr>
          <w:rFonts w:cs="Arial"/>
          <w:szCs w:val="22"/>
        </w:rPr>
        <w:t xml:space="preserve">I am </w:t>
      </w:r>
      <w:r w:rsidR="00D121A5">
        <w:rPr>
          <w:rFonts w:cs="Arial"/>
          <w:szCs w:val="22"/>
        </w:rPr>
        <w:t>confident</w:t>
      </w:r>
      <w:r w:rsidR="009529D4" w:rsidRPr="00C9354B">
        <w:rPr>
          <w:rFonts w:cs="Arial"/>
          <w:szCs w:val="22"/>
        </w:rPr>
        <w:t xml:space="preserve"> that t</w:t>
      </w:r>
      <w:r w:rsidRPr="00C9354B">
        <w:rPr>
          <w:rFonts w:cs="Arial"/>
          <w:szCs w:val="22"/>
        </w:rPr>
        <w:t xml:space="preserve">oday’s agreement with </w:t>
      </w:r>
      <w:r w:rsidR="00255988">
        <w:rPr>
          <w:rFonts w:cs="Arial"/>
          <w:szCs w:val="22"/>
        </w:rPr>
        <w:t>Funai</w:t>
      </w:r>
      <w:r w:rsidR="009529D4" w:rsidRPr="00C9354B">
        <w:rPr>
          <w:rFonts w:cs="Arial"/>
          <w:szCs w:val="22"/>
        </w:rPr>
        <w:t>, our partner for</w:t>
      </w:r>
      <w:r w:rsidR="002C12C2" w:rsidRPr="00C9354B">
        <w:rPr>
          <w:rFonts w:cs="Arial"/>
          <w:szCs w:val="22"/>
        </w:rPr>
        <w:t xml:space="preserve"> over</w:t>
      </w:r>
      <w:r w:rsidR="009529D4" w:rsidRPr="00C9354B">
        <w:rPr>
          <w:rFonts w:cs="Arial"/>
          <w:szCs w:val="22"/>
        </w:rPr>
        <w:t xml:space="preserve"> </w:t>
      </w:r>
      <w:r w:rsidR="008C2610" w:rsidRPr="00C9354B">
        <w:rPr>
          <w:rFonts w:cs="Arial"/>
          <w:szCs w:val="22"/>
        </w:rPr>
        <w:t>2</w:t>
      </w:r>
      <w:r w:rsidR="002C12C2" w:rsidRPr="00C9354B">
        <w:rPr>
          <w:rFonts w:cs="Arial"/>
          <w:szCs w:val="22"/>
        </w:rPr>
        <w:t>5</w:t>
      </w:r>
      <w:r w:rsidR="008C2610" w:rsidRPr="00C9354B">
        <w:rPr>
          <w:rFonts w:cs="Arial"/>
          <w:szCs w:val="22"/>
        </w:rPr>
        <w:t xml:space="preserve"> </w:t>
      </w:r>
      <w:r w:rsidR="009529D4" w:rsidRPr="00C9354B">
        <w:rPr>
          <w:rFonts w:cs="Arial"/>
          <w:szCs w:val="22"/>
        </w:rPr>
        <w:t>years,</w:t>
      </w:r>
      <w:r w:rsidRPr="00C9354B">
        <w:rPr>
          <w:rFonts w:cs="Arial"/>
          <w:szCs w:val="22"/>
        </w:rPr>
        <w:t xml:space="preserve"> </w:t>
      </w:r>
      <w:r w:rsidR="009529D4" w:rsidRPr="00C9354B">
        <w:rPr>
          <w:rFonts w:cs="Arial"/>
          <w:szCs w:val="22"/>
        </w:rPr>
        <w:t xml:space="preserve">will </w:t>
      </w:r>
      <w:r w:rsidRPr="00C9354B">
        <w:rPr>
          <w:rFonts w:cs="Arial"/>
          <w:szCs w:val="22"/>
        </w:rPr>
        <w:t xml:space="preserve">create a </w:t>
      </w:r>
      <w:r w:rsidR="00AB2DC8" w:rsidRPr="00C9354B">
        <w:rPr>
          <w:rFonts w:cs="Arial"/>
          <w:szCs w:val="22"/>
        </w:rPr>
        <w:t>promising</w:t>
      </w:r>
      <w:r w:rsidRPr="00C9354B">
        <w:rPr>
          <w:rFonts w:cs="Arial"/>
          <w:szCs w:val="22"/>
        </w:rPr>
        <w:t xml:space="preserve"> future for Philips Audio</w:t>
      </w:r>
      <w:r w:rsidR="00D02DF7" w:rsidRPr="00C9354B">
        <w:rPr>
          <w:rFonts w:cs="Arial"/>
          <w:szCs w:val="22"/>
        </w:rPr>
        <w:t xml:space="preserve">, </w:t>
      </w:r>
      <w:r w:rsidR="00A152DD" w:rsidRPr="00C9354B">
        <w:rPr>
          <w:rFonts w:cs="Arial"/>
          <w:szCs w:val="22"/>
        </w:rPr>
        <w:t xml:space="preserve">Video </w:t>
      </w:r>
      <w:r w:rsidR="00D02DF7" w:rsidRPr="00C9354B">
        <w:rPr>
          <w:rFonts w:cs="Arial"/>
          <w:szCs w:val="22"/>
        </w:rPr>
        <w:t xml:space="preserve">and </w:t>
      </w:r>
      <w:r w:rsidR="00A152DD" w:rsidRPr="00C9354B">
        <w:rPr>
          <w:rFonts w:cs="Arial"/>
          <w:szCs w:val="22"/>
        </w:rPr>
        <w:t>Entertainment</w:t>
      </w:r>
      <w:r w:rsidR="002C12C2" w:rsidRPr="00C9354B">
        <w:rPr>
          <w:rFonts w:cs="Arial"/>
          <w:szCs w:val="22"/>
        </w:rPr>
        <w:t>,</w:t>
      </w:r>
      <w:r w:rsidR="009529D4" w:rsidRPr="00C9354B">
        <w:rPr>
          <w:rFonts w:cs="Arial"/>
          <w:szCs w:val="22"/>
        </w:rPr>
        <w:t xml:space="preserve"> and continuity for our customers</w:t>
      </w:r>
      <w:r w:rsidR="00103696" w:rsidRPr="00C9354B">
        <w:rPr>
          <w:rFonts w:cs="Arial"/>
          <w:szCs w:val="22"/>
        </w:rPr>
        <w:t xml:space="preserve">. </w:t>
      </w:r>
      <w:r w:rsidR="00833744" w:rsidRPr="00833744">
        <w:rPr>
          <w:rFonts w:cs="Arial"/>
          <w:szCs w:val="22"/>
        </w:rPr>
        <w:t xml:space="preserve">It will </w:t>
      </w:r>
      <w:r w:rsidR="00833744">
        <w:rPr>
          <w:rFonts w:cs="Arial"/>
          <w:szCs w:val="22"/>
        </w:rPr>
        <w:t>leverage</w:t>
      </w:r>
      <w:r w:rsidR="00833744" w:rsidRPr="00833744">
        <w:rPr>
          <w:rFonts w:cs="Arial"/>
          <w:szCs w:val="22"/>
        </w:rPr>
        <w:t xml:space="preserve"> Philips’ strong brand, strength in innovation, and leadership position in these </w:t>
      </w:r>
      <w:r w:rsidR="00237604">
        <w:rPr>
          <w:rFonts w:cs="Arial"/>
          <w:szCs w:val="22"/>
        </w:rPr>
        <w:t>businesses</w:t>
      </w:r>
      <w:r w:rsidR="00833744" w:rsidRPr="00833744">
        <w:rPr>
          <w:rFonts w:cs="Arial"/>
          <w:szCs w:val="22"/>
        </w:rPr>
        <w:t xml:space="preserve">, with </w:t>
      </w:r>
      <w:r w:rsidR="00255988">
        <w:rPr>
          <w:rFonts w:cs="Arial"/>
          <w:szCs w:val="22"/>
        </w:rPr>
        <w:t>Funai’s</w:t>
      </w:r>
      <w:r w:rsidR="00833744" w:rsidRPr="00833744">
        <w:rPr>
          <w:rFonts w:cs="Arial"/>
          <w:szCs w:val="22"/>
        </w:rPr>
        <w:t xml:space="preserve"> strong presence in </w:t>
      </w:r>
      <w:r w:rsidR="00833744" w:rsidRPr="00C9354B">
        <w:rPr>
          <w:rFonts w:cs="Arial"/>
          <w:szCs w:val="22"/>
        </w:rPr>
        <w:t>North and Central America</w:t>
      </w:r>
      <w:r w:rsidR="00833744">
        <w:rPr>
          <w:rFonts w:cs="Arial"/>
          <w:szCs w:val="22"/>
        </w:rPr>
        <w:t xml:space="preserve"> -</w:t>
      </w:r>
      <w:r w:rsidR="00833744" w:rsidRPr="00C9354B">
        <w:rPr>
          <w:rFonts w:cs="Arial"/>
          <w:szCs w:val="22"/>
        </w:rPr>
        <w:t xml:space="preserve"> and Japan</w:t>
      </w:r>
      <w:r w:rsidR="00833744" w:rsidRPr="00833744">
        <w:rPr>
          <w:rFonts w:cs="Arial"/>
          <w:szCs w:val="22"/>
        </w:rPr>
        <w:t>, and it</w:t>
      </w:r>
      <w:r w:rsidR="00833744">
        <w:rPr>
          <w:rFonts w:cs="Arial"/>
          <w:szCs w:val="22"/>
        </w:rPr>
        <w:t>s</w:t>
      </w:r>
      <w:r w:rsidR="00833744" w:rsidRPr="00833744">
        <w:rPr>
          <w:rFonts w:cs="Arial"/>
          <w:szCs w:val="22"/>
        </w:rPr>
        <w:t xml:space="preserve"> supply and manufacturing expertise.</w:t>
      </w:r>
      <w:r w:rsidR="00833744">
        <w:rPr>
          <w:rFonts w:cs="Arial"/>
          <w:szCs w:val="22"/>
        </w:rPr>
        <w:t>”</w:t>
      </w:r>
    </w:p>
    <w:p w:rsidR="00833744" w:rsidRDefault="00833744" w:rsidP="00593074">
      <w:pPr>
        <w:spacing w:line="255" w:lineRule="atLeast"/>
        <w:rPr>
          <w:rFonts w:cs="Arial"/>
          <w:szCs w:val="22"/>
        </w:rPr>
      </w:pPr>
    </w:p>
    <w:p w:rsidR="00F7570F" w:rsidRDefault="00833744" w:rsidP="0055376B">
      <w:pPr>
        <w:spacing w:line="255" w:lineRule="atLeast"/>
      </w:pPr>
      <w:r w:rsidRPr="00833744">
        <w:t xml:space="preserve">“This is truly an exciting time for us at </w:t>
      </w:r>
      <w:r w:rsidR="00255988">
        <w:t>Funai</w:t>
      </w:r>
      <w:r w:rsidRPr="00833744">
        <w:t xml:space="preserve">,” said </w:t>
      </w:r>
      <w:r w:rsidR="00255988" w:rsidRPr="00255988">
        <w:t>Funai President and CEO, Tomonori Ha</w:t>
      </w:r>
      <w:bookmarkStart w:id="0" w:name="_GoBack"/>
      <w:bookmarkEnd w:id="0"/>
      <w:r w:rsidR="00255988" w:rsidRPr="00255988">
        <w:t xml:space="preserve">yashi. </w:t>
      </w:r>
      <w:r w:rsidRPr="00833744">
        <w:t xml:space="preserve">“This transaction will allow us to continue moving forward and grow as a global company. We will benefit from Philips’ legendary know-how and innovation, as well as the </w:t>
      </w:r>
      <w:r w:rsidR="00B5325F">
        <w:t>excellent</w:t>
      </w:r>
      <w:r w:rsidRPr="00833744">
        <w:t xml:space="preserve"> talent they have in place around the world, allowing us to work as a team to leverage and grow the Philips brand in Audio, Video and Entertainment. Additionally, this will give </w:t>
      </w:r>
      <w:r w:rsidR="00255988">
        <w:t>Funai</w:t>
      </w:r>
      <w:r w:rsidRPr="00833744">
        <w:t xml:space="preserve"> the opportunity to meet our goal of expanding our business into markets including Brazil, Russia, India and China.”</w:t>
      </w:r>
    </w:p>
    <w:p w:rsidR="00833744" w:rsidRDefault="00833744" w:rsidP="0055376B">
      <w:pPr>
        <w:spacing w:line="255" w:lineRule="atLeast"/>
        <w:rPr>
          <w:rFonts w:cs="Arial"/>
          <w:szCs w:val="22"/>
        </w:rPr>
      </w:pPr>
    </w:p>
    <w:p w:rsidR="007745C1" w:rsidRDefault="0006100C" w:rsidP="00103696">
      <w:pPr>
        <w:spacing w:line="255" w:lineRule="atLeast"/>
        <w:rPr>
          <w:rFonts w:cs="Arial"/>
          <w:szCs w:val="22"/>
        </w:rPr>
      </w:pPr>
      <w:r w:rsidRPr="00103696">
        <w:rPr>
          <w:rFonts w:cs="Arial"/>
          <w:szCs w:val="22"/>
        </w:rPr>
        <w:t>“</w:t>
      </w:r>
      <w:r w:rsidRPr="007745C1">
        <w:rPr>
          <w:rFonts w:cs="Arial"/>
          <w:szCs w:val="22"/>
        </w:rPr>
        <w:t xml:space="preserve">With this </w:t>
      </w:r>
      <w:r>
        <w:rPr>
          <w:rFonts w:cs="Arial"/>
          <w:szCs w:val="22"/>
        </w:rPr>
        <w:t>agreement</w:t>
      </w:r>
      <w:r w:rsidRPr="007745C1">
        <w:rPr>
          <w:rFonts w:cs="Arial"/>
          <w:szCs w:val="22"/>
        </w:rPr>
        <w:t xml:space="preserve"> and the joint venture for Philips Television</w:t>
      </w:r>
      <w:r>
        <w:rPr>
          <w:rFonts w:cs="Arial"/>
          <w:szCs w:val="22"/>
        </w:rPr>
        <w:t>,</w:t>
      </w:r>
      <w:r w:rsidRPr="007745C1">
        <w:rPr>
          <w:rFonts w:cs="Arial"/>
          <w:szCs w:val="22"/>
        </w:rPr>
        <w:t xml:space="preserve"> the Consumer Lifestyle</w:t>
      </w:r>
      <w:r w:rsidR="007E13C7">
        <w:rPr>
          <w:rFonts w:cs="Arial"/>
          <w:szCs w:val="22"/>
        </w:rPr>
        <w:t xml:space="preserve"> sector</w:t>
      </w:r>
      <w:r w:rsidRPr="007745C1">
        <w:rPr>
          <w:rFonts w:cs="Arial"/>
          <w:szCs w:val="22"/>
        </w:rPr>
        <w:t xml:space="preserve"> </w:t>
      </w:r>
      <w:r w:rsidR="000F377E">
        <w:rPr>
          <w:rFonts w:cs="Arial"/>
          <w:szCs w:val="22"/>
        </w:rPr>
        <w:t>will</w:t>
      </w:r>
      <w:r w:rsidR="007E13C7" w:rsidRPr="007745C1">
        <w:rPr>
          <w:rFonts w:cs="Arial"/>
          <w:szCs w:val="22"/>
        </w:rPr>
        <w:t xml:space="preserve"> </w:t>
      </w:r>
      <w:r w:rsidR="000B0DCD">
        <w:rPr>
          <w:rFonts w:cs="Arial"/>
          <w:szCs w:val="22"/>
        </w:rPr>
        <w:t>further</w:t>
      </w:r>
      <w:r w:rsidR="00D02DF7">
        <w:rPr>
          <w:rFonts w:cs="Arial"/>
          <w:szCs w:val="22"/>
        </w:rPr>
        <w:t xml:space="preserve"> focus on Health and W</w:t>
      </w:r>
      <w:r w:rsidRPr="007745C1">
        <w:rPr>
          <w:rFonts w:cs="Arial"/>
          <w:szCs w:val="22"/>
        </w:rPr>
        <w:t>ell-being</w:t>
      </w:r>
      <w:r w:rsidR="006E5342">
        <w:rPr>
          <w:rFonts w:cs="Arial"/>
          <w:szCs w:val="22"/>
        </w:rPr>
        <w:t>.</w:t>
      </w:r>
      <w:r w:rsidR="007E13C7">
        <w:rPr>
          <w:rFonts w:cs="Arial"/>
          <w:szCs w:val="22"/>
        </w:rPr>
        <w:t xml:space="preserve"> </w:t>
      </w:r>
      <w:r w:rsidR="009529D4">
        <w:rPr>
          <w:rFonts w:cs="Arial"/>
          <w:szCs w:val="22"/>
        </w:rPr>
        <w:t>T</w:t>
      </w:r>
      <w:r w:rsidR="006F0E5D">
        <w:rPr>
          <w:rFonts w:cs="Arial"/>
          <w:szCs w:val="22"/>
        </w:rPr>
        <w:t>he</w:t>
      </w:r>
      <w:r w:rsidR="009529D4">
        <w:rPr>
          <w:rFonts w:cs="Arial"/>
          <w:szCs w:val="22"/>
        </w:rPr>
        <w:t xml:space="preserve"> portfolio</w:t>
      </w:r>
      <w:r w:rsidR="007E13C7">
        <w:rPr>
          <w:rFonts w:cs="Arial"/>
          <w:szCs w:val="22"/>
        </w:rPr>
        <w:t>,</w:t>
      </w:r>
      <w:r w:rsidR="009529D4">
        <w:rPr>
          <w:rFonts w:cs="Arial"/>
          <w:szCs w:val="22"/>
        </w:rPr>
        <w:t xml:space="preserve"> </w:t>
      </w:r>
      <w:r w:rsidR="006F0E5D">
        <w:rPr>
          <w:rFonts w:cs="Arial"/>
          <w:szCs w:val="22"/>
        </w:rPr>
        <w:t>c</w:t>
      </w:r>
      <w:r w:rsidR="006E5342">
        <w:rPr>
          <w:rFonts w:cs="Arial"/>
          <w:szCs w:val="22"/>
        </w:rPr>
        <w:t xml:space="preserve">onsisting of </w:t>
      </w:r>
      <w:r w:rsidRPr="008E15E2">
        <w:rPr>
          <w:rFonts w:cs="Arial"/>
          <w:szCs w:val="22"/>
        </w:rPr>
        <w:t>Personal Care, Health &amp; Wellness,</w:t>
      </w:r>
      <w:r>
        <w:rPr>
          <w:rFonts w:cs="Arial"/>
          <w:szCs w:val="22"/>
        </w:rPr>
        <w:t xml:space="preserve"> Domestic Appliances and Coffee, </w:t>
      </w:r>
      <w:r w:rsidR="007E13C7">
        <w:rPr>
          <w:rFonts w:cs="Arial"/>
          <w:szCs w:val="22"/>
        </w:rPr>
        <w:t>delivered</w:t>
      </w:r>
      <w:r>
        <w:rPr>
          <w:rFonts w:cs="Arial"/>
          <w:szCs w:val="22"/>
        </w:rPr>
        <w:t xml:space="preserve"> </w:t>
      </w:r>
      <w:r w:rsidR="00B81404">
        <w:rPr>
          <w:rFonts w:cs="Arial"/>
          <w:szCs w:val="22"/>
        </w:rPr>
        <w:t>high single-</w:t>
      </w:r>
      <w:r w:rsidR="006E5342" w:rsidRPr="00F73DA8">
        <w:rPr>
          <w:rFonts w:cs="Arial"/>
          <w:szCs w:val="22"/>
        </w:rPr>
        <w:t xml:space="preserve">digit </w:t>
      </w:r>
      <w:r w:rsidRPr="00F73DA8">
        <w:rPr>
          <w:rFonts w:cs="Arial"/>
          <w:szCs w:val="22"/>
        </w:rPr>
        <w:t>growth</w:t>
      </w:r>
      <w:r w:rsidR="007E13C7" w:rsidRPr="007E13C7">
        <w:rPr>
          <w:rFonts w:cs="Arial"/>
          <w:szCs w:val="22"/>
        </w:rPr>
        <w:t xml:space="preserve"> </w:t>
      </w:r>
      <w:r w:rsidR="007E13C7">
        <w:rPr>
          <w:rFonts w:cs="Arial"/>
          <w:szCs w:val="22"/>
        </w:rPr>
        <w:t>in 2012</w:t>
      </w:r>
      <w:r w:rsidR="009A209D" w:rsidRPr="00F73DA8">
        <w:rPr>
          <w:rFonts w:cs="Arial"/>
          <w:szCs w:val="22"/>
        </w:rPr>
        <w:t>,” said</w:t>
      </w:r>
      <w:r w:rsidR="009A209D" w:rsidRPr="00103696">
        <w:rPr>
          <w:rFonts w:cs="Arial"/>
          <w:szCs w:val="22"/>
        </w:rPr>
        <w:t xml:space="preserve"> Philips Consumer Lifestyle Chie</w:t>
      </w:r>
      <w:r w:rsidR="009A209D">
        <w:rPr>
          <w:rFonts w:cs="Arial"/>
          <w:szCs w:val="22"/>
        </w:rPr>
        <w:t xml:space="preserve">f Executive Officer </w:t>
      </w:r>
      <w:hyperlink r:id="rId12" w:history="1">
        <w:r w:rsidR="009A209D" w:rsidRPr="002D3922">
          <w:rPr>
            <w:rStyle w:val="Hyperlink"/>
            <w:rFonts w:cs="Arial"/>
            <w:szCs w:val="22"/>
          </w:rPr>
          <w:t>Pieter Nota</w:t>
        </w:r>
      </w:hyperlink>
      <w:r w:rsidR="009A209D">
        <w:rPr>
          <w:rFonts w:cs="Arial"/>
          <w:szCs w:val="22"/>
        </w:rPr>
        <w:t xml:space="preserve">. </w:t>
      </w:r>
      <w:r w:rsidR="00103696">
        <w:rPr>
          <w:rFonts w:cs="Arial"/>
          <w:szCs w:val="22"/>
        </w:rPr>
        <w:t>“</w:t>
      </w:r>
      <w:r w:rsidR="008E15E2">
        <w:rPr>
          <w:rFonts w:cs="Arial"/>
          <w:szCs w:val="22"/>
        </w:rPr>
        <w:t xml:space="preserve">Philips has a proud heritage in </w:t>
      </w:r>
      <w:r w:rsidR="00DD775E">
        <w:rPr>
          <w:rFonts w:cs="Arial"/>
          <w:szCs w:val="22"/>
        </w:rPr>
        <w:t>Audio, Video, Multimedia and Accessories,</w:t>
      </w:r>
      <w:r w:rsidR="00E95202">
        <w:rPr>
          <w:rFonts w:cs="Arial"/>
          <w:szCs w:val="22"/>
        </w:rPr>
        <w:t xml:space="preserve"> </w:t>
      </w:r>
      <w:r w:rsidR="008E15E2">
        <w:rPr>
          <w:rFonts w:cs="Arial"/>
          <w:szCs w:val="22"/>
        </w:rPr>
        <w:t>and t</w:t>
      </w:r>
      <w:r w:rsidR="007745C1">
        <w:rPr>
          <w:rFonts w:cs="Arial"/>
          <w:szCs w:val="22"/>
        </w:rPr>
        <w:t xml:space="preserve">oday’s </w:t>
      </w:r>
      <w:r w:rsidR="007745C1">
        <w:rPr>
          <w:rFonts w:cs="Arial"/>
          <w:szCs w:val="22"/>
        </w:rPr>
        <w:lastRenderedPageBreak/>
        <w:t xml:space="preserve">agreement </w:t>
      </w:r>
      <w:r w:rsidR="004119CA">
        <w:rPr>
          <w:rFonts w:cs="Arial"/>
          <w:szCs w:val="22"/>
        </w:rPr>
        <w:t xml:space="preserve">with </w:t>
      </w:r>
      <w:r w:rsidR="00255988">
        <w:rPr>
          <w:rFonts w:cs="Arial"/>
          <w:szCs w:val="22"/>
        </w:rPr>
        <w:t>Funai</w:t>
      </w:r>
      <w:r w:rsidR="00F7570F">
        <w:rPr>
          <w:rFonts w:cs="Arial"/>
          <w:szCs w:val="22"/>
        </w:rPr>
        <w:t xml:space="preserve"> </w:t>
      </w:r>
      <w:r w:rsidR="007745C1">
        <w:rPr>
          <w:rFonts w:cs="Arial"/>
          <w:szCs w:val="22"/>
        </w:rPr>
        <w:t>ensure</w:t>
      </w:r>
      <w:r w:rsidR="00E95202">
        <w:rPr>
          <w:rFonts w:cs="Arial"/>
          <w:szCs w:val="22"/>
        </w:rPr>
        <w:t xml:space="preserve">s that </w:t>
      </w:r>
      <w:r w:rsidR="004119CA">
        <w:rPr>
          <w:rFonts w:cs="Arial"/>
          <w:szCs w:val="22"/>
        </w:rPr>
        <w:t xml:space="preserve">this business </w:t>
      </w:r>
      <w:r w:rsidR="00E95202">
        <w:rPr>
          <w:rFonts w:cs="Arial"/>
          <w:szCs w:val="22"/>
        </w:rPr>
        <w:t>can continue to deliver great Philips</w:t>
      </w:r>
      <w:r w:rsidR="006416DF">
        <w:rPr>
          <w:rFonts w:cs="Arial"/>
          <w:szCs w:val="22"/>
        </w:rPr>
        <w:t>-branded</w:t>
      </w:r>
      <w:r w:rsidR="00E95202">
        <w:rPr>
          <w:rFonts w:cs="Arial"/>
          <w:szCs w:val="22"/>
        </w:rPr>
        <w:t xml:space="preserve"> innovation</w:t>
      </w:r>
      <w:r w:rsidR="00DD775E">
        <w:rPr>
          <w:rFonts w:cs="Arial"/>
          <w:szCs w:val="22"/>
        </w:rPr>
        <w:t>s to consumer</w:t>
      </w:r>
      <w:r w:rsidR="006C311F">
        <w:rPr>
          <w:rFonts w:cs="Arial"/>
          <w:szCs w:val="22"/>
        </w:rPr>
        <w:t>s</w:t>
      </w:r>
      <w:r w:rsidR="00DD775E">
        <w:rPr>
          <w:rFonts w:cs="Arial"/>
          <w:szCs w:val="22"/>
        </w:rPr>
        <w:t xml:space="preserve"> around the world</w:t>
      </w:r>
      <w:r w:rsidR="009A209D">
        <w:rPr>
          <w:rFonts w:cs="Arial"/>
          <w:szCs w:val="22"/>
        </w:rPr>
        <w:t>.</w:t>
      </w:r>
      <w:r w:rsidR="00103696" w:rsidRPr="00103696">
        <w:rPr>
          <w:rFonts w:cs="Arial"/>
          <w:szCs w:val="22"/>
        </w:rPr>
        <w:t xml:space="preserve">” </w:t>
      </w:r>
    </w:p>
    <w:p w:rsidR="007745C1" w:rsidRDefault="007745C1" w:rsidP="00103696">
      <w:pPr>
        <w:spacing w:line="255" w:lineRule="atLeast"/>
        <w:rPr>
          <w:rFonts w:cs="Arial"/>
          <w:szCs w:val="22"/>
        </w:rPr>
      </w:pPr>
    </w:p>
    <w:p w:rsidR="0027201A" w:rsidRPr="00C9354B" w:rsidRDefault="0094381B" w:rsidP="0027201A">
      <w:pPr>
        <w:spacing w:line="255" w:lineRule="atLeast"/>
        <w:rPr>
          <w:rFonts w:cs="Arial"/>
          <w:szCs w:val="22"/>
        </w:rPr>
      </w:pPr>
      <w:r w:rsidRPr="00C9354B">
        <w:rPr>
          <w:rFonts w:cs="Arial"/>
          <w:szCs w:val="22"/>
        </w:rPr>
        <w:t xml:space="preserve">Philips Audio, Video, Multimedia and Accessories make up the </w:t>
      </w:r>
      <w:r w:rsidR="00A1204A" w:rsidRPr="00C9354B">
        <w:rPr>
          <w:rFonts w:cs="Arial"/>
          <w:szCs w:val="22"/>
        </w:rPr>
        <w:t>Lifestyle</w:t>
      </w:r>
      <w:r w:rsidR="00837DB2" w:rsidRPr="00C9354B">
        <w:rPr>
          <w:rFonts w:cs="Arial"/>
          <w:szCs w:val="22"/>
        </w:rPr>
        <w:t xml:space="preserve"> Entertainment</w:t>
      </w:r>
      <w:r w:rsidR="008E15E2" w:rsidRPr="00C9354B">
        <w:rPr>
          <w:rFonts w:cs="Arial"/>
          <w:szCs w:val="22"/>
        </w:rPr>
        <w:t xml:space="preserve"> </w:t>
      </w:r>
      <w:r w:rsidR="003F6FF9" w:rsidRPr="00C9354B">
        <w:rPr>
          <w:rFonts w:cs="Arial"/>
          <w:szCs w:val="22"/>
        </w:rPr>
        <w:t xml:space="preserve">business group within Philips Consumer Lifestyle. </w:t>
      </w:r>
      <w:r w:rsidRPr="00C9354B">
        <w:rPr>
          <w:rFonts w:cs="Arial"/>
          <w:szCs w:val="22"/>
        </w:rPr>
        <w:t>This business group</w:t>
      </w:r>
      <w:r w:rsidR="00A1204A" w:rsidRPr="00C9354B">
        <w:rPr>
          <w:rFonts w:cs="Arial"/>
          <w:szCs w:val="22"/>
        </w:rPr>
        <w:t xml:space="preserve"> </w:t>
      </w:r>
      <w:r w:rsidR="00837DB2" w:rsidRPr="00C9354B">
        <w:rPr>
          <w:rFonts w:cs="Arial"/>
          <w:szCs w:val="22"/>
        </w:rPr>
        <w:t xml:space="preserve">is </w:t>
      </w:r>
      <w:r w:rsidR="00A1204A" w:rsidRPr="00C9354B">
        <w:rPr>
          <w:rFonts w:cs="Arial"/>
          <w:szCs w:val="22"/>
        </w:rPr>
        <w:t>headquarter</w:t>
      </w:r>
      <w:r w:rsidR="00837DB2" w:rsidRPr="00C9354B">
        <w:rPr>
          <w:rFonts w:cs="Arial"/>
          <w:szCs w:val="22"/>
        </w:rPr>
        <w:t>ed in Hong Kong and</w:t>
      </w:r>
      <w:r w:rsidR="00A1204A" w:rsidRPr="00C9354B">
        <w:rPr>
          <w:rFonts w:cs="Arial"/>
          <w:szCs w:val="22"/>
        </w:rPr>
        <w:t xml:space="preserve"> employs approximately </w:t>
      </w:r>
      <w:r w:rsidR="00004496" w:rsidRPr="00C9354B">
        <w:rPr>
          <w:rFonts w:cs="Arial"/>
          <w:szCs w:val="22"/>
        </w:rPr>
        <w:t>2</w:t>
      </w:r>
      <w:r w:rsidR="00F73DA8" w:rsidRPr="00C9354B">
        <w:rPr>
          <w:rFonts w:cs="Arial"/>
          <w:szCs w:val="22"/>
        </w:rPr>
        <w:t>,</w:t>
      </w:r>
      <w:r w:rsidR="00004496" w:rsidRPr="00C9354B">
        <w:rPr>
          <w:rFonts w:cs="Arial"/>
          <w:szCs w:val="22"/>
        </w:rPr>
        <w:t>0</w:t>
      </w:r>
      <w:r w:rsidR="00C85427" w:rsidRPr="00C9354B">
        <w:rPr>
          <w:rFonts w:cs="Arial"/>
          <w:szCs w:val="22"/>
        </w:rPr>
        <w:t>00</w:t>
      </w:r>
      <w:r w:rsidR="00A1204A" w:rsidRPr="00C9354B">
        <w:rPr>
          <w:rFonts w:cs="Arial"/>
          <w:szCs w:val="22"/>
        </w:rPr>
        <w:t xml:space="preserve"> people worldwide.</w:t>
      </w:r>
      <w:r w:rsidR="003200C7" w:rsidRPr="00C9354B">
        <w:rPr>
          <w:rFonts w:cs="Arial"/>
          <w:szCs w:val="22"/>
        </w:rPr>
        <w:t xml:space="preserve"> </w:t>
      </w:r>
    </w:p>
    <w:p w:rsidR="0027201A" w:rsidRPr="00C9354B" w:rsidRDefault="0027201A" w:rsidP="0027201A">
      <w:pPr>
        <w:spacing w:line="255" w:lineRule="atLeast"/>
        <w:rPr>
          <w:rFonts w:cs="Arial"/>
          <w:szCs w:val="22"/>
        </w:rPr>
      </w:pPr>
    </w:p>
    <w:p w:rsidR="0027201A" w:rsidRDefault="00CC1987" w:rsidP="0027201A">
      <w:pPr>
        <w:spacing w:line="255" w:lineRule="atLeast"/>
        <w:rPr>
          <w:rFonts w:cs="Arial"/>
          <w:szCs w:val="22"/>
        </w:rPr>
      </w:pPr>
      <w:r w:rsidRPr="00C9354B">
        <w:t>Today’s</w:t>
      </w:r>
      <w:r w:rsidR="0027201A" w:rsidRPr="00C9354B">
        <w:t xml:space="preserve"> agreement does not impact any of </w:t>
      </w:r>
      <w:r w:rsidR="00961000">
        <w:t>Funai’s</w:t>
      </w:r>
      <w:r w:rsidR="0027201A" w:rsidRPr="00C9354B">
        <w:t xml:space="preserve"> existing </w:t>
      </w:r>
      <w:r w:rsidR="00C9354B">
        <w:t xml:space="preserve">brand </w:t>
      </w:r>
      <w:r w:rsidR="0027201A" w:rsidRPr="00C9354B">
        <w:t>licensing agreements with Philips.</w:t>
      </w:r>
      <w:r w:rsidR="0027201A" w:rsidRPr="003200C7">
        <w:t xml:space="preserve"> </w:t>
      </w:r>
    </w:p>
    <w:p w:rsidR="0027201A" w:rsidRDefault="0027201A" w:rsidP="0012189F">
      <w:pPr>
        <w:spacing w:line="255" w:lineRule="atLeast"/>
      </w:pPr>
    </w:p>
    <w:p w:rsidR="003308EA" w:rsidRPr="009928F7" w:rsidRDefault="003308EA" w:rsidP="00F949E3">
      <w:pPr>
        <w:rPr>
          <w:b/>
        </w:rPr>
      </w:pPr>
      <w:r w:rsidRPr="009928F7">
        <w:rPr>
          <w:b/>
        </w:rPr>
        <w:t>For further information, please contact:</w:t>
      </w:r>
    </w:p>
    <w:p w:rsidR="00A32EFF" w:rsidRDefault="00A32EFF" w:rsidP="00F949E3">
      <w:pPr>
        <w:rPr>
          <w:rFonts w:cs="Arial"/>
          <w:b/>
          <w:szCs w:val="22"/>
        </w:rPr>
      </w:pPr>
    </w:p>
    <w:p w:rsidR="00251FF8" w:rsidRPr="00C74B46" w:rsidRDefault="00C74B46" w:rsidP="00F949E3">
      <w:pPr>
        <w:rPr>
          <w:rFonts w:cs="Arial"/>
          <w:b/>
          <w:szCs w:val="22"/>
        </w:rPr>
      </w:pPr>
      <w:r w:rsidRPr="00C74B46">
        <w:rPr>
          <w:rFonts w:cs="Arial"/>
          <w:b/>
          <w:szCs w:val="22"/>
        </w:rPr>
        <w:t>Joost Akkermans</w:t>
      </w:r>
    </w:p>
    <w:p w:rsidR="009A25DD" w:rsidRPr="00961000" w:rsidRDefault="00C74B46" w:rsidP="00F949E3">
      <w:pPr>
        <w:rPr>
          <w:rFonts w:cs="Arial"/>
          <w:szCs w:val="22"/>
        </w:rPr>
      </w:pPr>
      <w:r w:rsidRPr="00961000">
        <w:rPr>
          <w:rFonts w:cs="Arial"/>
          <w:szCs w:val="22"/>
        </w:rPr>
        <w:t>Philips Corporate Communications</w:t>
      </w:r>
      <w:r w:rsidRPr="00961000">
        <w:rPr>
          <w:rFonts w:cs="Arial"/>
          <w:szCs w:val="22"/>
        </w:rPr>
        <w:br/>
        <w:t xml:space="preserve">Tel: +31 </w:t>
      </w:r>
      <w:r w:rsidR="009A25DD" w:rsidRPr="00961000">
        <w:rPr>
          <w:rFonts w:cs="Arial"/>
          <w:szCs w:val="22"/>
        </w:rPr>
        <w:t xml:space="preserve">6 3175 8996 </w:t>
      </w:r>
    </w:p>
    <w:p w:rsidR="00C74B46" w:rsidRPr="00C74B46" w:rsidRDefault="00DC0B47" w:rsidP="00F949E3">
      <w:pPr>
        <w:rPr>
          <w:rFonts w:cs="Arial"/>
          <w:szCs w:val="22"/>
        </w:rPr>
      </w:pPr>
      <w:r w:rsidRPr="00961000">
        <w:rPr>
          <w:rFonts w:cs="Arial"/>
          <w:szCs w:val="22"/>
        </w:rPr>
        <w:t>Email</w:t>
      </w:r>
      <w:r w:rsidR="00C74B46" w:rsidRPr="00961000">
        <w:rPr>
          <w:rFonts w:cs="Arial"/>
          <w:szCs w:val="22"/>
        </w:rPr>
        <w:t>:</w:t>
      </w:r>
      <w:r w:rsidR="00C74B46" w:rsidRPr="00C74B46">
        <w:rPr>
          <w:rFonts w:cs="Arial"/>
          <w:color w:val="252F47"/>
          <w:szCs w:val="22"/>
        </w:rPr>
        <w:t xml:space="preserve"> </w:t>
      </w:r>
      <w:hyperlink r:id="rId13" w:history="1">
        <w:r w:rsidR="00C74B46" w:rsidRPr="00C74B46">
          <w:rPr>
            <w:rStyle w:val="Hyperlink"/>
            <w:rFonts w:cs="Arial"/>
            <w:szCs w:val="22"/>
          </w:rPr>
          <w:t>joost.akkermans@philips.com</w:t>
        </w:r>
      </w:hyperlink>
    </w:p>
    <w:p w:rsidR="003308EA" w:rsidRDefault="003308EA" w:rsidP="00F949E3">
      <w:pPr>
        <w:rPr>
          <w:rFonts w:cs="Arial"/>
          <w:szCs w:val="22"/>
        </w:rPr>
      </w:pPr>
    </w:p>
    <w:p w:rsidR="00AF716D" w:rsidRPr="00B0705C" w:rsidRDefault="00AF716D" w:rsidP="00AF716D">
      <w:pPr>
        <w:rPr>
          <w:rFonts w:cs="Arial"/>
          <w:b/>
          <w:szCs w:val="22"/>
        </w:rPr>
      </w:pPr>
      <w:r w:rsidRPr="00B0705C">
        <w:rPr>
          <w:rFonts w:cs="Arial"/>
          <w:b/>
          <w:szCs w:val="22"/>
        </w:rPr>
        <w:t>Steve Klink</w:t>
      </w:r>
    </w:p>
    <w:p w:rsidR="00AF716D" w:rsidRPr="00AF716D" w:rsidRDefault="00AF716D" w:rsidP="00AF716D">
      <w:pPr>
        <w:rPr>
          <w:rFonts w:cs="Arial"/>
          <w:szCs w:val="22"/>
        </w:rPr>
      </w:pPr>
      <w:r w:rsidRPr="00AF716D">
        <w:rPr>
          <w:rFonts w:cs="Arial"/>
          <w:szCs w:val="22"/>
        </w:rPr>
        <w:t>Philips Corporate Communications</w:t>
      </w:r>
    </w:p>
    <w:p w:rsidR="00AF716D" w:rsidRPr="00AF716D" w:rsidRDefault="00AF716D" w:rsidP="00AF716D">
      <w:pPr>
        <w:rPr>
          <w:rFonts w:cs="Arial"/>
          <w:szCs w:val="22"/>
        </w:rPr>
      </w:pPr>
      <w:r w:rsidRPr="00AF716D">
        <w:rPr>
          <w:rFonts w:cs="Arial"/>
          <w:szCs w:val="22"/>
        </w:rPr>
        <w:t xml:space="preserve">Tel: </w:t>
      </w:r>
      <w:r w:rsidR="00B0705C" w:rsidRPr="00B0705C">
        <w:rPr>
          <w:rFonts w:cs="Arial"/>
          <w:szCs w:val="22"/>
        </w:rPr>
        <w:t>+31 6 1088</w:t>
      </w:r>
      <w:r w:rsidR="00B0705C">
        <w:rPr>
          <w:rFonts w:cs="Arial"/>
          <w:szCs w:val="22"/>
        </w:rPr>
        <w:t xml:space="preserve"> </w:t>
      </w:r>
      <w:r w:rsidR="00B0705C" w:rsidRPr="00B0705C">
        <w:rPr>
          <w:rFonts w:cs="Arial"/>
          <w:szCs w:val="22"/>
        </w:rPr>
        <w:t>8824</w:t>
      </w:r>
    </w:p>
    <w:p w:rsidR="00AF716D" w:rsidRPr="00AF716D" w:rsidRDefault="00AF716D" w:rsidP="00AF716D">
      <w:pPr>
        <w:rPr>
          <w:rFonts w:cs="Arial"/>
          <w:szCs w:val="22"/>
        </w:rPr>
      </w:pPr>
      <w:r w:rsidRPr="00AF716D">
        <w:rPr>
          <w:rFonts w:cs="Arial"/>
          <w:szCs w:val="22"/>
        </w:rPr>
        <w:t xml:space="preserve">E-mail: </w:t>
      </w:r>
      <w:hyperlink r:id="rId14" w:history="1">
        <w:r w:rsidRPr="00453014">
          <w:rPr>
            <w:rStyle w:val="Hyperlink"/>
            <w:rFonts w:cs="Arial"/>
            <w:szCs w:val="22"/>
          </w:rPr>
          <w:t>steve.klink@philips.com</w:t>
        </w:r>
      </w:hyperlink>
      <w:r>
        <w:rPr>
          <w:rFonts w:cs="Arial"/>
          <w:szCs w:val="22"/>
        </w:rPr>
        <w:t xml:space="preserve"> </w:t>
      </w:r>
    </w:p>
    <w:p w:rsidR="00AF716D" w:rsidRDefault="00AF716D" w:rsidP="00F949E3">
      <w:pPr>
        <w:rPr>
          <w:rFonts w:cs="Arial"/>
          <w:szCs w:val="22"/>
        </w:rPr>
      </w:pPr>
    </w:p>
    <w:p w:rsidR="00F31EBA" w:rsidRPr="00F31EBA" w:rsidRDefault="00F31EBA" w:rsidP="00F31EBA">
      <w:pPr>
        <w:rPr>
          <w:rFonts w:cs="Arial"/>
          <w:szCs w:val="22"/>
        </w:rPr>
      </w:pPr>
      <w:r w:rsidRPr="00F31EBA">
        <w:rPr>
          <w:rFonts w:cs="Arial"/>
          <w:b/>
          <w:szCs w:val="22"/>
        </w:rPr>
        <w:t xml:space="preserve">Toru </w:t>
      </w:r>
      <w:proofErr w:type="spellStart"/>
      <w:r w:rsidRPr="00F31EBA">
        <w:rPr>
          <w:rFonts w:cs="Arial"/>
          <w:b/>
          <w:szCs w:val="22"/>
        </w:rPr>
        <w:t>Fujii</w:t>
      </w:r>
      <w:proofErr w:type="spellEnd"/>
      <w:r w:rsidRPr="00F31EBA">
        <w:rPr>
          <w:rFonts w:cs="Arial"/>
          <w:color w:val="252F47"/>
          <w:szCs w:val="22"/>
        </w:rPr>
        <w:br/>
      </w:r>
      <w:proofErr w:type="spellStart"/>
      <w:r w:rsidRPr="00961000">
        <w:rPr>
          <w:rFonts w:cs="Arial"/>
          <w:szCs w:val="22"/>
        </w:rPr>
        <w:t>Funai</w:t>
      </w:r>
      <w:proofErr w:type="spellEnd"/>
      <w:r w:rsidRPr="00961000">
        <w:rPr>
          <w:rFonts w:cs="Arial"/>
          <w:szCs w:val="22"/>
        </w:rPr>
        <w:t xml:space="preserve"> Corporate Communications</w:t>
      </w:r>
      <w:r w:rsidRPr="00F31EBA">
        <w:rPr>
          <w:rFonts w:cs="Arial"/>
          <w:color w:val="252F47"/>
          <w:szCs w:val="22"/>
        </w:rPr>
        <w:br/>
      </w:r>
      <w:r w:rsidRPr="00961000">
        <w:rPr>
          <w:rFonts w:cs="Arial"/>
          <w:szCs w:val="22"/>
        </w:rPr>
        <w:t>Email:</w:t>
      </w:r>
      <w:r w:rsidRPr="00F31EBA">
        <w:rPr>
          <w:rFonts w:cs="Arial"/>
          <w:color w:val="252F47"/>
          <w:szCs w:val="22"/>
        </w:rPr>
        <w:t xml:space="preserve"> </w:t>
      </w:r>
      <w:r w:rsidRPr="00F31EBA">
        <w:rPr>
          <w:rStyle w:val="Hyperlink"/>
          <w:rFonts w:cs="Arial"/>
          <w:szCs w:val="22"/>
        </w:rPr>
        <w:t>investor_relations@funai.co.jp</w:t>
      </w:r>
    </w:p>
    <w:p w:rsidR="00C74B46" w:rsidRDefault="00C74B46" w:rsidP="00F949E3">
      <w:pPr>
        <w:rPr>
          <w:rFonts w:cs="Arial"/>
          <w:i/>
          <w:color w:val="000000"/>
          <w:szCs w:val="26"/>
        </w:rPr>
      </w:pPr>
    </w:p>
    <w:p w:rsidR="00C74B46" w:rsidRPr="00C74B46" w:rsidRDefault="00C74B46" w:rsidP="00F949E3">
      <w:pPr>
        <w:spacing w:line="255" w:lineRule="atLeast"/>
        <w:rPr>
          <w:rFonts w:cs="Arial"/>
          <w:b/>
          <w:szCs w:val="22"/>
        </w:rPr>
      </w:pPr>
      <w:r w:rsidRPr="00C74B46">
        <w:rPr>
          <w:rFonts w:cs="Arial"/>
          <w:b/>
          <w:szCs w:val="22"/>
        </w:rPr>
        <w:t xml:space="preserve">About Royal Philips Electronics </w:t>
      </w:r>
    </w:p>
    <w:p w:rsidR="00C74B46" w:rsidRPr="00C74B46" w:rsidRDefault="00C74B46" w:rsidP="00F949E3">
      <w:pPr>
        <w:spacing w:line="255" w:lineRule="atLeast"/>
        <w:rPr>
          <w:rFonts w:cs="Arial"/>
          <w:szCs w:val="22"/>
        </w:rPr>
      </w:pPr>
      <w:r w:rsidRPr="00C74B46">
        <w:rPr>
          <w:rStyle w:val="Emphasis"/>
          <w:rFonts w:cs="Arial"/>
          <w:szCs w:val="22"/>
        </w:rPr>
        <w:t>Royal Philips Electronics (NYSE: PHG, AEX: PHI</w:t>
      </w:r>
      <w:r w:rsidR="00C93096">
        <w:rPr>
          <w:rStyle w:val="Emphasis"/>
          <w:rFonts w:cs="Arial"/>
          <w:szCs w:val="22"/>
        </w:rPr>
        <w:t>A</w:t>
      </w:r>
      <w:r w:rsidRPr="00C74B46">
        <w:rPr>
          <w:rStyle w:val="Emphasis"/>
          <w:rFonts w:cs="Arial"/>
          <w:szCs w:val="22"/>
        </w:rPr>
        <w:t xml:space="preserve">)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5" w:history="1">
        <w:r w:rsidRPr="00C74B46">
          <w:rPr>
            <w:rStyle w:val="Hyperlink"/>
            <w:rFonts w:cs="Arial"/>
            <w:i/>
            <w:iCs/>
            <w:color w:val="auto"/>
            <w:szCs w:val="22"/>
          </w:rPr>
          <w:t>www.philips.com/newscenter</w:t>
        </w:r>
      </w:hyperlink>
    </w:p>
    <w:p w:rsidR="00C74B46" w:rsidRPr="009928F7" w:rsidRDefault="00C74B46" w:rsidP="00F949E3">
      <w:pPr>
        <w:rPr>
          <w:i/>
        </w:rPr>
      </w:pPr>
    </w:p>
    <w:p w:rsidR="00F31EBA" w:rsidRPr="00F31EBA" w:rsidRDefault="00F31EBA" w:rsidP="00F31EBA">
      <w:pPr>
        <w:spacing w:line="255" w:lineRule="atLeast"/>
        <w:rPr>
          <w:rFonts w:cs="Arial"/>
          <w:b/>
          <w:szCs w:val="22"/>
        </w:rPr>
      </w:pPr>
      <w:r w:rsidRPr="00F31EBA">
        <w:rPr>
          <w:rFonts w:cs="Arial"/>
          <w:b/>
          <w:szCs w:val="22"/>
        </w:rPr>
        <w:t xml:space="preserve">About Funai Electric Co., Ltd </w:t>
      </w:r>
    </w:p>
    <w:p w:rsidR="00F31EBA" w:rsidRDefault="00F31EBA" w:rsidP="00F31EBA">
      <w:pPr>
        <w:pStyle w:val="BodyText"/>
        <w:ind w:firstLine="0"/>
        <w:jc w:val="both"/>
        <w:rPr>
          <w:rFonts w:ascii="Arial" w:hAnsi="Arial"/>
          <w:i/>
          <w:sz w:val="22"/>
        </w:rPr>
      </w:pPr>
      <w:r>
        <w:rPr>
          <w:rFonts w:ascii="Arial" w:hAnsi="Arial"/>
          <w:i/>
          <w:sz w:val="22"/>
        </w:rPr>
        <w:t xml:space="preserve">Funai Electric Co., Ltd., established in 1961, is headquartered in Osaka, Japan and is listed in the Tokyo and Osaka Securities Exchange First Section (6839). In addition to the consumer electronic product brands sold by FUNAI Corporation and the products sold by other FUNAI sales and marketing companies in Asia, Europe, and South America, Funai Electric Company, Ltd. is a major original equipment manufacturer (OEM) supplier for appliance, consumer electronic, computer, and computer peripheral companies on a global basis. For more information on the Funai group, please visit </w:t>
      </w:r>
      <w:hyperlink r:id="rId16" w:tgtFrame="_blank" w:history="1">
        <w:r>
          <w:rPr>
            <w:rStyle w:val="Hyperlink"/>
            <w:rFonts w:ascii="Arial" w:hAnsi="Arial" w:cs="Arial"/>
            <w:i/>
            <w:sz w:val="22"/>
          </w:rPr>
          <w:t>www.funaiworld.com</w:t>
        </w:r>
      </w:hyperlink>
    </w:p>
    <w:p w:rsidR="003308EA" w:rsidRPr="004D6053" w:rsidRDefault="003308EA" w:rsidP="00F949E3">
      <w:pPr>
        <w:pStyle w:val="Heading3"/>
      </w:pPr>
      <w:r w:rsidRPr="00E16E32">
        <w:t>Forward-looking statements</w:t>
      </w:r>
      <w:r w:rsidRPr="004D6053">
        <w:t xml:space="preserve"> </w:t>
      </w:r>
    </w:p>
    <w:p w:rsidR="00F949E3" w:rsidRDefault="006E6380">
      <w:r w:rsidRPr="009928F7">
        <w:rPr>
          <w:rFonts w:cs="Arial"/>
          <w:i/>
          <w:szCs w:val="22"/>
        </w:rPr>
        <w:t xml:space="preserve">This release may contain certain forward-looking statements with respect to the financial condition, results of operations and business of Philips and certain of the plans and </w:t>
      </w:r>
      <w:r w:rsidRPr="009928F7">
        <w:rPr>
          <w:rFonts w:cs="Arial"/>
          <w:i/>
          <w:szCs w:val="22"/>
        </w:rPr>
        <w:lastRenderedPageBreak/>
        <w:t>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r w:rsidR="00032304">
        <w:t xml:space="preserve"> </w:t>
      </w:r>
    </w:p>
    <w:sectPr w:rsidR="00F949E3" w:rsidSect="00E81CE2">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23E" w:rsidRDefault="00FB123E">
      <w:r>
        <w:separator/>
      </w:r>
    </w:p>
  </w:endnote>
  <w:endnote w:type="continuationSeparator" w:id="0">
    <w:p w:rsidR="00FB123E" w:rsidRDefault="00FB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8F" w:rsidRDefault="006C419B" w:rsidP="006C4BDE">
    <w:pPr>
      <w:pStyle w:val="Footer"/>
      <w:framePr w:wrap="around" w:vAnchor="text" w:hAnchor="margin" w:xAlign="center" w:y="1"/>
      <w:rPr>
        <w:rStyle w:val="PageNumber"/>
      </w:rPr>
    </w:pPr>
    <w:r>
      <w:rPr>
        <w:rStyle w:val="PageNumber"/>
      </w:rPr>
      <w:fldChar w:fldCharType="begin"/>
    </w:r>
    <w:r w:rsidR="00875E8F">
      <w:rPr>
        <w:rStyle w:val="PageNumber"/>
      </w:rPr>
      <w:instrText xml:space="preserve">PAGE  </w:instrText>
    </w:r>
    <w:r>
      <w:rPr>
        <w:rStyle w:val="PageNumber"/>
      </w:rPr>
      <w:fldChar w:fldCharType="end"/>
    </w:r>
  </w:p>
  <w:p w:rsidR="00875E8F" w:rsidRDefault="00875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8F" w:rsidRPr="008912B1" w:rsidRDefault="006C419B"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75E8F" w:rsidRPr="008912B1">
      <w:rPr>
        <w:rStyle w:val="PageNumber"/>
        <w:sz w:val="20"/>
        <w:szCs w:val="20"/>
      </w:rPr>
      <w:instrText xml:space="preserve">PAGE  </w:instrText>
    </w:r>
    <w:r w:rsidRPr="008912B1">
      <w:rPr>
        <w:rStyle w:val="PageNumber"/>
        <w:sz w:val="20"/>
        <w:szCs w:val="20"/>
      </w:rPr>
      <w:fldChar w:fldCharType="separate"/>
    </w:r>
    <w:r w:rsidR="002D3922">
      <w:rPr>
        <w:rStyle w:val="PageNumber"/>
        <w:noProof/>
        <w:sz w:val="20"/>
        <w:szCs w:val="20"/>
      </w:rPr>
      <w:t>1</w:t>
    </w:r>
    <w:r w:rsidRPr="008912B1">
      <w:rPr>
        <w:rStyle w:val="PageNumber"/>
        <w:sz w:val="20"/>
        <w:szCs w:val="20"/>
      </w:rPr>
      <w:fldChar w:fldCharType="end"/>
    </w:r>
    <w:r w:rsidR="00875E8F" w:rsidRPr="008912B1">
      <w:rPr>
        <w:rStyle w:val="PageNumber"/>
        <w:sz w:val="20"/>
        <w:szCs w:val="20"/>
      </w:rPr>
      <w:t xml:space="preserve"> of </w:t>
    </w:r>
    <w:r w:rsidRPr="008912B1">
      <w:rPr>
        <w:rStyle w:val="PageNumber"/>
        <w:sz w:val="20"/>
        <w:szCs w:val="20"/>
      </w:rPr>
      <w:fldChar w:fldCharType="begin"/>
    </w:r>
    <w:r w:rsidR="00875E8F" w:rsidRPr="008912B1">
      <w:rPr>
        <w:rStyle w:val="PageNumber"/>
        <w:sz w:val="20"/>
        <w:szCs w:val="20"/>
      </w:rPr>
      <w:instrText xml:space="preserve"> NUMPAGES </w:instrText>
    </w:r>
    <w:r w:rsidRPr="008912B1">
      <w:rPr>
        <w:rStyle w:val="PageNumber"/>
        <w:sz w:val="20"/>
        <w:szCs w:val="20"/>
      </w:rPr>
      <w:fldChar w:fldCharType="separate"/>
    </w:r>
    <w:r w:rsidR="002D3922">
      <w:rPr>
        <w:rStyle w:val="PageNumber"/>
        <w:noProof/>
        <w:sz w:val="20"/>
        <w:szCs w:val="20"/>
      </w:rPr>
      <w:t>3</w:t>
    </w:r>
    <w:r w:rsidRPr="008912B1">
      <w:rPr>
        <w:rStyle w:val="PageNumber"/>
        <w:sz w:val="20"/>
        <w:szCs w:val="20"/>
      </w:rPr>
      <w:fldChar w:fldCharType="end"/>
    </w:r>
  </w:p>
  <w:p w:rsidR="00875E8F" w:rsidRPr="008912B1" w:rsidRDefault="00875E8F"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23E" w:rsidRDefault="00FB123E">
      <w:r>
        <w:separator/>
      </w:r>
    </w:p>
  </w:footnote>
  <w:footnote w:type="continuationSeparator" w:id="0">
    <w:p w:rsidR="00FB123E" w:rsidRDefault="00FB1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6476"/>
    <w:multiLevelType w:val="hybridMultilevel"/>
    <w:tmpl w:val="8C9818A4"/>
    <w:lvl w:ilvl="0" w:tplc="B350B3F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F073BB"/>
    <w:multiLevelType w:val="hybridMultilevel"/>
    <w:tmpl w:val="F9086B18"/>
    <w:lvl w:ilvl="0" w:tplc="B350B3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9014C"/>
    <w:multiLevelType w:val="hybridMultilevel"/>
    <w:tmpl w:val="03D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181D67"/>
    <w:multiLevelType w:val="hybridMultilevel"/>
    <w:tmpl w:val="511CF6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1644E62"/>
    <w:multiLevelType w:val="hybridMultilevel"/>
    <w:tmpl w:val="97949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2AD30FD"/>
    <w:multiLevelType w:val="hybridMultilevel"/>
    <w:tmpl w:val="1FF6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078E"/>
    <w:rsid w:val="00004496"/>
    <w:rsid w:val="00010087"/>
    <w:rsid w:val="000119E8"/>
    <w:rsid w:val="00023AB3"/>
    <w:rsid w:val="00032304"/>
    <w:rsid w:val="000365A3"/>
    <w:rsid w:val="000468CC"/>
    <w:rsid w:val="000476FB"/>
    <w:rsid w:val="00057B0A"/>
    <w:rsid w:val="000603C9"/>
    <w:rsid w:val="0006100C"/>
    <w:rsid w:val="000651DD"/>
    <w:rsid w:val="00072C55"/>
    <w:rsid w:val="00081B9C"/>
    <w:rsid w:val="000825A9"/>
    <w:rsid w:val="00086E72"/>
    <w:rsid w:val="00097358"/>
    <w:rsid w:val="000A38EF"/>
    <w:rsid w:val="000B0DCD"/>
    <w:rsid w:val="000D1867"/>
    <w:rsid w:val="000D452D"/>
    <w:rsid w:val="000D5BA7"/>
    <w:rsid w:val="000E64EA"/>
    <w:rsid w:val="000F1654"/>
    <w:rsid w:val="000F377E"/>
    <w:rsid w:val="00103696"/>
    <w:rsid w:val="00103D72"/>
    <w:rsid w:val="00111E02"/>
    <w:rsid w:val="0012189F"/>
    <w:rsid w:val="00130EA8"/>
    <w:rsid w:val="00133234"/>
    <w:rsid w:val="00136155"/>
    <w:rsid w:val="00142D16"/>
    <w:rsid w:val="00151EAD"/>
    <w:rsid w:val="00153359"/>
    <w:rsid w:val="00164EB0"/>
    <w:rsid w:val="001737E9"/>
    <w:rsid w:val="001844D9"/>
    <w:rsid w:val="00190BF0"/>
    <w:rsid w:val="001910C5"/>
    <w:rsid w:val="001A3668"/>
    <w:rsid w:val="001A413E"/>
    <w:rsid w:val="001B7806"/>
    <w:rsid w:val="001C07B4"/>
    <w:rsid w:val="001C73CA"/>
    <w:rsid w:val="001E1095"/>
    <w:rsid w:val="001E4442"/>
    <w:rsid w:val="001E7218"/>
    <w:rsid w:val="00204244"/>
    <w:rsid w:val="002058D9"/>
    <w:rsid w:val="002119F0"/>
    <w:rsid w:val="00213E46"/>
    <w:rsid w:val="0021584E"/>
    <w:rsid w:val="00220F71"/>
    <w:rsid w:val="00231A43"/>
    <w:rsid w:val="00237604"/>
    <w:rsid w:val="002424B9"/>
    <w:rsid w:val="00251FF8"/>
    <w:rsid w:val="00253621"/>
    <w:rsid w:val="00255988"/>
    <w:rsid w:val="0025612D"/>
    <w:rsid w:val="00267E7D"/>
    <w:rsid w:val="0027201A"/>
    <w:rsid w:val="0027291B"/>
    <w:rsid w:val="002A5101"/>
    <w:rsid w:val="002B1152"/>
    <w:rsid w:val="002B4F18"/>
    <w:rsid w:val="002C0060"/>
    <w:rsid w:val="002C0E37"/>
    <w:rsid w:val="002C12C2"/>
    <w:rsid w:val="002C52CC"/>
    <w:rsid w:val="002D3922"/>
    <w:rsid w:val="003071C3"/>
    <w:rsid w:val="003200C7"/>
    <w:rsid w:val="00321074"/>
    <w:rsid w:val="003253F6"/>
    <w:rsid w:val="003308EA"/>
    <w:rsid w:val="003458C4"/>
    <w:rsid w:val="00352121"/>
    <w:rsid w:val="00353481"/>
    <w:rsid w:val="003630DA"/>
    <w:rsid w:val="00367582"/>
    <w:rsid w:val="00375914"/>
    <w:rsid w:val="00375992"/>
    <w:rsid w:val="0039228A"/>
    <w:rsid w:val="003A0481"/>
    <w:rsid w:val="003A50D8"/>
    <w:rsid w:val="003A7A8D"/>
    <w:rsid w:val="003B58C4"/>
    <w:rsid w:val="003B6A36"/>
    <w:rsid w:val="003E53B9"/>
    <w:rsid w:val="003F36B4"/>
    <w:rsid w:val="003F6FF9"/>
    <w:rsid w:val="004119CA"/>
    <w:rsid w:val="004239E5"/>
    <w:rsid w:val="00431532"/>
    <w:rsid w:val="00433C2C"/>
    <w:rsid w:val="00436889"/>
    <w:rsid w:val="00443A67"/>
    <w:rsid w:val="00462E35"/>
    <w:rsid w:val="00470CE6"/>
    <w:rsid w:val="004756D8"/>
    <w:rsid w:val="004912E3"/>
    <w:rsid w:val="004C6E4C"/>
    <w:rsid w:val="004D0A5A"/>
    <w:rsid w:val="004D3F0B"/>
    <w:rsid w:val="004E3476"/>
    <w:rsid w:val="004E4DC6"/>
    <w:rsid w:val="004F020C"/>
    <w:rsid w:val="004F10A0"/>
    <w:rsid w:val="00506556"/>
    <w:rsid w:val="00507A22"/>
    <w:rsid w:val="00510CDE"/>
    <w:rsid w:val="00521062"/>
    <w:rsid w:val="0055187B"/>
    <w:rsid w:val="0055376B"/>
    <w:rsid w:val="00556505"/>
    <w:rsid w:val="0056157C"/>
    <w:rsid w:val="00565817"/>
    <w:rsid w:val="005676A2"/>
    <w:rsid w:val="00573704"/>
    <w:rsid w:val="005828CD"/>
    <w:rsid w:val="005840AC"/>
    <w:rsid w:val="00593074"/>
    <w:rsid w:val="00594D5A"/>
    <w:rsid w:val="005B5D04"/>
    <w:rsid w:val="005C1C48"/>
    <w:rsid w:val="005E3140"/>
    <w:rsid w:val="005E7C77"/>
    <w:rsid w:val="005F0EDD"/>
    <w:rsid w:val="00616513"/>
    <w:rsid w:val="006168F5"/>
    <w:rsid w:val="00621134"/>
    <w:rsid w:val="006255C4"/>
    <w:rsid w:val="00634744"/>
    <w:rsid w:val="006416DF"/>
    <w:rsid w:val="00656985"/>
    <w:rsid w:val="00681045"/>
    <w:rsid w:val="006822A6"/>
    <w:rsid w:val="006913FF"/>
    <w:rsid w:val="006A5672"/>
    <w:rsid w:val="006A712F"/>
    <w:rsid w:val="006B2F56"/>
    <w:rsid w:val="006B4964"/>
    <w:rsid w:val="006B4E4B"/>
    <w:rsid w:val="006C311F"/>
    <w:rsid w:val="006C419B"/>
    <w:rsid w:val="006C4BDE"/>
    <w:rsid w:val="006E4A85"/>
    <w:rsid w:val="006E5342"/>
    <w:rsid w:val="006E6380"/>
    <w:rsid w:val="006F0E5D"/>
    <w:rsid w:val="00706668"/>
    <w:rsid w:val="00714A8F"/>
    <w:rsid w:val="00734C9D"/>
    <w:rsid w:val="007745C1"/>
    <w:rsid w:val="00785E12"/>
    <w:rsid w:val="00787BC7"/>
    <w:rsid w:val="00797F92"/>
    <w:rsid w:val="007A1495"/>
    <w:rsid w:val="007A2123"/>
    <w:rsid w:val="007B2BBB"/>
    <w:rsid w:val="007B4AE6"/>
    <w:rsid w:val="007C4301"/>
    <w:rsid w:val="007D2422"/>
    <w:rsid w:val="007E13C7"/>
    <w:rsid w:val="007F2139"/>
    <w:rsid w:val="008035BD"/>
    <w:rsid w:val="008037DC"/>
    <w:rsid w:val="008141A2"/>
    <w:rsid w:val="008267CA"/>
    <w:rsid w:val="00833744"/>
    <w:rsid w:val="00837DB2"/>
    <w:rsid w:val="008418FE"/>
    <w:rsid w:val="008548F5"/>
    <w:rsid w:val="0085495D"/>
    <w:rsid w:val="0086132E"/>
    <w:rsid w:val="00872BE2"/>
    <w:rsid w:val="00875D56"/>
    <w:rsid w:val="00875E8F"/>
    <w:rsid w:val="008912B1"/>
    <w:rsid w:val="008950B5"/>
    <w:rsid w:val="00895BD7"/>
    <w:rsid w:val="008A0F00"/>
    <w:rsid w:val="008A7621"/>
    <w:rsid w:val="008C073A"/>
    <w:rsid w:val="008C2610"/>
    <w:rsid w:val="008D3A3A"/>
    <w:rsid w:val="008D4B44"/>
    <w:rsid w:val="008E15E2"/>
    <w:rsid w:val="008E64C3"/>
    <w:rsid w:val="00900F30"/>
    <w:rsid w:val="009025F1"/>
    <w:rsid w:val="00903C7D"/>
    <w:rsid w:val="00906665"/>
    <w:rsid w:val="00922046"/>
    <w:rsid w:val="00923325"/>
    <w:rsid w:val="0094381B"/>
    <w:rsid w:val="00950F62"/>
    <w:rsid w:val="00951691"/>
    <w:rsid w:val="009529D4"/>
    <w:rsid w:val="00961000"/>
    <w:rsid w:val="009654CF"/>
    <w:rsid w:val="00977D01"/>
    <w:rsid w:val="00983E6D"/>
    <w:rsid w:val="00985636"/>
    <w:rsid w:val="009928F7"/>
    <w:rsid w:val="009A209D"/>
    <w:rsid w:val="009A25DD"/>
    <w:rsid w:val="009C0539"/>
    <w:rsid w:val="009D1B22"/>
    <w:rsid w:val="009E3654"/>
    <w:rsid w:val="009F3740"/>
    <w:rsid w:val="00A05776"/>
    <w:rsid w:val="00A1204A"/>
    <w:rsid w:val="00A152DD"/>
    <w:rsid w:val="00A169EA"/>
    <w:rsid w:val="00A201C9"/>
    <w:rsid w:val="00A22194"/>
    <w:rsid w:val="00A23276"/>
    <w:rsid w:val="00A3270A"/>
    <w:rsid w:val="00A32EFF"/>
    <w:rsid w:val="00A34F56"/>
    <w:rsid w:val="00A441E9"/>
    <w:rsid w:val="00A45FDD"/>
    <w:rsid w:val="00A523B2"/>
    <w:rsid w:val="00A70C8E"/>
    <w:rsid w:val="00A72470"/>
    <w:rsid w:val="00A81748"/>
    <w:rsid w:val="00A87097"/>
    <w:rsid w:val="00A9223A"/>
    <w:rsid w:val="00AB2DC8"/>
    <w:rsid w:val="00AD35CB"/>
    <w:rsid w:val="00AE498D"/>
    <w:rsid w:val="00AF716D"/>
    <w:rsid w:val="00B0705C"/>
    <w:rsid w:val="00B10C7F"/>
    <w:rsid w:val="00B13DD4"/>
    <w:rsid w:val="00B5325F"/>
    <w:rsid w:val="00B67C09"/>
    <w:rsid w:val="00B81217"/>
    <w:rsid w:val="00B81404"/>
    <w:rsid w:val="00B92301"/>
    <w:rsid w:val="00B9467E"/>
    <w:rsid w:val="00B97F28"/>
    <w:rsid w:val="00BA26A1"/>
    <w:rsid w:val="00BD2F99"/>
    <w:rsid w:val="00BD743D"/>
    <w:rsid w:val="00BE520B"/>
    <w:rsid w:val="00BE63CE"/>
    <w:rsid w:val="00BF0F30"/>
    <w:rsid w:val="00C13E7D"/>
    <w:rsid w:val="00C14CA3"/>
    <w:rsid w:val="00C34E53"/>
    <w:rsid w:val="00C377F9"/>
    <w:rsid w:val="00C40DFC"/>
    <w:rsid w:val="00C418F5"/>
    <w:rsid w:val="00C50534"/>
    <w:rsid w:val="00C61429"/>
    <w:rsid w:val="00C72FE7"/>
    <w:rsid w:val="00C74B46"/>
    <w:rsid w:val="00C818C5"/>
    <w:rsid w:val="00C85427"/>
    <w:rsid w:val="00C90E56"/>
    <w:rsid w:val="00C93096"/>
    <w:rsid w:val="00C9354B"/>
    <w:rsid w:val="00C9531D"/>
    <w:rsid w:val="00CA4938"/>
    <w:rsid w:val="00CC1987"/>
    <w:rsid w:val="00CD3E02"/>
    <w:rsid w:val="00CF1E93"/>
    <w:rsid w:val="00D01544"/>
    <w:rsid w:val="00D02DF7"/>
    <w:rsid w:val="00D121A5"/>
    <w:rsid w:val="00D13526"/>
    <w:rsid w:val="00D15D09"/>
    <w:rsid w:val="00D3490E"/>
    <w:rsid w:val="00D3505D"/>
    <w:rsid w:val="00D35F41"/>
    <w:rsid w:val="00D44F92"/>
    <w:rsid w:val="00D54FAD"/>
    <w:rsid w:val="00D6303D"/>
    <w:rsid w:val="00D64E5E"/>
    <w:rsid w:val="00D65B6B"/>
    <w:rsid w:val="00D67BC3"/>
    <w:rsid w:val="00D77382"/>
    <w:rsid w:val="00D83F91"/>
    <w:rsid w:val="00D8677B"/>
    <w:rsid w:val="00DA489A"/>
    <w:rsid w:val="00DC0B47"/>
    <w:rsid w:val="00DC2936"/>
    <w:rsid w:val="00DC3096"/>
    <w:rsid w:val="00DC403C"/>
    <w:rsid w:val="00DC56A4"/>
    <w:rsid w:val="00DD775E"/>
    <w:rsid w:val="00DE4822"/>
    <w:rsid w:val="00DE7263"/>
    <w:rsid w:val="00E16E32"/>
    <w:rsid w:val="00E27158"/>
    <w:rsid w:val="00E33CCF"/>
    <w:rsid w:val="00E36FAD"/>
    <w:rsid w:val="00E409E4"/>
    <w:rsid w:val="00E4598E"/>
    <w:rsid w:val="00E54099"/>
    <w:rsid w:val="00E56F47"/>
    <w:rsid w:val="00E73389"/>
    <w:rsid w:val="00E7697B"/>
    <w:rsid w:val="00E81CE2"/>
    <w:rsid w:val="00E83D78"/>
    <w:rsid w:val="00E95202"/>
    <w:rsid w:val="00EA3B6D"/>
    <w:rsid w:val="00ED3121"/>
    <w:rsid w:val="00EE33A1"/>
    <w:rsid w:val="00EF1CB7"/>
    <w:rsid w:val="00F00224"/>
    <w:rsid w:val="00F16349"/>
    <w:rsid w:val="00F23868"/>
    <w:rsid w:val="00F24B56"/>
    <w:rsid w:val="00F31EBA"/>
    <w:rsid w:val="00F458BF"/>
    <w:rsid w:val="00F507F1"/>
    <w:rsid w:val="00F5536A"/>
    <w:rsid w:val="00F56A31"/>
    <w:rsid w:val="00F61E69"/>
    <w:rsid w:val="00F73DA8"/>
    <w:rsid w:val="00F7570F"/>
    <w:rsid w:val="00F949E3"/>
    <w:rsid w:val="00FA4DD7"/>
    <w:rsid w:val="00FB123E"/>
    <w:rsid w:val="00FD6791"/>
    <w:rsid w:val="00FD771B"/>
    <w:rsid w:val="00FE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C74B46"/>
    <w:rPr>
      <w:i/>
      <w:iCs/>
    </w:rPr>
  </w:style>
  <w:style w:type="character" w:styleId="Strong">
    <w:name w:val="Strong"/>
    <w:basedOn w:val="DefaultParagraphFont"/>
    <w:uiPriority w:val="22"/>
    <w:qFormat/>
    <w:rsid w:val="00C74B46"/>
    <w:rPr>
      <w:b/>
      <w:bCs/>
    </w:rPr>
  </w:style>
  <w:style w:type="paragraph" w:styleId="NormalWeb">
    <w:name w:val="Normal (Web)"/>
    <w:basedOn w:val="Normal"/>
    <w:uiPriority w:val="99"/>
    <w:unhideWhenUsed/>
    <w:rsid w:val="00DC0B47"/>
    <w:pPr>
      <w:spacing w:before="240" w:line="360" w:lineRule="auto"/>
    </w:pPr>
    <w:rPr>
      <w:rFonts w:ascii="Times New Roman" w:eastAsiaTheme="minorHAnsi" w:hAnsi="Times New Roman"/>
      <w:sz w:val="20"/>
      <w:szCs w:val="20"/>
    </w:rPr>
  </w:style>
  <w:style w:type="character" w:styleId="CommentReference">
    <w:name w:val="annotation reference"/>
    <w:basedOn w:val="DefaultParagraphFont"/>
    <w:rsid w:val="000F1654"/>
    <w:rPr>
      <w:sz w:val="16"/>
      <w:szCs w:val="16"/>
    </w:rPr>
  </w:style>
  <w:style w:type="paragraph" w:styleId="CommentText">
    <w:name w:val="annotation text"/>
    <w:basedOn w:val="Normal"/>
    <w:link w:val="CommentTextChar"/>
    <w:rsid w:val="000F1654"/>
    <w:rPr>
      <w:sz w:val="20"/>
      <w:szCs w:val="20"/>
    </w:rPr>
  </w:style>
  <w:style w:type="character" w:customStyle="1" w:styleId="CommentTextChar">
    <w:name w:val="Comment Text Char"/>
    <w:basedOn w:val="DefaultParagraphFont"/>
    <w:link w:val="CommentText"/>
    <w:rsid w:val="000F1654"/>
    <w:rPr>
      <w:rFonts w:ascii="Arial" w:hAnsi="Arial"/>
    </w:rPr>
  </w:style>
  <w:style w:type="paragraph" w:styleId="CommentSubject">
    <w:name w:val="annotation subject"/>
    <w:basedOn w:val="CommentText"/>
    <w:next w:val="CommentText"/>
    <w:link w:val="CommentSubjectChar"/>
    <w:rsid w:val="000F1654"/>
    <w:rPr>
      <w:b/>
      <w:bCs/>
    </w:rPr>
  </w:style>
  <w:style w:type="character" w:customStyle="1" w:styleId="CommentSubjectChar">
    <w:name w:val="Comment Subject Char"/>
    <w:basedOn w:val="CommentTextChar"/>
    <w:link w:val="CommentSubject"/>
    <w:rsid w:val="000F1654"/>
    <w:rPr>
      <w:rFonts w:ascii="Arial" w:hAnsi="Arial"/>
      <w:b/>
      <w:bCs/>
    </w:rPr>
  </w:style>
  <w:style w:type="paragraph" w:styleId="BalloonText">
    <w:name w:val="Balloon Text"/>
    <w:basedOn w:val="Normal"/>
    <w:link w:val="BalloonTextChar"/>
    <w:rsid w:val="000F1654"/>
    <w:rPr>
      <w:rFonts w:ascii="Tahoma" w:hAnsi="Tahoma" w:cs="Tahoma"/>
      <w:sz w:val="16"/>
      <w:szCs w:val="16"/>
    </w:rPr>
  </w:style>
  <w:style w:type="character" w:customStyle="1" w:styleId="BalloonTextChar">
    <w:name w:val="Balloon Text Char"/>
    <w:basedOn w:val="DefaultParagraphFont"/>
    <w:link w:val="BalloonText"/>
    <w:rsid w:val="000F1654"/>
    <w:rPr>
      <w:rFonts w:ascii="Tahoma" w:hAnsi="Tahoma" w:cs="Tahoma"/>
      <w:sz w:val="16"/>
      <w:szCs w:val="16"/>
    </w:rPr>
  </w:style>
  <w:style w:type="paragraph" w:styleId="ListParagraph">
    <w:name w:val="List Paragraph"/>
    <w:basedOn w:val="Normal"/>
    <w:link w:val="ListParagraphChar"/>
    <w:uiPriority w:val="34"/>
    <w:qFormat/>
    <w:rsid w:val="004D3F0B"/>
    <w:pPr>
      <w:spacing w:after="200" w:line="276" w:lineRule="auto"/>
      <w:ind w:left="720"/>
      <w:contextualSpacing/>
    </w:pPr>
    <w:rPr>
      <w:rFonts w:ascii="Calibri" w:eastAsia="Calibri" w:hAnsi="Calibri"/>
      <w:szCs w:val="22"/>
    </w:rPr>
  </w:style>
  <w:style w:type="character" w:customStyle="1" w:styleId="ListParagraphChar">
    <w:name w:val="List Paragraph Char"/>
    <w:basedOn w:val="DefaultParagraphFont"/>
    <w:link w:val="ListParagraph"/>
    <w:uiPriority w:val="34"/>
    <w:rsid w:val="004D3F0B"/>
    <w:rPr>
      <w:rFonts w:ascii="Calibri" w:eastAsia="Calibri" w:hAnsi="Calibri"/>
      <w:sz w:val="22"/>
      <w:szCs w:val="22"/>
    </w:rPr>
  </w:style>
  <w:style w:type="paragraph" w:styleId="Revision">
    <w:name w:val="Revision"/>
    <w:hidden/>
    <w:uiPriority w:val="99"/>
    <w:semiHidden/>
    <w:rsid w:val="00164EB0"/>
    <w:rPr>
      <w:rFonts w:ascii="Arial" w:hAnsi="Arial"/>
      <w:sz w:val="22"/>
      <w:szCs w:val="24"/>
    </w:rPr>
  </w:style>
  <w:style w:type="paragraph" w:styleId="BodyText">
    <w:name w:val="Body Text"/>
    <w:basedOn w:val="Normal"/>
    <w:link w:val="BodyTextChar"/>
    <w:unhideWhenUsed/>
    <w:rsid w:val="00F7570F"/>
    <w:pPr>
      <w:spacing w:after="240"/>
      <w:ind w:firstLine="720"/>
    </w:pPr>
    <w:rPr>
      <w:rFonts w:ascii="Times New Roman" w:hAnsi="Times New Roman"/>
      <w:sz w:val="24"/>
      <w:szCs w:val="20"/>
    </w:rPr>
  </w:style>
  <w:style w:type="character" w:customStyle="1" w:styleId="BodyTextChar">
    <w:name w:val="Body Text Char"/>
    <w:basedOn w:val="DefaultParagraphFont"/>
    <w:link w:val="BodyText"/>
    <w:rsid w:val="00F7570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C74B46"/>
    <w:rPr>
      <w:i/>
      <w:iCs/>
    </w:rPr>
  </w:style>
  <w:style w:type="character" w:styleId="Strong">
    <w:name w:val="Strong"/>
    <w:basedOn w:val="DefaultParagraphFont"/>
    <w:uiPriority w:val="22"/>
    <w:qFormat/>
    <w:rsid w:val="00C74B46"/>
    <w:rPr>
      <w:b/>
      <w:bCs/>
    </w:rPr>
  </w:style>
  <w:style w:type="paragraph" w:styleId="NormalWeb">
    <w:name w:val="Normal (Web)"/>
    <w:basedOn w:val="Normal"/>
    <w:uiPriority w:val="99"/>
    <w:unhideWhenUsed/>
    <w:rsid w:val="00DC0B47"/>
    <w:pPr>
      <w:spacing w:before="240" w:line="360" w:lineRule="auto"/>
    </w:pPr>
    <w:rPr>
      <w:rFonts w:ascii="Times New Roman" w:eastAsiaTheme="minorHAnsi" w:hAnsi="Times New Roman"/>
      <w:sz w:val="20"/>
      <w:szCs w:val="20"/>
    </w:rPr>
  </w:style>
  <w:style w:type="character" w:styleId="CommentReference">
    <w:name w:val="annotation reference"/>
    <w:basedOn w:val="DefaultParagraphFont"/>
    <w:rsid w:val="000F1654"/>
    <w:rPr>
      <w:sz w:val="16"/>
      <w:szCs w:val="16"/>
    </w:rPr>
  </w:style>
  <w:style w:type="paragraph" w:styleId="CommentText">
    <w:name w:val="annotation text"/>
    <w:basedOn w:val="Normal"/>
    <w:link w:val="CommentTextChar"/>
    <w:rsid w:val="000F1654"/>
    <w:rPr>
      <w:sz w:val="20"/>
      <w:szCs w:val="20"/>
    </w:rPr>
  </w:style>
  <w:style w:type="character" w:customStyle="1" w:styleId="CommentTextChar">
    <w:name w:val="Comment Text Char"/>
    <w:basedOn w:val="DefaultParagraphFont"/>
    <w:link w:val="CommentText"/>
    <w:rsid w:val="000F1654"/>
    <w:rPr>
      <w:rFonts w:ascii="Arial" w:hAnsi="Arial"/>
    </w:rPr>
  </w:style>
  <w:style w:type="paragraph" w:styleId="CommentSubject">
    <w:name w:val="annotation subject"/>
    <w:basedOn w:val="CommentText"/>
    <w:next w:val="CommentText"/>
    <w:link w:val="CommentSubjectChar"/>
    <w:rsid w:val="000F1654"/>
    <w:rPr>
      <w:b/>
      <w:bCs/>
    </w:rPr>
  </w:style>
  <w:style w:type="character" w:customStyle="1" w:styleId="CommentSubjectChar">
    <w:name w:val="Comment Subject Char"/>
    <w:basedOn w:val="CommentTextChar"/>
    <w:link w:val="CommentSubject"/>
    <w:rsid w:val="000F1654"/>
    <w:rPr>
      <w:rFonts w:ascii="Arial" w:hAnsi="Arial"/>
      <w:b/>
      <w:bCs/>
    </w:rPr>
  </w:style>
  <w:style w:type="paragraph" w:styleId="BalloonText">
    <w:name w:val="Balloon Text"/>
    <w:basedOn w:val="Normal"/>
    <w:link w:val="BalloonTextChar"/>
    <w:rsid w:val="000F1654"/>
    <w:rPr>
      <w:rFonts w:ascii="Tahoma" w:hAnsi="Tahoma" w:cs="Tahoma"/>
      <w:sz w:val="16"/>
      <w:szCs w:val="16"/>
    </w:rPr>
  </w:style>
  <w:style w:type="character" w:customStyle="1" w:styleId="BalloonTextChar">
    <w:name w:val="Balloon Text Char"/>
    <w:basedOn w:val="DefaultParagraphFont"/>
    <w:link w:val="BalloonText"/>
    <w:rsid w:val="000F1654"/>
    <w:rPr>
      <w:rFonts w:ascii="Tahoma" w:hAnsi="Tahoma" w:cs="Tahoma"/>
      <w:sz w:val="16"/>
      <w:szCs w:val="16"/>
    </w:rPr>
  </w:style>
  <w:style w:type="paragraph" w:styleId="ListParagraph">
    <w:name w:val="List Paragraph"/>
    <w:basedOn w:val="Normal"/>
    <w:link w:val="ListParagraphChar"/>
    <w:uiPriority w:val="34"/>
    <w:qFormat/>
    <w:rsid w:val="004D3F0B"/>
    <w:pPr>
      <w:spacing w:after="200" w:line="276" w:lineRule="auto"/>
      <w:ind w:left="720"/>
      <w:contextualSpacing/>
    </w:pPr>
    <w:rPr>
      <w:rFonts w:ascii="Calibri" w:eastAsia="Calibri" w:hAnsi="Calibri"/>
      <w:szCs w:val="22"/>
    </w:rPr>
  </w:style>
  <w:style w:type="character" w:customStyle="1" w:styleId="ListParagraphChar">
    <w:name w:val="List Paragraph Char"/>
    <w:basedOn w:val="DefaultParagraphFont"/>
    <w:link w:val="ListParagraph"/>
    <w:uiPriority w:val="34"/>
    <w:rsid w:val="004D3F0B"/>
    <w:rPr>
      <w:rFonts w:ascii="Calibri" w:eastAsia="Calibri" w:hAnsi="Calibri"/>
      <w:sz w:val="22"/>
      <w:szCs w:val="22"/>
    </w:rPr>
  </w:style>
  <w:style w:type="paragraph" w:styleId="Revision">
    <w:name w:val="Revision"/>
    <w:hidden/>
    <w:uiPriority w:val="99"/>
    <w:semiHidden/>
    <w:rsid w:val="00164EB0"/>
    <w:rPr>
      <w:rFonts w:ascii="Arial" w:hAnsi="Arial"/>
      <w:sz w:val="22"/>
      <w:szCs w:val="24"/>
    </w:rPr>
  </w:style>
  <w:style w:type="paragraph" w:styleId="BodyText">
    <w:name w:val="Body Text"/>
    <w:basedOn w:val="Normal"/>
    <w:link w:val="BodyTextChar"/>
    <w:unhideWhenUsed/>
    <w:rsid w:val="00F7570F"/>
    <w:pPr>
      <w:spacing w:after="240"/>
      <w:ind w:firstLine="720"/>
    </w:pPr>
    <w:rPr>
      <w:rFonts w:ascii="Times New Roman" w:hAnsi="Times New Roman"/>
      <w:sz w:val="24"/>
      <w:szCs w:val="20"/>
    </w:rPr>
  </w:style>
  <w:style w:type="character" w:customStyle="1" w:styleId="BodyTextChar">
    <w:name w:val="Body Text Char"/>
    <w:basedOn w:val="DefaultParagraphFont"/>
    <w:link w:val="BodyText"/>
    <w:rsid w:val="00F757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2955">
      <w:bodyDiv w:val="1"/>
      <w:marLeft w:val="0"/>
      <w:marRight w:val="0"/>
      <w:marTop w:val="0"/>
      <w:marBottom w:val="0"/>
      <w:divBdr>
        <w:top w:val="none" w:sz="0" w:space="0" w:color="auto"/>
        <w:left w:val="none" w:sz="0" w:space="0" w:color="auto"/>
        <w:bottom w:val="none" w:sz="0" w:space="0" w:color="auto"/>
        <w:right w:val="none" w:sz="0" w:space="0" w:color="auto"/>
      </w:divBdr>
    </w:div>
    <w:div w:id="357699731">
      <w:bodyDiv w:val="1"/>
      <w:marLeft w:val="0"/>
      <w:marRight w:val="0"/>
      <w:marTop w:val="0"/>
      <w:marBottom w:val="0"/>
      <w:divBdr>
        <w:top w:val="none" w:sz="0" w:space="0" w:color="auto"/>
        <w:left w:val="none" w:sz="0" w:space="0" w:color="auto"/>
        <w:bottom w:val="none" w:sz="0" w:space="0" w:color="auto"/>
        <w:right w:val="none" w:sz="0" w:space="0" w:color="auto"/>
      </w:divBdr>
    </w:div>
    <w:div w:id="412043853">
      <w:bodyDiv w:val="1"/>
      <w:marLeft w:val="0"/>
      <w:marRight w:val="0"/>
      <w:marTop w:val="0"/>
      <w:marBottom w:val="0"/>
      <w:divBdr>
        <w:top w:val="none" w:sz="0" w:space="0" w:color="auto"/>
        <w:left w:val="none" w:sz="0" w:space="0" w:color="auto"/>
        <w:bottom w:val="none" w:sz="0" w:space="0" w:color="auto"/>
        <w:right w:val="none" w:sz="0" w:space="0" w:color="auto"/>
      </w:divBdr>
    </w:div>
    <w:div w:id="431511261">
      <w:bodyDiv w:val="1"/>
      <w:marLeft w:val="0"/>
      <w:marRight w:val="0"/>
      <w:marTop w:val="0"/>
      <w:marBottom w:val="0"/>
      <w:divBdr>
        <w:top w:val="none" w:sz="0" w:space="0" w:color="auto"/>
        <w:left w:val="none" w:sz="0" w:space="0" w:color="auto"/>
        <w:bottom w:val="none" w:sz="0" w:space="0" w:color="auto"/>
        <w:right w:val="none" w:sz="0" w:space="0" w:color="auto"/>
      </w:divBdr>
    </w:div>
    <w:div w:id="552471555">
      <w:bodyDiv w:val="1"/>
      <w:marLeft w:val="0"/>
      <w:marRight w:val="0"/>
      <w:marTop w:val="0"/>
      <w:marBottom w:val="0"/>
      <w:divBdr>
        <w:top w:val="none" w:sz="0" w:space="0" w:color="auto"/>
        <w:left w:val="none" w:sz="0" w:space="0" w:color="auto"/>
        <w:bottom w:val="none" w:sz="0" w:space="0" w:color="auto"/>
        <w:right w:val="none" w:sz="0" w:space="0" w:color="auto"/>
      </w:divBdr>
    </w:div>
    <w:div w:id="640616624">
      <w:bodyDiv w:val="1"/>
      <w:marLeft w:val="0"/>
      <w:marRight w:val="0"/>
      <w:marTop w:val="0"/>
      <w:marBottom w:val="0"/>
      <w:divBdr>
        <w:top w:val="none" w:sz="0" w:space="0" w:color="auto"/>
        <w:left w:val="none" w:sz="0" w:space="0" w:color="auto"/>
        <w:bottom w:val="none" w:sz="0" w:space="0" w:color="auto"/>
        <w:right w:val="none" w:sz="0" w:space="0" w:color="auto"/>
      </w:divBdr>
    </w:div>
    <w:div w:id="653993334">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67349860">
      <w:bodyDiv w:val="1"/>
      <w:marLeft w:val="0"/>
      <w:marRight w:val="0"/>
      <w:marTop w:val="0"/>
      <w:marBottom w:val="0"/>
      <w:divBdr>
        <w:top w:val="none" w:sz="0" w:space="0" w:color="auto"/>
        <w:left w:val="none" w:sz="0" w:space="0" w:color="auto"/>
        <w:bottom w:val="none" w:sz="0" w:space="0" w:color="auto"/>
        <w:right w:val="none" w:sz="0" w:space="0" w:color="auto"/>
      </w:divBdr>
    </w:div>
    <w:div w:id="1351882449">
      <w:bodyDiv w:val="1"/>
      <w:marLeft w:val="0"/>
      <w:marRight w:val="0"/>
      <w:marTop w:val="0"/>
      <w:marBottom w:val="0"/>
      <w:divBdr>
        <w:top w:val="none" w:sz="0" w:space="0" w:color="auto"/>
        <w:left w:val="none" w:sz="0" w:space="0" w:color="auto"/>
        <w:bottom w:val="none" w:sz="0" w:space="0" w:color="auto"/>
        <w:right w:val="none" w:sz="0" w:space="0" w:color="auto"/>
      </w:divBdr>
      <w:divsChild>
        <w:div w:id="399332427">
          <w:marLeft w:val="0"/>
          <w:marRight w:val="0"/>
          <w:marTop w:val="0"/>
          <w:marBottom w:val="0"/>
          <w:divBdr>
            <w:top w:val="none" w:sz="0" w:space="0" w:color="auto"/>
            <w:left w:val="none" w:sz="0" w:space="0" w:color="auto"/>
            <w:bottom w:val="none" w:sz="0" w:space="0" w:color="auto"/>
            <w:right w:val="none" w:sz="0" w:space="0" w:color="auto"/>
          </w:divBdr>
          <w:divsChild>
            <w:div w:id="838470697">
              <w:marLeft w:val="0"/>
              <w:marRight w:val="0"/>
              <w:marTop w:val="0"/>
              <w:marBottom w:val="0"/>
              <w:divBdr>
                <w:top w:val="none" w:sz="0" w:space="0" w:color="auto"/>
                <w:left w:val="none" w:sz="0" w:space="0" w:color="auto"/>
                <w:bottom w:val="none" w:sz="0" w:space="0" w:color="auto"/>
                <w:right w:val="none" w:sz="0" w:space="0" w:color="auto"/>
              </w:divBdr>
              <w:divsChild>
                <w:div w:id="539511417">
                  <w:marLeft w:val="0"/>
                  <w:marRight w:val="0"/>
                  <w:marTop w:val="0"/>
                  <w:marBottom w:val="0"/>
                  <w:divBdr>
                    <w:top w:val="none" w:sz="0" w:space="0" w:color="auto"/>
                    <w:left w:val="none" w:sz="0" w:space="0" w:color="auto"/>
                    <w:bottom w:val="none" w:sz="0" w:space="0" w:color="auto"/>
                    <w:right w:val="none" w:sz="0" w:space="0" w:color="auto"/>
                  </w:divBdr>
                  <w:divsChild>
                    <w:div w:id="551502693">
                      <w:marLeft w:val="0"/>
                      <w:marRight w:val="0"/>
                      <w:marTop w:val="0"/>
                      <w:marBottom w:val="0"/>
                      <w:divBdr>
                        <w:top w:val="none" w:sz="0" w:space="0" w:color="auto"/>
                        <w:left w:val="none" w:sz="0" w:space="0" w:color="auto"/>
                        <w:bottom w:val="none" w:sz="0" w:space="0" w:color="auto"/>
                        <w:right w:val="none" w:sz="0" w:space="0" w:color="auto"/>
                      </w:divBdr>
                      <w:divsChild>
                        <w:div w:id="1506673074">
                          <w:marLeft w:val="0"/>
                          <w:marRight w:val="0"/>
                          <w:marTop w:val="0"/>
                          <w:marBottom w:val="0"/>
                          <w:divBdr>
                            <w:top w:val="none" w:sz="0" w:space="0" w:color="auto"/>
                            <w:left w:val="none" w:sz="0" w:space="0" w:color="auto"/>
                            <w:bottom w:val="none" w:sz="0" w:space="0" w:color="auto"/>
                            <w:right w:val="none" w:sz="0" w:space="0" w:color="auto"/>
                          </w:divBdr>
                          <w:divsChild>
                            <w:div w:id="731924797">
                              <w:marLeft w:val="0"/>
                              <w:marRight w:val="0"/>
                              <w:marTop w:val="0"/>
                              <w:marBottom w:val="0"/>
                              <w:divBdr>
                                <w:top w:val="none" w:sz="0" w:space="0" w:color="auto"/>
                                <w:left w:val="none" w:sz="0" w:space="0" w:color="auto"/>
                                <w:bottom w:val="none" w:sz="0" w:space="0" w:color="auto"/>
                                <w:right w:val="none" w:sz="0" w:space="0" w:color="auto"/>
                              </w:divBdr>
                              <w:divsChild>
                                <w:div w:id="612250141">
                                  <w:marLeft w:val="0"/>
                                  <w:marRight w:val="0"/>
                                  <w:marTop w:val="0"/>
                                  <w:marBottom w:val="0"/>
                                  <w:divBdr>
                                    <w:top w:val="none" w:sz="0" w:space="0" w:color="auto"/>
                                    <w:left w:val="none" w:sz="0" w:space="0" w:color="auto"/>
                                    <w:bottom w:val="none" w:sz="0" w:space="0" w:color="auto"/>
                                    <w:right w:val="none" w:sz="0" w:space="0" w:color="auto"/>
                                  </w:divBdr>
                                  <w:divsChild>
                                    <w:div w:id="219445324">
                                      <w:marLeft w:val="0"/>
                                      <w:marRight w:val="0"/>
                                      <w:marTop w:val="0"/>
                                      <w:marBottom w:val="0"/>
                                      <w:divBdr>
                                        <w:top w:val="none" w:sz="0" w:space="0" w:color="auto"/>
                                        <w:left w:val="none" w:sz="0" w:space="0" w:color="auto"/>
                                        <w:bottom w:val="none" w:sz="0" w:space="0" w:color="auto"/>
                                        <w:right w:val="none" w:sz="0" w:space="0" w:color="auto"/>
                                      </w:divBdr>
                                      <w:divsChild>
                                        <w:div w:id="409471300">
                                          <w:marLeft w:val="0"/>
                                          <w:marRight w:val="0"/>
                                          <w:marTop w:val="0"/>
                                          <w:marBottom w:val="0"/>
                                          <w:divBdr>
                                            <w:top w:val="none" w:sz="0" w:space="0" w:color="auto"/>
                                            <w:left w:val="none" w:sz="0" w:space="0" w:color="auto"/>
                                            <w:bottom w:val="none" w:sz="0" w:space="0" w:color="auto"/>
                                            <w:right w:val="none" w:sz="0" w:space="0" w:color="auto"/>
                                          </w:divBdr>
                                          <w:divsChild>
                                            <w:div w:id="768815512">
                                              <w:marLeft w:val="0"/>
                                              <w:marRight w:val="0"/>
                                              <w:marTop w:val="0"/>
                                              <w:marBottom w:val="0"/>
                                              <w:divBdr>
                                                <w:top w:val="none" w:sz="0" w:space="0" w:color="auto"/>
                                                <w:left w:val="none" w:sz="0" w:space="0" w:color="auto"/>
                                                <w:bottom w:val="none" w:sz="0" w:space="0" w:color="auto"/>
                                                <w:right w:val="none" w:sz="0" w:space="0" w:color="auto"/>
                                              </w:divBdr>
                                              <w:divsChild>
                                                <w:div w:id="4822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7257204">
      <w:bodyDiv w:val="1"/>
      <w:marLeft w:val="0"/>
      <w:marRight w:val="0"/>
      <w:marTop w:val="0"/>
      <w:marBottom w:val="0"/>
      <w:divBdr>
        <w:top w:val="none" w:sz="0" w:space="0" w:color="auto"/>
        <w:left w:val="none" w:sz="0" w:space="0" w:color="auto"/>
        <w:bottom w:val="none" w:sz="0" w:space="0" w:color="auto"/>
        <w:right w:val="none" w:sz="0" w:space="0" w:color="auto"/>
      </w:divBdr>
    </w:div>
    <w:div w:id="1532651563">
      <w:bodyDiv w:val="1"/>
      <w:marLeft w:val="0"/>
      <w:marRight w:val="0"/>
      <w:marTop w:val="0"/>
      <w:marBottom w:val="0"/>
      <w:divBdr>
        <w:top w:val="none" w:sz="0" w:space="0" w:color="auto"/>
        <w:left w:val="none" w:sz="0" w:space="0" w:color="auto"/>
        <w:bottom w:val="none" w:sz="0" w:space="0" w:color="auto"/>
        <w:right w:val="none" w:sz="0" w:space="0" w:color="auto"/>
      </w:divBdr>
    </w:div>
    <w:div w:id="1720663160">
      <w:bodyDiv w:val="1"/>
      <w:marLeft w:val="0"/>
      <w:marRight w:val="0"/>
      <w:marTop w:val="0"/>
      <w:marBottom w:val="0"/>
      <w:divBdr>
        <w:top w:val="none" w:sz="0" w:space="0" w:color="auto"/>
        <w:left w:val="none" w:sz="0" w:space="0" w:color="auto"/>
        <w:bottom w:val="none" w:sz="0" w:space="0" w:color="auto"/>
        <w:right w:val="none" w:sz="0" w:space="0" w:color="auto"/>
      </w:divBdr>
    </w:div>
    <w:div w:id="1767143068">
      <w:bodyDiv w:val="1"/>
      <w:marLeft w:val="0"/>
      <w:marRight w:val="0"/>
      <w:marTop w:val="0"/>
      <w:marBottom w:val="0"/>
      <w:divBdr>
        <w:top w:val="none" w:sz="0" w:space="0" w:color="auto"/>
        <w:left w:val="none" w:sz="0" w:space="0" w:color="auto"/>
        <w:bottom w:val="none" w:sz="0" w:space="0" w:color="auto"/>
        <w:right w:val="none" w:sz="0" w:space="0" w:color="auto"/>
      </w:divBdr>
    </w:div>
    <w:div w:id="1941715291">
      <w:bodyDiv w:val="1"/>
      <w:marLeft w:val="0"/>
      <w:marRight w:val="0"/>
      <w:marTop w:val="0"/>
      <w:marBottom w:val="0"/>
      <w:divBdr>
        <w:top w:val="none" w:sz="0" w:space="0" w:color="auto"/>
        <w:left w:val="none" w:sz="0" w:space="0" w:color="auto"/>
        <w:bottom w:val="none" w:sz="0" w:space="0" w:color="auto"/>
        <w:right w:val="none" w:sz="0" w:space="0" w:color="auto"/>
      </w:divBdr>
    </w:div>
    <w:div w:id="2014842294">
      <w:bodyDiv w:val="1"/>
      <w:marLeft w:val="0"/>
      <w:marRight w:val="0"/>
      <w:marTop w:val="0"/>
      <w:marBottom w:val="0"/>
      <w:divBdr>
        <w:top w:val="none" w:sz="0" w:space="0" w:color="auto"/>
        <w:left w:val="none" w:sz="0" w:space="0" w:color="auto"/>
        <w:bottom w:val="none" w:sz="0" w:space="0" w:color="auto"/>
        <w:right w:val="none" w:sz="0" w:space="0" w:color="auto"/>
      </w:divBdr>
      <w:divsChild>
        <w:div w:id="109595733">
          <w:marLeft w:val="0"/>
          <w:marRight w:val="0"/>
          <w:marTop w:val="0"/>
          <w:marBottom w:val="0"/>
          <w:divBdr>
            <w:top w:val="none" w:sz="0" w:space="0" w:color="auto"/>
            <w:left w:val="none" w:sz="0" w:space="0" w:color="auto"/>
            <w:bottom w:val="none" w:sz="0" w:space="0" w:color="auto"/>
            <w:right w:val="none" w:sz="0" w:space="0" w:color="auto"/>
          </w:divBdr>
        </w:div>
      </w:divsChild>
    </w:div>
    <w:div w:id="20162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ost.akkermans@philips.co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hilips.com/sites/philipsglobal/about/company/management/management/pieternota.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unaiworl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hilips.com/sites/philipsglobal/about/company/management/management/fransvanhouten.page" TargetMode="External"/><Relationship Id="rId5" Type="http://schemas.openxmlformats.org/officeDocument/2006/relationships/webSettings" Target="webSettings.xml"/><Relationship Id="rId15" Type="http://schemas.openxmlformats.org/officeDocument/2006/relationships/hyperlink" Target="http://www.philips.com/newscenter" TargetMode="External"/><Relationship Id="rId10" Type="http://schemas.openxmlformats.org/officeDocument/2006/relationships/hyperlink" Target="http://www.funaiworl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ilips.com" TargetMode="External"/><Relationship Id="rId14" Type="http://schemas.openxmlformats.org/officeDocument/2006/relationships/hyperlink" Target="mailto:steve.klink@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839</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6324</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3</cp:revision>
  <cp:lastPrinted>2013-01-18T10:21:00Z</cp:lastPrinted>
  <dcterms:created xsi:type="dcterms:W3CDTF">2013-01-28T19:48:00Z</dcterms:created>
  <dcterms:modified xsi:type="dcterms:W3CDTF">2013-01-28T20:05:00Z</dcterms:modified>
</cp:coreProperties>
</file>