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4B44" w:rsidRDefault="00B75BD3" w:rsidP="008D4B44">
      <w:r>
        <w:rPr>
          <w:noProof/>
        </w:rPr>
        <w:drawing>
          <wp:anchor distT="0" distB="0" distL="114300" distR="114300" simplePos="0" relativeHeight="251657728" behindDoc="1" locked="0" layoutInCell="1" allowOverlap="1">
            <wp:simplePos x="0" y="0"/>
            <wp:positionH relativeFrom="column">
              <wp:posOffset>4165600</wp:posOffset>
            </wp:positionH>
            <wp:positionV relativeFrom="paragraph">
              <wp:posOffset>-330200</wp:posOffset>
            </wp:positionV>
            <wp:extent cx="1828800" cy="336550"/>
            <wp:effectExtent l="0" t="0" r="0" b="6350"/>
            <wp:wrapTight wrapText="bothSides">
              <wp:wrapPolygon edited="0">
                <wp:start x="0" y="0"/>
                <wp:lineTo x="0" y="20785"/>
                <wp:lineTo x="21375" y="20785"/>
                <wp:lineTo x="21375" y="0"/>
                <wp:lineTo x="0" y="0"/>
              </wp:wrapPolygon>
            </wp:wrapTight>
            <wp:docPr id="2" name="Picture 2" descr="Wordmark_2008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ordmark_2008_RGB"/>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28800" cy="336550"/>
                    </a:xfrm>
                    <a:prstGeom prst="rect">
                      <a:avLst/>
                    </a:prstGeom>
                    <a:noFill/>
                  </pic:spPr>
                </pic:pic>
              </a:graphicData>
            </a:graphic>
          </wp:anchor>
        </w:drawing>
      </w:r>
    </w:p>
    <w:p w:rsidR="00BE586A" w:rsidRDefault="00BE586A" w:rsidP="008D4B44">
      <w:pPr>
        <w:pStyle w:val="Heading1"/>
        <w:rPr>
          <w:color w:val="0B5ED7"/>
        </w:rPr>
      </w:pPr>
    </w:p>
    <w:p w:rsidR="008D4B44" w:rsidRPr="00A201C9" w:rsidRDefault="008D4B44" w:rsidP="008D4B44">
      <w:pPr>
        <w:pStyle w:val="Heading1"/>
        <w:rPr>
          <w:color w:val="0B5ED7"/>
        </w:rPr>
      </w:pPr>
      <w:r w:rsidRPr="00A201C9">
        <w:rPr>
          <w:color w:val="0B5ED7"/>
        </w:rPr>
        <w:t>Press Information</w:t>
      </w:r>
    </w:p>
    <w:p w:rsidR="008D4B44" w:rsidRDefault="008D4B44"/>
    <w:p w:rsidR="00E33B4B" w:rsidRDefault="00E33B4B" w:rsidP="00E33B4B">
      <w:r>
        <w:t> </w:t>
      </w:r>
    </w:p>
    <w:p w:rsidR="00BE586A" w:rsidRPr="00BE586A" w:rsidRDefault="00BE586A" w:rsidP="00BE586A">
      <w:pPr>
        <w:rPr>
          <w:rFonts w:cs="Arial"/>
          <w:szCs w:val="22"/>
        </w:rPr>
      </w:pPr>
      <w:r w:rsidRPr="00BE586A">
        <w:rPr>
          <w:rFonts w:cs="Arial"/>
          <w:szCs w:val="22"/>
        </w:rPr>
        <w:t>July 1, 2013</w:t>
      </w:r>
    </w:p>
    <w:p w:rsidR="00BE586A" w:rsidRDefault="00BE586A" w:rsidP="00BE586A">
      <w:pPr>
        <w:rPr>
          <w:rFonts w:cs="Arial"/>
          <w:szCs w:val="22"/>
        </w:rPr>
      </w:pPr>
    </w:p>
    <w:p w:rsidR="00BE586A" w:rsidRPr="00BE586A" w:rsidRDefault="00BE586A" w:rsidP="00BE586A">
      <w:pPr>
        <w:rPr>
          <w:rFonts w:cs="Arial"/>
          <w:szCs w:val="22"/>
        </w:rPr>
      </w:pPr>
      <w:r w:rsidRPr="00BE586A">
        <w:rPr>
          <w:rFonts w:cs="Arial"/>
          <w:szCs w:val="22"/>
        </w:rPr>
        <w:t> </w:t>
      </w:r>
    </w:p>
    <w:p w:rsidR="00BE586A" w:rsidRPr="00BE586A" w:rsidRDefault="00BE586A" w:rsidP="00BE586A">
      <w:pPr>
        <w:pStyle w:val="Heading2"/>
        <w:spacing w:before="0" w:after="0"/>
        <w:rPr>
          <w:szCs w:val="24"/>
        </w:rPr>
      </w:pPr>
      <w:r w:rsidRPr="00BE586A">
        <w:rPr>
          <w:bCs w:val="0"/>
          <w:szCs w:val="24"/>
        </w:rPr>
        <w:t>Philips, Dutch trade unions reach collective labor agreement negotiation results</w:t>
      </w:r>
    </w:p>
    <w:p w:rsidR="00BE586A" w:rsidRPr="00BE586A" w:rsidRDefault="00BE586A" w:rsidP="00BE586A">
      <w:pPr>
        <w:rPr>
          <w:rFonts w:eastAsiaTheme="minorHAnsi" w:cs="Arial"/>
          <w:szCs w:val="22"/>
        </w:rPr>
      </w:pPr>
      <w:r w:rsidRPr="00BE586A">
        <w:rPr>
          <w:rFonts w:cs="Arial"/>
          <w:i/>
          <w:iCs/>
          <w:szCs w:val="22"/>
        </w:rPr>
        <w:t> </w:t>
      </w:r>
    </w:p>
    <w:p w:rsidR="00BE586A" w:rsidRPr="00BE586A" w:rsidRDefault="00BE586A" w:rsidP="00BE586A">
      <w:pPr>
        <w:pStyle w:val="ListParagraph"/>
        <w:numPr>
          <w:ilvl w:val="0"/>
          <w:numId w:val="4"/>
        </w:numPr>
        <w:rPr>
          <w:rFonts w:cs="Arial"/>
          <w:i/>
          <w:szCs w:val="22"/>
        </w:rPr>
      </w:pPr>
      <w:r w:rsidRPr="00BE586A">
        <w:rPr>
          <w:rFonts w:cs="Arial"/>
          <w:i/>
          <w:szCs w:val="22"/>
        </w:rPr>
        <w:t xml:space="preserve">Results include changes in the company’s Dutch pension plan and associated one-off EUR 600 million </w:t>
      </w:r>
      <w:proofErr w:type="gramStart"/>
      <w:r w:rsidRPr="00BE586A">
        <w:rPr>
          <w:rFonts w:cs="Arial"/>
          <w:i/>
          <w:szCs w:val="22"/>
        </w:rPr>
        <w:t>contribution</w:t>
      </w:r>
      <w:proofErr w:type="gramEnd"/>
      <w:r w:rsidRPr="00BE586A">
        <w:rPr>
          <w:rFonts w:cs="Arial"/>
          <w:i/>
          <w:szCs w:val="22"/>
        </w:rPr>
        <w:t xml:space="preserve"> in 2014.</w:t>
      </w:r>
    </w:p>
    <w:p w:rsidR="00BE586A" w:rsidRPr="00BE586A" w:rsidRDefault="00BE586A" w:rsidP="00BE586A">
      <w:pPr>
        <w:pStyle w:val="ListParagraph"/>
        <w:numPr>
          <w:ilvl w:val="0"/>
          <w:numId w:val="4"/>
        </w:numPr>
        <w:rPr>
          <w:rFonts w:cs="Arial"/>
          <w:i/>
          <w:szCs w:val="22"/>
        </w:rPr>
      </w:pPr>
      <w:r w:rsidRPr="00BE586A">
        <w:rPr>
          <w:rFonts w:cs="Arial"/>
          <w:i/>
          <w:szCs w:val="22"/>
        </w:rPr>
        <w:t>Proposed changes in Dutch pension plan follow recent changes in Philips’ US pension plan, as a result of which the company will recognize a one-off curtailment gain of EUR 7</w:t>
      </w:r>
      <w:r w:rsidR="00203345">
        <w:rPr>
          <w:rFonts w:cs="Arial"/>
          <w:i/>
          <w:szCs w:val="22"/>
        </w:rPr>
        <w:t>8</w:t>
      </w:r>
      <w:r w:rsidRPr="00BE586A">
        <w:rPr>
          <w:rFonts w:cs="Arial"/>
          <w:i/>
          <w:szCs w:val="22"/>
        </w:rPr>
        <w:t xml:space="preserve"> million in Q2 2013, reported under EBITA. </w:t>
      </w:r>
    </w:p>
    <w:p w:rsidR="00BE586A" w:rsidRPr="00BE586A" w:rsidRDefault="00BE586A" w:rsidP="00BE586A">
      <w:pPr>
        <w:rPr>
          <w:rFonts w:cs="Arial"/>
          <w:szCs w:val="22"/>
        </w:rPr>
      </w:pPr>
      <w:r w:rsidRPr="00BE586A">
        <w:rPr>
          <w:rFonts w:cs="Arial"/>
          <w:szCs w:val="22"/>
        </w:rPr>
        <w:t> </w:t>
      </w:r>
    </w:p>
    <w:p w:rsidR="00BE586A" w:rsidRPr="00BE586A" w:rsidRDefault="00BE586A" w:rsidP="00BE586A">
      <w:pPr>
        <w:rPr>
          <w:rFonts w:cs="Arial"/>
          <w:szCs w:val="22"/>
        </w:rPr>
      </w:pPr>
      <w:r w:rsidRPr="00BE586A">
        <w:rPr>
          <w:rFonts w:cs="Arial"/>
          <w:b/>
          <w:bCs/>
          <w:szCs w:val="22"/>
        </w:rPr>
        <w:t>Amsterdam, the Netherlands –</w:t>
      </w:r>
      <w:r w:rsidRPr="00BE586A">
        <w:rPr>
          <w:rFonts w:cs="Arial"/>
          <w:szCs w:val="22"/>
        </w:rPr>
        <w:t xml:space="preserve"> Royal Philips (NYSE: PHG, AEX: PHIA) and Dutch trade unions today announced the results of their negotiations for the collective labor agreement for Philips’ workforce in the Netherlands. The negotiation results, which are subject to approvals, cover the period January 1, 2013 till December 31, 2014 and include a collective wage increase and changes in Philips’ Dutch pension plan, which is the company’s largest pension plan. </w:t>
      </w:r>
    </w:p>
    <w:p w:rsidR="00BE586A" w:rsidRPr="00BE586A" w:rsidRDefault="00BE586A" w:rsidP="00BE586A">
      <w:pPr>
        <w:rPr>
          <w:rFonts w:cs="Arial"/>
          <w:szCs w:val="22"/>
        </w:rPr>
      </w:pPr>
      <w:r w:rsidRPr="00BE586A">
        <w:rPr>
          <w:rFonts w:cs="Arial"/>
          <w:szCs w:val="22"/>
        </w:rPr>
        <w:t> </w:t>
      </w:r>
    </w:p>
    <w:p w:rsidR="00BE586A" w:rsidRPr="00BE586A" w:rsidRDefault="00BE586A" w:rsidP="00BE586A">
      <w:pPr>
        <w:pStyle w:val="Heading2"/>
        <w:spacing w:before="0" w:after="0"/>
        <w:rPr>
          <w:b w:val="0"/>
          <w:sz w:val="22"/>
          <w:szCs w:val="22"/>
        </w:rPr>
      </w:pPr>
      <w:r w:rsidRPr="00BE586A">
        <w:rPr>
          <w:b w:val="0"/>
          <w:sz w:val="22"/>
          <w:szCs w:val="22"/>
        </w:rPr>
        <w:t>“We are working hard with all the relevant stakeholders to create a sustainable pension framework for Philips’ employees and for our company; following the curtailment of open ended obligations in the US pension fund earlier this quarter</w:t>
      </w:r>
      <w:proofErr w:type="gramStart"/>
      <w:r w:rsidRPr="00BE586A">
        <w:rPr>
          <w:b w:val="0"/>
          <w:sz w:val="22"/>
          <w:szCs w:val="22"/>
        </w:rPr>
        <w:t>,  we</w:t>
      </w:r>
      <w:proofErr w:type="gramEnd"/>
      <w:r w:rsidRPr="00BE586A">
        <w:rPr>
          <w:b w:val="0"/>
          <w:sz w:val="22"/>
          <w:szCs w:val="22"/>
        </w:rPr>
        <w:t xml:space="preserve"> are pleased that the Dutch collective labor agreement is another important milestone in that direction”  said Philips Chief Executive Officer Frans van Houten. “The results express the strong commitment from all the parties involved in the negotiations to ultimately reach a balanced agreement in tough economic times.”</w:t>
      </w:r>
    </w:p>
    <w:p w:rsidR="00BE586A" w:rsidRPr="00BE586A" w:rsidRDefault="00BE586A" w:rsidP="00BE586A">
      <w:pPr>
        <w:rPr>
          <w:rFonts w:eastAsiaTheme="minorHAnsi" w:cs="Arial"/>
          <w:szCs w:val="22"/>
        </w:rPr>
      </w:pPr>
      <w:r w:rsidRPr="00BE586A">
        <w:rPr>
          <w:rFonts w:cs="Arial"/>
          <w:szCs w:val="22"/>
        </w:rPr>
        <w:t> </w:t>
      </w:r>
    </w:p>
    <w:p w:rsidR="00BE586A" w:rsidRPr="00BE586A" w:rsidRDefault="00BE586A" w:rsidP="00BE586A">
      <w:pPr>
        <w:rPr>
          <w:rFonts w:cs="Arial"/>
          <w:szCs w:val="22"/>
        </w:rPr>
      </w:pPr>
      <w:r w:rsidRPr="00BE586A">
        <w:rPr>
          <w:rFonts w:cs="Arial"/>
          <w:szCs w:val="22"/>
        </w:rPr>
        <w:t xml:space="preserve">The proposed changes in the Dutch pension plan comprise a change in the retirement age (from 65 years to 67 years), a fixed annual company cash contribution rate for the next 5 years and the introduction of an employee contribution. In connection with these changes, the broad outlines of a new funding agreement have been agreed upon as part of which Philips will no longer be liable for the funding of potential future deficits of the plan. As part of this change in funding, Philips intends to make </w:t>
      </w:r>
      <w:proofErr w:type="gramStart"/>
      <w:r w:rsidRPr="00BE586A">
        <w:rPr>
          <w:rFonts w:cs="Arial"/>
          <w:szCs w:val="22"/>
        </w:rPr>
        <w:t>an</w:t>
      </w:r>
      <w:proofErr w:type="gramEnd"/>
      <w:r w:rsidRPr="00BE586A">
        <w:rPr>
          <w:rFonts w:cs="Arial"/>
          <w:szCs w:val="22"/>
        </w:rPr>
        <w:t xml:space="preserve"> one-off EUR 600 million contribution to the Philips </w:t>
      </w:r>
      <w:proofErr w:type="spellStart"/>
      <w:r w:rsidRPr="00BE586A">
        <w:rPr>
          <w:rFonts w:cs="Arial"/>
          <w:szCs w:val="22"/>
        </w:rPr>
        <w:t>Pensioenfonds</w:t>
      </w:r>
      <w:proofErr w:type="spellEnd"/>
      <w:r w:rsidRPr="00BE586A">
        <w:rPr>
          <w:rFonts w:cs="Arial"/>
          <w:szCs w:val="22"/>
        </w:rPr>
        <w:t xml:space="preserve">, the company’s Dutch pension fund.  The new funding agreement and its implementation are subject to approval by the Trustees of the Dutch pension fund, and </w:t>
      </w:r>
      <w:proofErr w:type="gramStart"/>
      <w:r w:rsidRPr="00BE586A">
        <w:rPr>
          <w:rFonts w:cs="Arial"/>
          <w:szCs w:val="22"/>
        </w:rPr>
        <w:t>is</w:t>
      </w:r>
      <w:proofErr w:type="gramEnd"/>
      <w:r w:rsidRPr="00BE586A">
        <w:rPr>
          <w:rFonts w:cs="Arial"/>
          <w:szCs w:val="22"/>
        </w:rPr>
        <w:t xml:space="preserve"> expected to become effective on January 1, 2014.</w:t>
      </w:r>
    </w:p>
    <w:p w:rsidR="00BE586A" w:rsidRPr="00BE586A" w:rsidRDefault="00BE586A" w:rsidP="00BE586A">
      <w:pPr>
        <w:rPr>
          <w:rFonts w:cs="Arial"/>
          <w:szCs w:val="22"/>
        </w:rPr>
      </w:pPr>
      <w:r w:rsidRPr="00BE586A">
        <w:rPr>
          <w:rFonts w:cs="Arial"/>
          <w:szCs w:val="22"/>
        </w:rPr>
        <w:t> </w:t>
      </w:r>
    </w:p>
    <w:p w:rsidR="00BE586A" w:rsidRPr="00BE586A" w:rsidRDefault="00BE586A" w:rsidP="00BE586A">
      <w:pPr>
        <w:rPr>
          <w:rFonts w:cs="Arial"/>
          <w:szCs w:val="22"/>
        </w:rPr>
      </w:pPr>
      <w:r w:rsidRPr="00BE586A">
        <w:rPr>
          <w:rFonts w:cs="Arial"/>
          <w:szCs w:val="22"/>
        </w:rPr>
        <w:t>The proposed new funding agreement for the Dutch pension plan is in line with Philips’ objective to mitigate the company’s financial exposure to its pension plans. Earlier this quarter Philips successfully changed its US pension plan rules. Due to this change, Philips will recognize a one-off curtailment gain of EUR 7</w:t>
      </w:r>
      <w:r w:rsidR="00203345">
        <w:rPr>
          <w:rFonts w:cs="Arial"/>
          <w:szCs w:val="22"/>
        </w:rPr>
        <w:t>8</w:t>
      </w:r>
      <w:r w:rsidRPr="00BE586A">
        <w:rPr>
          <w:rFonts w:cs="Arial"/>
          <w:szCs w:val="22"/>
        </w:rPr>
        <w:t xml:space="preserve"> million in the </w:t>
      </w:r>
      <w:proofErr w:type="gramStart"/>
      <w:r w:rsidRPr="00BE586A">
        <w:rPr>
          <w:rFonts w:cs="Arial"/>
          <w:szCs w:val="22"/>
        </w:rPr>
        <w:t>second  quarter</w:t>
      </w:r>
      <w:proofErr w:type="gramEnd"/>
      <w:r w:rsidRPr="00BE586A">
        <w:rPr>
          <w:rFonts w:cs="Arial"/>
          <w:szCs w:val="22"/>
        </w:rPr>
        <w:t xml:space="preserve"> of 2013, which will be reported under EBITA.</w:t>
      </w:r>
    </w:p>
    <w:p w:rsidR="000E3E6A" w:rsidRPr="00BE586A" w:rsidRDefault="000E3E6A" w:rsidP="000E3E6A">
      <w:pPr>
        <w:rPr>
          <w:rFonts w:cs="Arial"/>
          <w:b/>
          <w:szCs w:val="22"/>
        </w:rPr>
      </w:pPr>
      <w:r w:rsidRPr="00BE586A">
        <w:rPr>
          <w:rFonts w:cs="Arial"/>
          <w:b/>
          <w:bCs/>
          <w:szCs w:val="22"/>
        </w:rPr>
        <w:lastRenderedPageBreak/>
        <w:t>For further information, please contact:</w:t>
      </w:r>
    </w:p>
    <w:p w:rsidR="000B3137" w:rsidRPr="00BE586A" w:rsidRDefault="000B3137" w:rsidP="000E3E6A">
      <w:pPr>
        <w:rPr>
          <w:rFonts w:cs="Arial"/>
          <w:szCs w:val="22"/>
        </w:rPr>
      </w:pPr>
    </w:p>
    <w:p w:rsidR="000E3E6A" w:rsidRPr="00BE586A" w:rsidRDefault="000E3E6A" w:rsidP="000E3E6A">
      <w:pPr>
        <w:rPr>
          <w:rFonts w:cs="Arial"/>
          <w:szCs w:val="22"/>
        </w:rPr>
      </w:pPr>
      <w:r w:rsidRPr="00BE586A">
        <w:rPr>
          <w:rFonts w:cs="Arial"/>
          <w:szCs w:val="22"/>
        </w:rPr>
        <w:t>Steve Klink</w:t>
      </w:r>
    </w:p>
    <w:p w:rsidR="000E3E6A" w:rsidRPr="00BE586A" w:rsidRDefault="000E3E6A" w:rsidP="000E3E6A">
      <w:pPr>
        <w:rPr>
          <w:rFonts w:cs="Arial"/>
          <w:szCs w:val="22"/>
        </w:rPr>
      </w:pPr>
      <w:r w:rsidRPr="00BE586A">
        <w:rPr>
          <w:rFonts w:cs="Arial"/>
          <w:szCs w:val="22"/>
        </w:rPr>
        <w:t>Philips Corporate Communications</w:t>
      </w:r>
    </w:p>
    <w:p w:rsidR="000E3E6A" w:rsidRPr="00BE586A" w:rsidRDefault="000E3E6A" w:rsidP="000E3E6A">
      <w:pPr>
        <w:rPr>
          <w:rFonts w:cs="Arial"/>
          <w:szCs w:val="22"/>
        </w:rPr>
      </w:pPr>
      <w:r w:rsidRPr="00BE586A">
        <w:rPr>
          <w:rFonts w:cs="Arial"/>
          <w:szCs w:val="22"/>
        </w:rPr>
        <w:t xml:space="preserve">Tel: +31 6 </w:t>
      </w:r>
      <w:r w:rsidR="00487E3C" w:rsidRPr="00BE586A">
        <w:rPr>
          <w:rFonts w:cs="Arial"/>
          <w:szCs w:val="22"/>
        </w:rPr>
        <w:t>10888824</w:t>
      </w:r>
      <w:r w:rsidRPr="00BE586A">
        <w:rPr>
          <w:rFonts w:cs="Arial"/>
          <w:szCs w:val="22"/>
        </w:rPr>
        <w:t xml:space="preserve">        </w:t>
      </w:r>
    </w:p>
    <w:p w:rsidR="000E3E6A" w:rsidRPr="00BE586A" w:rsidRDefault="000E3E6A" w:rsidP="000E3E6A">
      <w:pPr>
        <w:rPr>
          <w:rFonts w:cs="Arial"/>
          <w:szCs w:val="22"/>
        </w:rPr>
      </w:pPr>
      <w:r w:rsidRPr="00BE586A">
        <w:rPr>
          <w:rFonts w:cs="Arial"/>
          <w:szCs w:val="22"/>
        </w:rPr>
        <w:t xml:space="preserve">E-mail: </w:t>
      </w:r>
      <w:hyperlink r:id="rId12" w:history="1">
        <w:r w:rsidRPr="00BE586A">
          <w:rPr>
            <w:rStyle w:val="Hyperlink"/>
            <w:rFonts w:cs="Arial"/>
            <w:szCs w:val="22"/>
          </w:rPr>
          <w:t>steve.klink@philips.com</w:t>
        </w:r>
      </w:hyperlink>
    </w:p>
    <w:p w:rsidR="001F2AAD" w:rsidRPr="00BE586A" w:rsidRDefault="001F2AAD" w:rsidP="00742A35">
      <w:pPr>
        <w:rPr>
          <w:rFonts w:cs="Arial"/>
          <w:szCs w:val="22"/>
        </w:rPr>
      </w:pPr>
    </w:p>
    <w:p w:rsidR="000E3E6A" w:rsidRPr="00BE586A" w:rsidRDefault="000E3E6A" w:rsidP="000E3E6A">
      <w:pPr>
        <w:rPr>
          <w:rFonts w:cs="Arial"/>
          <w:b/>
          <w:szCs w:val="22"/>
        </w:rPr>
      </w:pPr>
      <w:r w:rsidRPr="00BE586A">
        <w:rPr>
          <w:rFonts w:cs="Arial"/>
          <w:b/>
          <w:bCs/>
          <w:szCs w:val="22"/>
        </w:rPr>
        <w:t>About Royal Philips:</w:t>
      </w:r>
    </w:p>
    <w:p w:rsidR="000E3E6A" w:rsidRPr="00BE586A" w:rsidRDefault="000E3E6A" w:rsidP="000E3E6A">
      <w:pPr>
        <w:rPr>
          <w:rFonts w:cs="Arial"/>
          <w:szCs w:val="22"/>
        </w:rPr>
      </w:pPr>
      <w:r w:rsidRPr="00BE586A">
        <w:rPr>
          <w:rFonts w:cs="Arial"/>
          <w:i/>
          <w:iCs/>
          <w:szCs w:val="22"/>
        </w:rPr>
        <w:t xml:space="preserve">Royal Philips (NYSE: PHG, AEX: PHIA) is a diversified health and well-being company, focused on improving people’s lives through meaningful innovation in the areas of Healthcare, Consumer Lifestyle and Lighting. Headquartered in the Netherlands, Philips posted 2012 sales of EUR 24.8 billion and employs approximately 116,000 employees with sales and services in more than 100 countries. The company is a leader in cardiac care, acute care and home healthcare, energy efficient lighting solutions and new lighting applications, as well as male shaving and grooming and oral healthcare. News from Philips is located at </w:t>
      </w:r>
      <w:hyperlink r:id="rId13" w:history="1">
        <w:r w:rsidRPr="00BE586A">
          <w:rPr>
            <w:rStyle w:val="Hyperlink"/>
            <w:rFonts w:cs="Arial"/>
            <w:i/>
            <w:iCs/>
            <w:szCs w:val="22"/>
          </w:rPr>
          <w:t>www.philips.com/newscenter</w:t>
        </w:r>
      </w:hyperlink>
      <w:r w:rsidRPr="00BE586A">
        <w:rPr>
          <w:rFonts w:cs="Arial"/>
          <w:i/>
          <w:iCs/>
          <w:szCs w:val="22"/>
        </w:rPr>
        <w:t>.</w:t>
      </w:r>
    </w:p>
    <w:p w:rsidR="000E3E6A" w:rsidRPr="00BE586A" w:rsidRDefault="000E3E6A" w:rsidP="000E3E6A">
      <w:pPr>
        <w:rPr>
          <w:rFonts w:cs="Arial"/>
          <w:szCs w:val="22"/>
        </w:rPr>
      </w:pPr>
      <w:r w:rsidRPr="00BE586A">
        <w:rPr>
          <w:rFonts w:cs="Arial"/>
          <w:szCs w:val="22"/>
        </w:rPr>
        <w:t> </w:t>
      </w:r>
    </w:p>
    <w:p w:rsidR="000E3E6A" w:rsidRPr="00BE586A" w:rsidRDefault="000E3E6A" w:rsidP="000E3E6A">
      <w:pPr>
        <w:rPr>
          <w:rFonts w:cs="Arial"/>
          <w:b/>
          <w:bCs/>
          <w:szCs w:val="22"/>
        </w:rPr>
      </w:pPr>
      <w:r w:rsidRPr="00BE586A">
        <w:rPr>
          <w:rFonts w:cs="Arial"/>
          <w:b/>
          <w:bCs/>
          <w:szCs w:val="22"/>
        </w:rPr>
        <w:t xml:space="preserve">Forward-looking statements </w:t>
      </w:r>
    </w:p>
    <w:p w:rsidR="000E3E6A" w:rsidRPr="00BE586A" w:rsidRDefault="000E3E6A" w:rsidP="000E3E6A">
      <w:pPr>
        <w:rPr>
          <w:rFonts w:cs="Arial"/>
          <w:szCs w:val="22"/>
        </w:rPr>
      </w:pPr>
      <w:r w:rsidRPr="00BE586A">
        <w:rPr>
          <w:rFonts w:cs="Arial"/>
          <w:i/>
          <w:iCs/>
          <w:szCs w:val="22"/>
        </w:rPr>
        <w:t>This release may contain certain forward-looking statements with respect to the financial condition, results of operations and business of Philips and certain of the plans and objectives of Philips with respect to these items. By their nature, forward-looking statements involve risk and uncertainty because they relate to events and depend on circumstances that will occur in the future and there are many factors that could cause actual results and developments to differ materially from those expressed or implied by these forward-looking statements.</w:t>
      </w:r>
    </w:p>
    <w:p w:rsidR="003308EA" w:rsidRPr="00BE586A" w:rsidRDefault="003308EA" w:rsidP="003308EA">
      <w:pPr>
        <w:rPr>
          <w:rFonts w:cs="Arial"/>
          <w:szCs w:val="22"/>
        </w:rPr>
      </w:pPr>
    </w:p>
    <w:p w:rsidR="008D4B44" w:rsidRPr="00BE586A" w:rsidRDefault="008D4B44" w:rsidP="008D4B44">
      <w:pPr>
        <w:rPr>
          <w:rFonts w:cs="Arial"/>
          <w:szCs w:val="22"/>
        </w:rPr>
      </w:pPr>
      <w:bookmarkStart w:id="0" w:name="_GoBack"/>
      <w:bookmarkEnd w:id="0"/>
    </w:p>
    <w:sectPr w:rsidR="008D4B44" w:rsidRPr="00BE586A" w:rsidSect="00D6450A">
      <w:footerReference w:type="even" r:id="rId14"/>
      <w:footerReference w:type="default" r:id="rId15"/>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15AB" w:rsidRDefault="005115AB">
      <w:r>
        <w:separator/>
      </w:r>
    </w:p>
  </w:endnote>
  <w:endnote w:type="continuationSeparator" w:id="0">
    <w:p w:rsidR="005115AB" w:rsidRDefault="005115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1889" w:rsidRDefault="00B94A1F" w:rsidP="006C4BDE">
    <w:pPr>
      <w:pStyle w:val="Footer"/>
      <w:framePr w:wrap="around" w:vAnchor="text" w:hAnchor="margin" w:xAlign="center" w:y="1"/>
      <w:rPr>
        <w:rStyle w:val="PageNumber"/>
      </w:rPr>
    </w:pPr>
    <w:r>
      <w:rPr>
        <w:rStyle w:val="PageNumber"/>
      </w:rPr>
      <w:fldChar w:fldCharType="begin"/>
    </w:r>
    <w:r w:rsidR="008D1889">
      <w:rPr>
        <w:rStyle w:val="PageNumber"/>
      </w:rPr>
      <w:instrText xml:space="preserve">PAGE  </w:instrText>
    </w:r>
    <w:r>
      <w:rPr>
        <w:rStyle w:val="PageNumber"/>
      </w:rPr>
      <w:fldChar w:fldCharType="end"/>
    </w:r>
  </w:p>
  <w:p w:rsidR="008D1889" w:rsidRDefault="008D188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1889" w:rsidRPr="008912B1" w:rsidRDefault="00B94A1F" w:rsidP="006C4BDE">
    <w:pPr>
      <w:pStyle w:val="Footer"/>
      <w:framePr w:wrap="around" w:vAnchor="text" w:hAnchor="margin" w:xAlign="center" w:y="1"/>
      <w:rPr>
        <w:rStyle w:val="PageNumber"/>
        <w:sz w:val="20"/>
        <w:szCs w:val="20"/>
      </w:rPr>
    </w:pPr>
    <w:r w:rsidRPr="008912B1">
      <w:rPr>
        <w:rStyle w:val="PageNumber"/>
        <w:sz w:val="20"/>
        <w:szCs w:val="20"/>
      </w:rPr>
      <w:fldChar w:fldCharType="begin"/>
    </w:r>
    <w:r w:rsidR="008D1889" w:rsidRPr="008912B1">
      <w:rPr>
        <w:rStyle w:val="PageNumber"/>
        <w:sz w:val="20"/>
        <w:szCs w:val="20"/>
      </w:rPr>
      <w:instrText xml:space="preserve">PAGE  </w:instrText>
    </w:r>
    <w:r w:rsidRPr="008912B1">
      <w:rPr>
        <w:rStyle w:val="PageNumber"/>
        <w:sz w:val="20"/>
        <w:szCs w:val="20"/>
      </w:rPr>
      <w:fldChar w:fldCharType="separate"/>
    </w:r>
    <w:r w:rsidR="00994FCE">
      <w:rPr>
        <w:rStyle w:val="PageNumber"/>
        <w:noProof/>
        <w:sz w:val="20"/>
        <w:szCs w:val="20"/>
      </w:rPr>
      <w:t>1</w:t>
    </w:r>
    <w:r w:rsidRPr="008912B1">
      <w:rPr>
        <w:rStyle w:val="PageNumber"/>
        <w:sz w:val="20"/>
        <w:szCs w:val="20"/>
      </w:rPr>
      <w:fldChar w:fldCharType="end"/>
    </w:r>
    <w:r w:rsidR="008D1889" w:rsidRPr="008912B1">
      <w:rPr>
        <w:rStyle w:val="PageNumber"/>
        <w:sz w:val="20"/>
        <w:szCs w:val="20"/>
      </w:rPr>
      <w:t xml:space="preserve"> of </w:t>
    </w:r>
    <w:r w:rsidRPr="008912B1">
      <w:rPr>
        <w:rStyle w:val="PageNumber"/>
        <w:sz w:val="20"/>
        <w:szCs w:val="20"/>
      </w:rPr>
      <w:fldChar w:fldCharType="begin"/>
    </w:r>
    <w:r w:rsidR="008D1889" w:rsidRPr="008912B1">
      <w:rPr>
        <w:rStyle w:val="PageNumber"/>
        <w:sz w:val="20"/>
        <w:szCs w:val="20"/>
      </w:rPr>
      <w:instrText xml:space="preserve"> NUMPAGES </w:instrText>
    </w:r>
    <w:r w:rsidRPr="008912B1">
      <w:rPr>
        <w:rStyle w:val="PageNumber"/>
        <w:sz w:val="20"/>
        <w:szCs w:val="20"/>
      </w:rPr>
      <w:fldChar w:fldCharType="separate"/>
    </w:r>
    <w:r w:rsidR="00994FCE">
      <w:rPr>
        <w:rStyle w:val="PageNumber"/>
        <w:noProof/>
        <w:sz w:val="20"/>
        <w:szCs w:val="20"/>
      </w:rPr>
      <w:t>2</w:t>
    </w:r>
    <w:r w:rsidRPr="008912B1">
      <w:rPr>
        <w:rStyle w:val="PageNumber"/>
        <w:sz w:val="20"/>
        <w:szCs w:val="20"/>
      </w:rPr>
      <w:fldChar w:fldCharType="end"/>
    </w:r>
  </w:p>
  <w:p w:rsidR="008D1889" w:rsidRPr="008912B1" w:rsidRDefault="008D1889" w:rsidP="008912B1">
    <w:pPr>
      <w:pStyle w:val="Foo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15AB" w:rsidRDefault="005115AB">
      <w:r>
        <w:separator/>
      </w:r>
    </w:p>
  </w:footnote>
  <w:footnote w:type="continuationSeparator" w:id="0">
    <w:p w:rsidR="005115AB" w:rsidRDefault="005115A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812C7B"/>
    <w:multiLevelType w:val="hybridMultilevel"/>
    <w:tmpl w:val="44F60FC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nsid w:val="153F4D87"/>
    <w:multiLevelType w:val="hybridMultilevel"/>
    <w:tmpl w:val="F3A0D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4FB717B"/>
    <w:multiLevelType w:val="hybridMultilevel"/>
    <w:tmpl w:val="7646E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2D84F14"/>
    <w:multiLevelType w:val="hybridMultilevel"/>
    <w:tmpl w:val="D6E6E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4B44"/>
    <w:rsid w:val="00005216"/>
    <w:rsid w:val="000318DD"/>
    <w:rsid w:val="00060AF1"/>
    <w:rsid w:val="00067419"/>
    <w:rsid w:val="00072C55"/>
    <w:rsid w:val="00081B9C"/>
    <w:rsid w:val="00097D3E"/>
    <w:rsid w:val="000B3137"/>
    <w:rsid w:val="000B419F"/>
    <w:rsid w:val="000D452D"/>
    <w:rsid w:val="000D5BA7"/>
    <w:rsid w:val="000D67CF"/>
    <w:rsid w:val="000E3E6A"/>
    <w:rsid w:val="000E7BCB"/>
    <w:rsid w:val="00102A6A"/>
    <w:rsid w:val="00132256"/>
    <w:rsid w:val="001550ED"/>
    <w:rsid w:val="001910C5"/>
    <w:rsid w:val="001B247B"/>
    <w:rsid w:val="001E5CC8"/>
    <w:rsid w:val="001F2AAD"/>
    <w:rsid w:val="00203345"/>
    <w:rsid w:val="00203F44"/>
    <w:rsid w:val="00204244"/>
    <w:rsid w:val="00206217"/>
    <w:rsid w:val="002420C5"/>
    <w:rsid w:val="00251FF8"/>
    <w:rsid w:val="0025612D"/>
    <w:rsid w:val="002A5101"/>
    <w:rsid w:val="002B0591"/>
    <w:rsid w:val="002C2FEA"/>
    <w:rsid w:val="003308EA"/>
    <w:rsid w:val="004239E5"/>
    <w:rsid w:val="00443A67"/>
    <w:rsid w:val="00454280"/>
    <w:rsid w:val="0047673F"/>
    <w:rsid w:val="00487E3C"/>
    <w:rsid w:val="004C0A5C"/>
    <w:rsid w:val="004C6E4C"/>
    <w:rsid w:val="004F020C"/>
    <w:rsid w:val="004F0DBC"/>
    <w:rsid w:val="004F176C"/>
    <w:rsid w:val="005115AB"/>
    <w:rsid w:val="00516749"/>
    <w:rsid w:val="00531B70"/>
    <w:rsid w:val="0055187B"/>
    <w:rsid w:val="00556505"/>
    <w:rsid w:val="005828CD"/>
    <w:rsid w:val="005D7D87"/>
    <w:rsid w:val="005F63E4"/>
    <w:rsid w:val="00687329"/>
    <w:rsid w:val="006A712F"/>
    <w:rsid w:val="006C4BDE"/>
    <w:rsid w:val="006E6380"/>
    <w:rsid w:val="00701E2A"/>
    <w:rsid w:val="00714A8F"/>
    <w:rsid w:val="00742A35"/>
    <w:rsid w:val="007A1495"/>
    <w:rsid w:val="007A5F16"/>
    <w:rsid w:val="008267CA"/>
    <w:rsid w:val="00854191"/>
    <w:rsid w:val="008912B1"/>
    <w:rsid w:val="008A0F00"/>
    <w:rsid w:val="008A5A3A"/>
    <w:rsid w:val="008A7621"/>
    <w:rsid w:val="008D1889"/>
    <w:rsid w:val="008D2EFB"/>
    <w:rsid w:val="008D3A3A"/>
    <w:rsid w:val="008D4B44"/>
    <w:rsid w:val="008E45EA"/>
    <w:rsid w:val="00910651"/>
    <w:rsid w:val="00924EB1"/>
    <w:rsid w:val="009256C5"/>
    <w:rsid w:val="009928F7"/>
    <w:rsid w:val="00994FCE"/>
    <w:rsid w:val="009A49B0"/>
    <w:rsid w:val="009F715C"/>
    <w:rsid w:val="00A17F6B"/>
    <w:rsid w:val="00A201C9"/>
    <w:rsid w:val="00A26C7F"/>
    <w:rsid w:val="00A34F56"/>
    <w:rsid w:val="00A43E32"/>
    <w:rsid w:val="00A51C48"/>
    <w:rsid w:val="00A523B2"/>
    <w:rsid w:val="00A578EC"/>
    <w:rsid w:val="00A9647B"/>
    <w:rsid w:val="00AC1CC2"/>
    <w:rsid w:val="00B17038"/>
    <w:rsid w:val="00B75BD3"/>
    <w:rsid w:val="00B94A1F"/>
    <w:rsid w:val="00BB2792"/>
    <w:rsid w:val="00BD2F99"/>
    <w:rsid w:val="00BE586A"/>
    <w:rsid w:val="00C15E92"/>
    <w:rsid w:val="00C47639"/>
    <w:rsid w:val="00C55318"/>
    <w:rsid w:val="00C61C40"/>
    <w:rsid w:val="00C71106"/>
    <w:rsid w:val="00C77925"/>
    <w:rsid w:val="00C94C90"/>
    <w:rsid w:val="00CC6AD1"/>
    <w:rsid w:val="00CE2275"/>
    <w:rsid w:val="00D056AB"/>
    <w:rsid w:val="00D17082"/>
    <w:rsid w:val="00D35F41"/>
    <w:rsid w:val="00D40D08"/>
    <w:rsid w:val="00D6450A"/>
    <w:rsid w:val="00D97458"/>
    <w:rsid w:val="00DA1D0D"/>
    <w:rsid w:val="00DE30CC"/>
    <w:rsid w:val="00DE6906"/>
    <w:rsid w:val="00DE7263"/>
    <w:rsid w:val="00E0426D"/>
    <w:rsid w:val="00E16E32"/>
    <w:rsid w:val="00E30012"/>
    <w:rsid w:val="00E31E6B"/>
    <w:rsid w:val="00E33B4B"/>
    <w:rsid w:val="00E46DF6"/>
    <w:rsid w:val="00E95E47"/>
    <w:rsid w:val="00EA47EC"/>
    <w:rsid w:val="00F00224"/>
    <w:rsid w:val="00F458BF"/>
    <w:rsid w:val="00F66499"/>
    <w:rsid w:val="00F70B38"/>
    <w:rsid w:val="00FD67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9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308EA"/>
    <w:rPr>
      <w:rFonts w:ascii="Arial" w:hAnsi="Arial"/>
      <w:sz w:val="22"/>
      <w:szCs w:val="24"/>
    </w:rPr>
  </w:style>
  <w:style w:type="paragraph" w:styleId="Heading1">
    <w:name w:val="heading 1"/>
    <w:basedOn w:val="Normal"/>
    <w:next w:val="Normal"/>
    <w:qFormat/>
    <w:rsid w:val="003308EA"/>
    <w:pPr>
      <w:keepNext/>
      <w:outlineLvl w:val="0"/>
    </w:pPr>
    <w:rPr>
      <w:snapToGrid w:val="0"/>
      <w:color w:val="005AFF"/>
      <w:sz w:val="44"/>
      <w:szCs w:val="20"/>
    </w:rPr>
  </w:style>
  <w:style w:type="paragraph" w:styleId="Heading2">
    <w:name w:val="heading 2"/>
    <w:aliases w:val="ALL CAPS"/>
    <w:basedOn w:val="Normal"/>
    <w:next w:val="Normal"/>
    <w:qFormat/>
    <w:rsid w:val="003308EA"/>
    <w:pPr>
      <w:keepNext/>
      <w:spacing w:before="240" w:after="60"/>
      <w:outlineLvl w:val="1"/>
    </w:pPr>
    <w:rPr>
      <w:rFonts w:cs="Arial"/>
      <w:b/>
      <w:bCs/>
      <w:iCs/>
      <w:sz w:val="24"/>
      <w:szCs w:val="28"/>
    </w:rPr>
  </w:style>
  <w:style w:type="paragraph" w:styleId="Heading3">
    <w:name w:val="heading 3"/>
    <w:basedOn w:val="Normal"/>
    <w:next w:val="Normal"/>
    <w:link w:val="Heading3Char"/>
    <w:uiPriority w:val="99"/>
    <w:qFormat/>
    <w:rsid w:val="008A0F00"/>
    <w:pPr>
      <w:keepNext/>
      <w:spacing w:before="240" w:after="60"/>
      <w:outlineLvl w:val="2"/>
    </w:pPr>
    <w:rPr>
      <w:rFonts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239E5"/>
    <w:rPr>
      <w:color w:val="0000FF"/>
      <w:u w:val="single"/>
    </w:rPr>
  </w:style>
  <w:style w:type="paragraph" w:styleId="Header">
    <w:name w:val="header"/>
    <w:basedOn w:val="Normal"/>
    <w:rsid w:val="008912B1"/>
    <w:pPr>
      <w:tabs>
        <w:tab w:val="center" w:pos="4320"/>
        <w:tab w:val="right" w:pos="8640"/>
      </w:tabs>
    </w:pPr>
  </w:style>
  <w:style w:type="paragraph" w:styleId="Footer">
    <w:name w:val="footer"/>
    <w:basedOn w:val="Normal"/>
    <w:rsid w:val="008912B1"/>
    <w:pPr>
      <w:tabs>
        <w:tab w:val="center" w:pos="4320"/>
        <w:tab w:val="right" w:pos="8640"/>
      </w:tabs>
    </w:pPr>
  </w:style>
  <w:style w:type="character" w:styleId="PageNumber">
    <w:name w:val="page number"/>
    <w:basedOn w:val="DefaultParagraphFont"/>
    <w:rsid w:val="008912B1"/>
  </w:style>
  <w:style w:type="character" w:customStyle="1" w:styleId="Heading3Char">
    <w:name w:val="Heading 3 Char"/>
    <w:link w:val="Heading3"/>
    <w:uiPriority w:val="99"/>
    <w:locked/>
    <w:rsid w:val="006E6380"/>
    <w:rPr>
      <w:rFonts w:ascii="Arial" w:hAnsi="Arial" w:cs="Arial"/>
      <w:b/>
      <w:bCs/>
      <w:sz w:val="22"/>
      <w:szCs w:val="26"/>
    </w:rPr>
  </w:style>
  <w:style w:type="paragraph" w:styleId="NoSpacing">
    <w:name w:val="No Spacing"/>
    <w:uiPriority w:val="1"/>
    <w:qFormat/>
    <w:rsid w:val="00F66499"/>
    <w:rPr>
      <w:rFonts w:ascii="Calibri" w:eastAsia="Calibri" w:hAnsi="Calibri"/>
      <w:sz w:val="22"/>
      <w:szCs w:val="22"/>
    </w:rPr>
  </w:style>
  <w:style w:type="paragraph" w:styleId="PlainText">
    <w:name w:val="Plain Text"/>
    <w:basedOn w:val="Normal"/>
    <w:link w:val="PlainTextChar"/>
    <w:uiPriority w:val="99"/>
    <w:unhideWhenUsed/>
    <w:rsid w:val="00C47639"/>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C47639"/>
    <w:rPr>
      <w:rFonts w:ascii="Consolas" w:eastAsiaTheme="minorHAnsi" w:hAnsi="Consolas" w:cstheme="minorBidi"/>
      <w:sz w:val="21"/>
      <w:szCs w:val="21"/>
    </w:rPr>
  </w:style>
  <w:style w:type="paragraph" w:styleId="ListParagraph">
    <w:name w:val="List Paragraph"/>
    <w:basedOn w:val="Normal"/>
    <w:uiPriority w:val="34"/>
    <w:qFormat/>
    <w:rsid w:val="000B313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9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308EA"/>
    <w:rPr>
      <w:rFonts w:ascii="Arial" w:hAnsi="Arial"/>
      <w:sz w:val="22"/>
      <w:szCs w:val="24"/>
    </w:rPr>
  </w:style>
  <w:style w:type="paragraph" w:styleId="Heading1">
    <w:name w:val="heading 1"/>
    <w:basedOn w:val="Normal"/>
    <w:next w:val="Normal"/>
    <w:qFormat/>
    <w:rsid w:val="003308EA"/>
    <w:pPr>
      <w:keepNext/>
      <w:outlineLvl w:val="0"/>
    </w:pPr>
    <w:rPr>
      <w:snapToGrid w:val="0"/>
      <w:color w:val="005AFF"/>
      <w:sz w:val="44"/>
      <w:szCs w:val="20"/>
    </w:rPr>
  </w:style>
  <w:style w:type="paragraph" w:styleId="Heading2">
    <w:name w:val="heading 2"/>
    <w:aliases w:val="ALL CAPS"/>
    <w:basedOn w:val="Normal"/>
    <w:next w:val="Normal"/>
    <w:qFormat/>
    <w:rsid w:val="003308EA"/>
    <w:pPr>
      <w:keepNext/>
      <w:spacing w:before="240" w:after="60"/>
      <w:outlineLvl w:val="1"/>
    </w:pPr>
    <w:rPr>
      <w:rFonts w:cs="Arial"/>
      <w:b/>
      <w:bCs/>
      <w:iCs/>
      <w:sz w:val="24"/>
      <w:szCs w:val="28"/>
    </w:rPr>
  </w:style>
  <w:style w:type="paragraph" w:styleId="Heading3">
    <w:name w:val="heading 3"/>
    <w:basedOn w:val="Normal"/>
    <w:next w:val="Normal"/>
    <w:link w:val="Heading3Char"/>
    <w:uiPriority w:val="99"/>
    <w:qFormat/>
    <w:rsid w:val="008A0F00"/>
    <w:pPr>
      <w:keepNext/>
      <w:spacing w:before="240" w:after="60"/>
      <w:outlineLvl w:val="2"/>
    </w:pPr>
    <w:rPr>
      <w:rFonts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239E5"/>
    <w:rPr>
      <w:color w:val="0000FF"/>
      <w:u w:val="single"/>
    </w:rPr>
  </w:style>
  <w:style w:type="paragraph" w:styleId="Header">
    <w:name w:val="header"/>
    <w:basedOn w:val="Normal"/>
    <w:rsid w:val="008912B1"/>
    <w:pPr>
      <w:tabs>
        <w:tab w:val="center" w:pos="4320"/>
        <w:tab w:val="right" w:pos="8640"/>
      </w:tabs>
    </w:pPr>
  </w:style>
  <w:style w:type="paragraph" w:styleId="Footer">
    <w:name w:val="footer"/>
    <w:basedOn w:val="Normal"/>
    <w:rsid w:val="008912B1"/>
    <w:pPr>
      <w:tabs>
        <w:tab w:val="center" w:pos="4320"/>
        <w:tab w:val="right" w:pos="8640"/>
      </w:tabs>
    </w:pPr>
  </w:style>
  <w:style w:type="character" w:styleId="PageNumber">
    <w:name w:val="page number"/>
    <w:basedOn w:val="DefaultParagraphFont"/>
    <w:rsid w:val="008912B1"/>
  </w:style>
  <w:style w:type="character" w:customStyle="1" w:styleId="Heading3Char">
    <w:name w:val="Heading 3 Char"/>
    <w:link w:val="Heading3"/>
    <w:uiPriority w:val="99"/>
    <w:locked/>
    <w:rsid w:val="006E6380"/>
    <w:rPr>
      <w:rFonts w:ascii="Arial" w:hAnsi="Arial" w:cs="Arial"/>
      <w:b/>
      <w:bCs/>
      <w:sz w:val="22"/>
      <w:szCs w:val="26"/>
    </w:rPr>
  </w:style>
  <w:style w:type="paragraph" w:styleId="NoSpacing">
    <w:name w:val="No Spacing"/>
    <w:uiPriority w:val="1"/>
    <w:qFormat/>
    <w:rsid w:val="00F66499"/>
    <w:rPr>
      <w:rFonts w:ascii="Calibri" w:eastAsia="Calibri" w:hAnsi="Calibri"/>
      <w:sz w:val="22"/>
      <w:szCs w:val="22"/>
    </w:rPr>
  </w:style>
  <w:style w:type="paragraph" w:styleId="PlainText">
    <w:name w:val="Plain Text"/>
    <w:basedOn w:val="Normal"/>
    <w:link w:val="PlainTextChar"/>
    <w:uiPriority w:val="99"/>
    <w:unhideWhenUsed/>
    <w:rsid w:val="00C47639"/>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C47639"/>
    <w:rPr>
      <w:rFonts w:ascii="Consolas" w:eastAsiaTheme="minorHAnsi" w:hAnsi="Consolas" w:cstheme="minorBidi"/>
      <w:sz w:val="21"/>
      <w:szCs w:val="21"/>
    </w:rPr>
  </w:style>
  <w:style w:type="paragraph" w:styleId="ListParagraph">
    <w:name w:val="List Paragraph"/>
    <w:basedOn w:val="Normal"/>
    <w:uiPriority w:val="34"/>
    <w:qFormat/>
    <w:rsid w:val="000B313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268937">
      <w:bodyDiv w:val="1"/>
      <w:marLeft w:val="0"/>
      <w:marRight w:val="0"/>
      <w:marTop w:val="0"/>
      <w:marBottom w:val="0"/>
      <w:divBdr>
        <w:top w:val="none" w:sz="0" w:space="0" w:color="auto"/>
        <w:left w:val="none" w:sz="0" w:space="0" w:color="auto"/>
        <w:bottom w:val="none" w:sz="0" w:space="0" w:color="auto"/>
        <w:right w:val="none" w:sz="0" w:space="0" w:color="auto"/>
      </w:divBdr>
    </w:div>
    <w:div w:id="221601354">
      <w:bodyDiv w:val="1"/>
      <w:marLeft w:val="0"/>
      <w:marRight w:val="0"/>
      <w:marTop w:val="0"/>
      <w:marBottom w:val="0"/>
      <w:divBdr>
        <w:top w:val="none" w:sz="0" w:space="0" w:color="auto"/>
        <w:left w:val="none" w:sz="0" w:space="0" w:color="auto"/>
        <w:bottom w:val="none" w:sz="0" w:space="0" w:color="auto"/>
        <w:right w:val="none" w:sz="0" w:space="0" w:color="auto"/>
      </w:divBdr>
    </w:div>
    <w:div w:id="254483823">
      <w:bodyDiv w:val="1"/>
      <w:marLeft w:val="0"/>
      <w:marRight w:val="0"/>
      <w:marTop w:val="0"/>
      <w:marBottom w:val="0"/>
      <w:divBdr>
        <w:top w:val="none" w:sz="0" w:space="0" w:color="auto"/>
        <w:left w:val="none" w:sz="0" w:space="0" w:color="auto"/>
        <w:bottom w:val="none" w:sz="0" w:space="0" w:color="auto"/>
        <w:right w:val="none" w:sz="0" w:space="0" w:color="auto"/>
      </w:divBdr>
    </w:div>
    <w:div w:id="777064707">
      <w:bodyDiv w:val="1"/>
      <w:marLeft w:val="0"/>
      <w:marRight w:val="0"/>
      <w:marTop w:val="0"/>
      <w:marBottom w:val="0"/>
      <w:divBdr>
        <w:top w:val="none" w:sz="0" w:space="0" w:color="auto"/>
        <w:left w:val="none" w:sz="0" w:space="0" w:color="auto"/>
        <w:bottom w:val="none" w:sz="0" w:space="0" w:color="auto"/>
        <w:right w:val="none" w:sz="0" w:space="0" w:color="auto"/>
      </w:divBdr>
    </w:div>
    <w:div w:id="797114452">
      <w:bodyDiv w:val="1"/>
      <w:marLeft w:val="0"/>
      <w:marRight w:val="0"/>
      <w:marTop w:val="0"/>
      <w:marBottom w:val="0"/>
      <w:divBdr>
        <w:top w:val="none" w:sz="0" w:space="0" w:color="auto"/>
        <w:left w:val="none" w:sz="0" w:space="0" w:color="auto"/>
        <w:bottom w:val="none" w:sz="0" w:space="0" w:color="auto"/>
        <w:right w:val="none" w:sz="0" w:space="0" w:color="auto"/>
      </w:divBdr>
    </w:div>
    <w:div w:id="863639738">
      <w:bodyDiv w:val="1"/>
      <w:marLeft w:val="0"/>
      <w:marRight w:val="0"/>
      <w:marTop w:val="0"/>
      <w:marBottom w:val="0"/>
      <w:divBdr>
        <w:top w:val="none" w:sz="0" w:space="0" w:color="auto"/>
        <w:left w:val="none" w:sz="0" w:space="0" w:color="auto"/>
        <w:bottom w:val="none" w:sz="0" w:space="0" w:color="auto"/>
        <w:right w:val="none" w:sz="0" w:space="0" w:color="auto"/>
      </w:divBdr>
    </w:div>
    <w:div w:id="1106121980">
      <w:bodyDiv w:val="1"/>
      <w:marLeft w:val="0"/>
      <w:marRight w:val="0"/>
      <w:marTop w:val="0"/>
      <w:marBottom w:val="0"/>
      <w:divBdr>
        <w:top w:val="none" w:sz="0" w:space="0" w:color="auto"/>
        <w:left w:val="none" w:sz="0" w:space="0" w:color="auto"/>
        <w:bottom w:val="none" w:sz="0" w:space="0" w:color="auto"/>
        <w:right w:val="none" w:sz="0" w:space="0" w:color="auto"/>
      </w:divBdr>
    </w:div>
    <w:div w:id="1171989047">
      <w:bodyDiv w:val="1"/>
      <w:marLeft w:val="0"/>
      <w:marRight w:val="0"/>
      <w:marTop w:val="0"/>
      <w:marBottom w:val="0"/>
      <w:divBdr>
        <w:top w:val="none" w:sz="0" w:space="0" w:color="auto"/>
        <w:left w:val="none" w:sz="0" w:space="0" w:color="auto"/>
        <w:bottom w:val="none" w:sz="0" w:space="0" w:color="auto"/>
        <w:right w:val="none" w:sz="0" w:space="0" w:color="auto"/>
      </w:divBdr>
    </w:div>
    <w:div w:id="1378042261">
      <w:bodyDiv w:val="1"/>
      <w:marLeft w:val="0"/>
      <w:marRight w:val="0"/>
      <w:marTop w:val="0"/>
      <w:marBottom w:val="0"/>
      <w:divBdr>
        <w:top w:val="none" w:sz="0" w:space="0" w:color="auto"/>
        <w:left w:val="none" w:sz="0" w:space="0" w:color="auto"/>
        <w:bottom w:val="none" w:sz="0" w:space="0" w:color="auto"/>
        <w:right w:val="none" w:sz="0" w:space="0" w:color="auto"/>
      </w:divBdr>
    </w:div>
    <w:div w:id="1433747074">
      <w:bodyDiv w:val="1"/>
      <w:marLeft w:val="0"/>
      <w:marRight w:val="0"/>
      <w:marTop w:val="0"/>
      <w:marBottom w:val="0"/>
      <w:divBdr>
        <w:top w:val="none" w:sz="0" w:space="0" w:color="auto"/>
        <w:left w:val="none" w:sz="0" w:space="0" w:color="auto"/>
        <w:bottom w:val="none" w:sz="0" w:space="0" w:color="auto"/>
        <w:right w:val="none" w:sz="0" w:space="0" w:color="auto"/>
      </w:divBdr>
    </w:div>
    <w:div w:id="1479685097">
      <w:bodyDiv w:val="1"/>
      <w:marLeft w:val="0"/>
      <w:marRight w:val="0"/>
      <w:marTop w:val="0"/>
      <w:marBottom w:val="0"/>
      <w:divBdr>
        <w:top w:val="none" w:sz="0" w:space="0" w:color="auto"/>
        <w:left w:val="none" w:sz="0" w:space="0" w:color="auto"/>
        <w:bottom w:val="none" w:sz="0" w:space="0" w:color="auto"/>
        <w:right w:val="none" w:sz="0" w:space="0" w:color="auto"/>
      </w:divBdr>
    </w:div>
    <w:div w:id="1787891237">
      <w:bodyDiv w:val="1"/>
      <w:marLeft w:val="0"/>
      <w:marRight w:val="0"/>
      <w:marTop w:val="0"/>
      <w:marBottom w:val="0"/>
      <w:divBdr>
        <w:top w:val="none" w:sz="0" w:space="0" w:color="auto"/>
        <w:left w:val="none" w:sz="0" w:space="0" w:color="auto"/>
        <w:bottom w:val="none" w:sz="0" w:space="0" w:color="auto"/>
        <w:right w:val="none" w:sz="0" w:space="0" w:color="auto"/>
      </w:divBdr>
    </w:div>
    <w:div w:id="1826509340">
      <w:bodyDiv w:val="1"/>
      <w:marLeft w:val="0"/>
      <w:marRight w:val="0"/>
      <w:marTop w:val="0"/>
      <w:marBottom w:val="0"/>
      <w:divBdr>
        <w:top w:val="none" w:sz="0" w:space="0" w:color="auto"/>
        <w:left w:val="none" w:sz="0" w:space="0" w:color="auto"/>
        <w:bottom w:val="none" w:sz="0" w:space="0" w:color="auto"/>
        <w:right w:val="none" w:sz="0" w:space="0" w:color="auto"/>
      </w:divBdr>
    </w:div>
    <w:div w:id="2003006568">
      <w:bodyDiv w:val="1"/>
      <w:marLeft w:val="0"/>
      <w:marRight w:val="0"/>
      <w:marTop w:val="0"/>
      <w:marBottom w:val="0"/>
      <w:divBdr>
        <w:top w:val="none" w:sz="0" w:space="0" w:color="auto"/>
        <w:left w:val="none" w:sz="0" w:space="0" w:color="auto"/>
        <w:bottom w:val="none" w:sz="0" w:space="0" w:color="auto"/>
        <w:right w:val="none" w:sz="0" w:space="0" w:color="auto"/>
      </w:divBdr>
    </w:div>
    <w:div w:id="2082095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hilips.com/newscenter"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teve.klink@philips.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jpe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F2EFFF87-EA4D-4E76-92CA-C9FD8EBDF0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B7AC3990-9105-4CE3-8814-0468A17E5E7E}">
  <ds:schemaRefs>
    <ds:schemaRef ds:uri="http://schemas.microsoft.com/sharepoint/v3/contenttype/forms"/>
  </ds:schemaRefs>
</ds:datastoreItem>
</file>

<file path=customXml/itemProps3.xml><?xml version="1.0" encoding="utf-8"?>
<ds:datastoreItem xmlns:ds="http://schemas.openxmlformats.org/officeDocument/2006/customXml" ds:itemID="{DE2540D1-3267-4B52-8958-1B20133253ED}">
  <ds:schemaRefs>
    <ds:schemaRef ds:uri="http://purl.org/dc/elements/1.1/"/>
    <ds:schemaRef ds:uri="http://schemas.openxmlformats.org/package/2006/metadata/core-properties"/>
    <ds:schemaRef ds:uri="http://schemas.microsoft.com/office/2006/documentManagement/types"/>
    <ds:schemaRef ds:uri="http://purl.org/dc/dcmitype/"/>
    <ds:schemaRef ds:uri="http://purl.org/dc/terms/"/>
    <ds:schemaRef ds:uri="http://schemas.microsoft.com/office/2006/metadata/properties"/>
    <ds:schemaRef ds:uri="http://schemas.microsoft.com/office/infopath/2007/PartnerControl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621</Words>
  <Characters>3545</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Philips</Company>
  <LinksUpToDate>false</LinksUpToDate>
  <CharactersWithSpaces>4158</CharactersWithSpaces>
  <SharedDoc>false</SharedDoc>
  <HLinks>
    <vt:vector size="6" baseType="variant">
      <vt:variant>
        <vt:i4>5701709</vt:i4>
      </vt:variant>
      <vt:variant>
        <vt:i4>0</vt:i4>
      </vt:variant>
      <vt:variant>
        <vt:i4>0</vt:i4>
      </vt:variant>
      <vt:variant>
        <vt:i4>5</vt:i4>
      </vt:variant>
      <vt:variant>
        <vt:lpwstr>http://www.philips.com/newscenter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nlv14386</dc:creator>
  <cp:lastModifiedBy>Philips</cp:lastModifiedBy>
  <cp:revision>2</cp:revision>
  <dcterms:created xsi:type="dcterms:W3CDTF">2013-07-01T05:23:00Z</dcterms:created>
  <dcterms:modified xsi:type="dcterms:W3CDTF">2013-07-01T05:23:00Z</dcterms:modified>
</cp:coreProperties>
</file>