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2F124F"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9"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3308EA" w:rsidRDefault="006E144D">
      <w:r>
        <w:t>November</w:t>
      </w:r>
      <w:r w:rsidR="001D380F">
        <w:t xml:space="preserve"> 13</w:t>
      </w:r>
      <w:r w:rsidR="003308EA">
        <w:t xml:space="preserve">, </w:t>
      </w:r>
      <w:r w:rsidR="004E2032">
        <w:t>2013</w:t>
      </w:r>
      <w:bookmarkStart w:id="0" w:name="_GoBack"/>
      <w:bookmarkEnd w:id="0"/>
    </w:p>
    <w:p w:rsidR="00650BB2" w:rsidRDefault="00650BB2"/>
    <w:p w:rsidR="00385152" w:rsidRDefault="004E2032" w:rsidP="00345D93">
      <w:pPr>
        <w:pStyle w:val="Heading2"/>
        <w:jc w:val="both"/>
      </w:pPr>
      <w:r>
        <w:t xml:space="preserve">Philips unveils </w:t>
      </w:r>
      <w:r w:rsidR="00345D93">
        <w:t xml:space="preserve">new </w:t>
      </w:r>
      <w:r w:rsidR="009F784D">
        <w:t xml:space="preserve">brand </w:t>
      </w:r>
      <w:r w:rsidR="001D380F">
        <w:t>direction</w:t>
      </w:r>
      <w:r w:rsidR="009F784D">
        <w:t xml:space="preserve"> </w:t>
      </w:r>
      <w:r w:rsidR="00A36B81">
        <w:t>centered around</w:t>
      </w:r>
      <w:r w:rsidR="009F784D">
        <w:t xml:space="preserve"> </w:t>
      </w:r>
      <w:r>
        <w:t>innovation</w:t>
      </w:r>
      <w:r w:rsidR="009F784D">
        <w:t xml:space="preserve"> </w:t>
      </w:r>
      <w:r w:rsidR="0082389A">
        <w:t>and people</w:t>
      </w:r>
    </w:p>
    <w:p w:rsidR="00EF2592" w:rsidRDefault="00EF2592" w:rsidP="00E0058C">
      <w:pPr>
        <w:jc w:val="both"/>
        <w:rPr>
          <w:i/>
          <w:iCs/>
        </w:rPr>
      </w:pPr>
    </w:p>
    <w:p w:rsidR="00035238" w:rsidRPr="00350018" w:rsidRDefault="00345D93" w:rsidP="00E0058C">
      <w:pPr>
        <w:jc w:val="both"/>
      </w:pPr>
      <w:r w:rsidRPr="00350018">
        <w:rPr>
          <w:i/>
          <w:iCs/>
        </w:rPr>
        <w:t xml:space="preserve">Company </w:t>
      </w:r>
      <w:r w:rsidR="00A36B81" w:rsidRPr="00350018">
        <w:rPr>
          <w:i/>
          <w:iCs/>
        </w:rPr>
        <w:t xml:space="preserve">presents </w:t>
      </w:r>
      <w:r w:rsidRPr="00350018">
        <w:rPr>
          <w:i/>
          <w:iCs/>
        </w:rPr>
        <w:t>n</w:t>
      </w:r>
      <w:r w:rsidR="00E0058C" w:rsidRPr="00350018">
        <w:rPr>
          <w:i/>
          <w:iCs/>
        </w:rPr>
        <w:t xml:space="preserve">ew brand line “innovation and you” </w:t>
      </w:r>
      <w:r w:rsidR="00650BB2" w:rsidRPr="00350018">
        <w:rPr>
          <w:i/>
          <w:iCs/>
        </w:rPr>
        <w:t xml:space="preserve">and new design of Philips shield </w:t>
      </w:r>
    </w:p>
    <w:p w:rsidR="00E0058C" w:rsidRDefault="00E0058C" w:rsidP="00E0058C">
      <w:pPr>
        <w:jc w:val="both"/>
      </w:pPr>
      <w:r w:rsidRPr="00350018">
        <w:t> </w:t>
      </w:r>
    </w:p>
    <w:p w:rsidR="00EF2592" w:rsidRPr="00350018" w:rsidRDefault="00EF2592" w:rsidP="00E0058C">
      <w:pPr>
        <w:jc w:val="both"/>
      </w:pPr>
    </w:p>
    <w:p w:rsidR="00F75DDD" w:rsidRPr="00F75DDD" w:rsidRDefault="00E0058C" w:rsidP="00F75DDD">
      <w:pPr>
        <w:jc w:val="both"/>
      </w:pPr>
      <w:r w:rsidRPr="00350018">
        <w:rPr>
          <w:b/>
          <w:bCs/>
        </w:rPr>
        <w:t>Amsterdam, the Netherlands –</w:t>
      </w:r>
      <w:r w:rsidRPr="00350018">
        <w:t xml:space="preserve"> Royal Philips (NYSE: PHG, AEX: PHIA) </w:t>
      </w:r>
      <w:r w:rsidR="00F75DDD">
        <w:t>today shared its new brand positioning, which builds on the company’s heritage of creating innovations that matter to people. As part of its new positioning Philips introduced the new brand line “innovation and you”, which is rooted in Philips’ strong belief that innovation is only meaningful if it delivers on people’s unmet needs and desires. At the same time the company presented a new design of its well-known shield on the façade of the company’s headquarters in Amsterdam.</w:t>
      </w:r>
    </w:p>
    <w:p w:rsidR="00F75DDD" w:rsidRDefault="00F75DDD" w:rsidP="00F75DDD">
      <w:pPr>
        <w:jc w:val="both"/>
      </w:pPr>
      <w:r>
        <w:t> </w:t>
      </w:r>
    </w:p>
    <w:p w:rsidR="00F75DDD" w:rsidRDefault="00F75DDD" w:rsidP="00F75DDD">
      <w:pPr>
        <w:jc w:val="both"/>
      </w:pPr>
      <w:r>
        <w:t xml:space="preserve">“Innovation has been in our DNA since we introduced our first light bulb more than hundred </w:t>
      </w:r>
      <w:r w:rsidRPr="00F75DDD">
        <w:t xml:space="preserve">twenty years </w:t>
      </w:r>
      <w:r>
        <w:t xml:space="preserve">ago”, said Philips Chief Executive Officer Frans van Houten. “We believe that the new brand positioning much better reflects Philips’ mission to improve people’s lives through meaningful innovation. As a technology company, our commitment is to deliver innovation that will drive our future growth and matters to people. We will make healthcare more affordable and accessible through innovation. Our energy-efficient LED lighting solutions will improve people’s wellbeing and make the world more sustainable. Our locally relevant consumer appliances and services will improve people’s lifestyle, health and wellbeing. This is what our brand stands for.” </w:t>
      </w:r>
    </w:p>
    <w:p w:rsidR="00F75DDD" w:rsidRDefault="00F75DDD" w:rsidP="00F75DDD">
      <w:pPr>
        <w:jc w:val="both"/>
      </w:pPr>
      <w:r>
        <w:t> </w:t>
      </w:r>
    </w:p>
    <w:p w:rsidR="00334039" w:rsidRDefault="00F75DDD" w:rsidP="00F75DDD">
      <w:pPr>
        <w:jc w:val="both"/>
      </w:pPr>
      <w:r>
        <w:t xml:space="preserve">The brand positioning the company announced today is brought to life by the launch of a </w:t>
      </w:r>
      <w:hyperlink r:id="rId10" w:history="1">
        <w:r w:rsidRPr="00334039">
          <w:rPr>
            <w:rStyle w:val="Hyperlink"/>
          </w:rPr>
          <w:t xml:space="preserve">digital </w:t>
        </w:r>
        <w:r w:rsidR="00334039" w:rsidRPr="00334039">
          <w:rPr>
            <w:rStyle w:val="Hyperlink"/>
          </w:rPr>
          <w:t>story</w:t>
        </w:r>
        <w:r w:rsidRPr="00334039">
          <w:rPr>
            <w:rStyle w:val="Hyperlink"/>
          </w:rPr>
          <w:t xml:space="preserve">telling </w:t>
        </w:r>
        <w:r w:rsidR="00334039" w:rsidRPr="00334039">
          <w:rPr>
            <w:rStyle w:val="Hyperlink"/>
          </w:rPr>
          <w:t>platform</w:t>
        </w:r>
      </w:hyperlink>
      <w:r>
        <w:t>, showcasing a wide range of Philips innovations that have a positive impact on people’s lives, such as MR</w:t>
      </w:r>
      <w:r w:rsidR="00334039">
        <w:t>I-guided High-</w:t>
      </w:r>
      <w:r>
        <w:t xml:space="preserve">Intensity Focused Ultrasound therapy to treat tumors while avoiding damage to healthy surrounding tissue. Another recent innovation </w:t>
      </w:r>
      <w:r w:rsidR="00334039">
        <w:t>is the Philips Hue personal wireless lighting</w:t>
      </w:r>
      <w:r>
        <w:t xml:space="preserve"> system that has been installed by a London family to create a gentle sleeping schedule for their little daughter</w:t>
      </w:r>
      <w:r w:rsidRPr="00334039">
        <w:t xml:space="preserve">. Also on the website, a </w:t>
      </w:r>
      <w:r>
        <w:t xml:space="preserve">dentist explains why he </w:t>
      </w:r>
      <w:r w:rsidR="00334039">
        <w:t xml:space="preserve">recommends </w:t>
      </w:r>
      <w:r>
        <w:t>his patients to use</w:t>
      </w:r>
      <w:r w:rsidR="00334039">
        <w:t xml:space="preserve"> oral healthcare technology from </w:t>
      </w:r>
      <w:r>
        <w:t>Philips Sonicare</w:t>
      </w:r>
      <w:r w:rsidR="00334039">
        <w:t>,</w:t>
      </w:r>
      <w:r>
        <w:t xml:space="preserve"> as he is convinced this innovation is helping people to clean their teeth </w:t>
      </w:r>
      <w:r w:rsidR="00334039">
        <w:t xml:space="preserve">more effectively and improve their oral health. </w:t>
      </w:r>
    </w:p>
    <w:p w:rsidR="00F75DDD" w:rsidRDefault="00F75DDD" w:rsidP="00F75DDD">
      <w:pPr>
        <w:jc w:val="both"/>
      </w:pPr>
      <w:r>
        <w:t> </w:t>
      </w:r>
    </w:p>
    <w:p w:rsidR="00F75DDD" w:rsidRDefault="00F75DDD" w:rsidP="00F75DDD">
      <w:pPr>
        <w:jc w:val="both"/>
      </w:pPr>
      <w:r>
        <w:t xml:space="preserve">Next to the new brand line, Philips also presented the new design of its </w:t>
      </w:r>
      <w:r w:rsidRPr="00334039">
        <w:rPr>
          <w:u w:val="single"/>
        </w:rPr>
        <w:t>shield</w:t>
      </w:r>
      <w:r>
        <w:t xml:space="preserve"> a globally know</w:t>
      </w:r>
      <w:r w:rsidR="00E41C25">
        <w:t>n visual icon first used in 1934</w:t>
      </w:r>
      <w:r>
        <w:t xml:space="preserve">. The shield originally represented how the innovation of radio communication brought people closer together in an unprecedented manner and improved their lives. Today the iconic shield will continue to be a symbol of innovation and trust.  The re-designed shield will play an important role in the new identity system, as brands increasingly require emotional icons </w:t>
      </w:r>
      <w:r w:rsidR="00E41C25">
        <w:t>as part of their identity system</w:t>
      </w:r>
      <w:r>
        <w:t>. The re</w:t>
      </w:r>
      <w:r w:rsidR="00E41C25">
        <w:t>-</w:t>
      </w:r>
      <w:r>
        <w:t>designed shield continues to carry its familiar elements, though now updated to reflect a 21</w:t>
      </w:r>
      <w:r>
        <w:rPr>
          <w:vertAlign w:val="superscript"/>
        </w:rPr>
        <w:t>st</w:t>
      </w:r>
      <w:r>
        <w:t xml:space="preserve"> century design, which </w:t>
      </w:r>
      <w:r w:rsidR="00E41C25">
        <w:t xml:space="preserve">is better </w:t>
      </w:r>
      <w:r>
        <w:t>suited for digital media and mobile channels.</w:t>
      </w:r>
    </w:p>
    <w:p w:rsidR="00F75DDD" w:rsidRDefault="00F75DDD" w:rsidP="00F75DDD">
      <w:pPr>
        <w:jc w:val="both"/>
      </w:pPr>
      <w:r>
        <w:t> </w:t>
      </w:r>
    </w:p>
    <w:p w:rsidR="00F75DDD" w:rsidRDefault="00E41C25" w:rsidP="00F75DDD">
      <w:pPr>
        <w:jc w:val="both"/>
      </w:pPr>
      <w:r>
        <w:t>The change in brand positioning</w:t>
      </w:r>
      <w:r w:rsidR="00F75DDD">
        <w:t xml:space="preserve"> follows on the drastic Accelerate! transformation that is shaping Philips into an agile, more entrepreneurial and leading technology company focused on </w:t>
      </w:r>
      <w:r w:rsidR="00F75DDD">
        <w:lastRenderedPageBreak/>
        <w:t>healthcare, lighting and consumer health and wellbeing. As part of this journey, Philips has made significant adjustments to its portfolio and to reflect this, changed its name to Royal Philips earlier this year. According to external research, Philips currently is a leading, highly truste</w:t>
      </w:r>
      <w:r>
        <w:t xml:space="preserve">d brand </w:t>
      </w:r>
      <w:r w:rsidR="00F75DDD">
        <w:t>with an estimated brand value of USD 9.8 billion</w:t>
      </w:r>
      <w:r w:rsidR="00F36DD6">
        <w:rPr>
          <w:rStyle w:val="FootnoteReference"/>
        </w:rPr>
        <w:footnoteReference w:id="1"/>
      </w:r>
      <w:r w:rsidR="00F75DDD">
        <w:t>.</w:t>
      </w:r>
    </w:p>
    <w:p w:rsidR="00F75DDD" w:rsidRDefault="00F75DDD" w:rsidP="00F75DDD">
      <w:pPr>
        <w:jc w:val="both"/>
      </w:pPr>
      <w:r>
        <w:t> </w:t>
      </w:r>
    </w:p>
    <w:p w:rsidR="00F75DDD" w:rsidRDefault="00F75DDD" w:rsidP="00350018">
      <w:pPr>
        <w:jc w:val="both"/>
      </w:pPr>
    </w:p>
    <w:p w:rsidR="00350018" w:rsidRDefault="00350018" w:rsidP="00350018"/>
    <w:p w:rsidR="00350018" w:rsidRDefault="00350018" w:rsidP="00350018">
      <w:r>
        <w:t xml:space="preserve">Visit the new Philips digital storytelling platform at </w:t>
      </w:r>
      <w:hyperlink r:id="rId11" w:history="1">
        <w:r w:rsidRPr="003B7098">
          <w:rPr>
            <w:rStyle w:val="Hyperlink"/>
          </w:rPr>
          <w:t>www.philips.com/innovationandyou</w:t>
        </w:r>
      </w:hyperlink>
      <w:r>
        <w:t xml:space="preserve"> </w:t>
      </w:r>
    </w:p>
    <w:p w:rsidR="00350018" w:rsidRDefault="00350018" w:rsidP="002046E9">
      <w:pPr>
        <w:jc w:val="both"/>
      </w:pPr>
    </w:p>
    <w:p w:rsidR="008D0D6F" w:rsidRDefault="008D0D6F" w:rsidP="008A0F00">
      <w:pPr>
        <w:rPr>
          <w:b/>
        </w:rPr>
      </w:pPr>
    </w:p>
    <w:p w:rsidR="003308EA" w:rsidRPr="009928F7" w:rsidRDefault="003308EA" w:rsidP="008A0F00">
      <w:pPr>
        <w:rPr>
          <w:b/>
        </w:rPr>
      </w:pPr>
      <w:r w:rsidRPr="009928F7">
        <w:rPr>
          <w:b/>
        </w:rPr>
        <w:t>For further information, please contact:</w:t>
      </w:r>
    </w:p>
    <w:p w:rsidR="00C46099" w:rsidRDefault="00C46099" w:rsidP="004E2032">
      <w:pPr>
        <w:spacing w:line="255" w:lineRule="atLeast"/>
        <w:rPr>
          <w:rFonts w:cs="Arial"/>
          <w:bCs/>
          <w:szCs w:val="22"/>
        </w:rPr>
      </w:pPr>
    </w:p>
    <w:p w:rsidR="004E2032" w:rsidRPr="00511CFF" w:rsidRDefault="004E2032" w:rsidP="004E2032">
      <w:pPr>
        <w:spacing w:line="255" w:lineRule="atLeast"/>
        <w:rPr>
          <w:rFonts w:cs="Arial"/>
          <w:szCs w:val="22"/>
        </w:rPr>
      </w:pPr>
      <w:r w:rsidRPr="00511CFF">
        <w:rPr>
          <w:rFonts w:cs="Arial"/>
          <w:bCs/>
          <w:szCs w:val="22"/>
        </w:rPr>
        <w:t>Elena Calamo Specchia</w:t>
      </w:r>
    </w:p>
    <w:p w:rsidR="004E2032" w:rsidRPr="00511CFF" w:rsidRDefault="004E2032" w:rsidP="004E2032">
      <w:pPr>
        <w:spacing w:line="255" w:lineRule="atLeast"/>
        <w:rPr>
          <w:rFonts w:cs="Arial"/>
          <w:szCs w:val="22"/>
        </w:rPr>
      </w:pPr>
      <w:r w:rsidRPr="00511CFF">
        <w:rPr>
          <w:rFonts w:cs="Arial"/>
          <w:szCs w:val="22"/>
        </w:rPr>
        <w:t>Philips Group Communications</w:t>
      </w:r>
    </w:p>
    <w:p w:rsidR="004E2032" w:rsidRPr="00511CFF" w:rsidRDefault="004E2032" w:rsidP="004E2032">
      <w:pPr>
        <w:spacing w:line="255" w:lineRule="atLeast"/>
        <w:rPr>
          <w:rFonts w:cs="Arial"/>
          <w:szCs w:val="22"/>
        </w:rPr>
      </w:pPr>
      <w:r w:rsidRPr="00511CFF">
        <w:rPr>
          <w:rFonts w:cs="Arial"/>
          <w:szCs w:val="22"/>
        </w:rPr>
        <w:t>Tel: +31 (0)6 25004735</w:t>
      </w:r>
    </w:p>
    <w:p w:rsidR="004E2032" w:rsidRDefault="004E2032" w:rsidP="004E2032">
      <w:pPr>
        <w:spacing w:line="255" w:lineRule="atLeast"/>
        <w:rPr>
          <w:rFonts w:cs="Arial"/>
          <w:color w:val="252F47"/>
          <w:szCs w:val="22"/>
        </w:rPr>
      </w:pPr>
      <w:r w:rsidRPr="00511CFF">
        <w:rPr>
          <w:rFonts w:cs="Arial"/>
          <w:szCs w:val="22"/>
        </w:rPr>
        <w:t>E-mail</w:t>
      </w:r>
      <w:r w:rsidRPr="004E2032">
        <w:rPr>
          <w:rFonts w:cs="Arial"/>
          <w:color w:val="252F47"/>
          <w:szCs w:val="22"/>
        </w:rPr>
        <w:t xml:space="preserve">: </w:t>
      </w:r>
      <w:hyperlink r:id="rId12" w:history="1">
        <w:r w:rsidR="00511CFF" w:rsidRPr="00755733">
          <w:rPr>
            <w:rStyle w:val="Hyperlink"/>
            <w:rFonts w:cs="Arial"/>
            <w:szCs w:val="22"/>
          </w:rPr>
          <w:t>elena.calamo.specchia@philips.com</w:t>
        </w:r>
      </w:hyperlink>
    </w:p>
    <w:p w:rsidR="00511CFF" w:rsidRDefault="00511CFF" w:rsidP="004E2032">
      <w:pPr>
        <w:spacing w:line="255" w:lineRule="atLeast"/>
        <w:rPr>
          <w:rFonts w:cs="Arial"/>
          <w:color w:val="252F47"/>
          <w:szCs w:val="22"/>
        </w:rPr>
      </w:pPr>
    </w:p>
    <w:p w:rsidR="00511CFF" w:rsidRDefault="00511CFF" w:rsidP="00511CFF">
      <w:pPr>
        <w:spacing w:line="255" w:lineRule="atLeast"/>
        <w:rPr>
          <w:rFonts w:cs="Arial"/>
        </w:rPr>
      </w:pPr>
      <w:r>
        <w:rPr>
          <w:rFonts w:cs="Arial"/>
        </w:rPr>
        <w:t>Eeva Raaijmakers</w:t>
      </w:r>
    </w:p>
    <w:p w:rsidR="00511CFF" w:rsidRDefault="00511CFF" w:rsidP="00511CFF">
      <w:pPr>
        <w:spacing w:line="255" w:lineRule="atLeast"/>
        <w:rPr>
          <w:rFonts w:cs="Arial"/>
        </w:rPr>
      </w:pPr>
      <w:r>
        <w:rPr>
          <w:rFonts w:cs="Arial"/>
        </w:rPr>
        <w:t>Philips Group Communications</w:t>
      </w:r>
    </w:p>
    <w:p w:rsidR="00511CFF" w:rsidRDefault="00F36DD6" w:rsidP="00511CFF">
      <w:pPr>
        <w:rPr>
          <w:rFonts w:ascii="Times New Roman" w:hAnsi="Times New Roman"/>
          <w:sz w:val="24"/>
        </w:rPr>
      </w:pPr>
      <w:r>
        <w:rPr>
          <w:rFonts w:cs="Arial"/>
        </w:rPr>
        <w:t>Tel</w:t>
      </w:r>
      <w:r w:rsidR="00511CFF">
        <w:rPr>
          <w:rFonts w:cs="Arial"/>
        </w:rPr>
        <w:t>: +31</w:t>
      </w:r>
      <w:r w:rsidR="00D63E60">
        <w:rPr>
          <w:rFonts w:cs="Arial"/>
        </w:rPr>
        <w:t>(0)6 12350597</w:t>
      </w:r>
    </w:p>
    <w:p w:rsidR="00511CFF" w:rsidRDefault="00F36DD6" w:rsidP="00511CFF">
      <w:pPr>
        <w:spacing w:line="255" w:lineRule="atLeast"/>
        <w:rPr>
          <w:rFonts w:asciiTheme="minorHAnsi" w:eastAsiaTheme="minorHAnsi" w:hAnsiTheme="minorHAnsi" w:cs="Arial"/>
          <w:color w:val="252F47"/>
          <w:szCs w:val="22"/>
        </w:rPr>
      </w:pPr>
      <w:r>
        <w:rPr>
          <w:rFonts w:cs="Arial"/>
        </w:rPr>
        <w:t>E-mail</w:t>
      </w:r>
      <w:r w:rsidR="00511CFF">
        <w:rPr>
          <w:rFonts w:cs="Arial"/>
        </w:rPr>
        <w:t xml:space="preserve">: </w:t>
      </w:r>
      <w:hyperlink r:id="rId13" w:history="1">
        <w:r w:rsidR="00511CFF">
          <w:rPr>
            <w:rStyle w:val="Hyperlink"/>
            <w:rFonts w:cs="Arial"/>
          </w:rPr>
          <w:t>eeva.raaijmakers@philips.com</w:t>
        </w:r>
      </w:hyperlink>
      <w:r w:rsidR="00511CFF">
        <w:rPr>
          <w:rFonts w:cs="Arial"/>
        </w:rPr>
        <w:t xml:space="preserve"> </w:t>
      </w:r>
    </w:p>
    <w:p w:rsidR="00511CFF" w:rsidRPr="004E2032" w:rsidRDefault="00511CFF" w:rsidP="004E2032">
      <w:pPr>
        <w:spacing w:line="255" w:lineRule="atLeast"/>
        <w:rPr>
          <w:rFonts w:cs="Arial"/>
          <w:color w:val="252F47"/>
          <w:szCs w:val="22"/>
        </w:rPr>
      </w:pPr>
    </w:p>
    <w:p w:rsidR="003308EA" w:rsidRDefault="003308EA" w:rsidP="003308EA">
      <w:pPr>
        <w:rPr>
          <w:rFonts w:cs="Arial"/>
          <w:szCs w:val="22"/>
        </w:rPr>
      </w:pPr>
    </w:p>
    <w:p w:rsidR="00D17082" w:rsidRPr="004B0D3E" w:rsidRDefault="00DC03D2" w:rsidP="00D17082">
      <w:pPr>
        <w:rPr>
          <w:rFonts w:cs="Arial"/>
          <w:b/>
        </w:rPr>
      </w:pPr>
      <w:r>
        <w:rPr>
          <w:rFonts w:cs="Arial"/>
          <w:b/>
        </w:rPr>
        <w:t>About Royal Philips:</w:t>
      </w:r>
    </w:p>
    <w:p w:rsidR="00182310" w:rsidRDefault="00182310" w:rsidP="00687329">
      <w:r w:rsidRPr="00182310">
        <w:rPr>
          <w:rFonts w:cs="Arial"/>
          <w:i/>
        </w:rPr>
        <w:t>Royal Philips (NYSE: PHG, AEX: PHIA) is a diversified health and well-being company, focused on improving people’s lives through meaningful innovation in the areas of Healthcare, Consumer Lifestyle and Lighting. Headquartered in the Netherlands, Philips posted 2012 sales of EUR 24.8 billi</w:t>
      </w:r>
      <w:r w:rsidR="00B72329">
        <w:rPr>
          <w:rFonts w:cs="Arial"/>
          <w:i/>
        </w:rPr>
        <w:t>on and employs approximately 114</w:t>
      </w:r>
      <w:r w:rsidRPr="00182310">
        <w:rPr>
          <w:rFonts w:cs="Arial"/>
          <w:i/>
        </w:rPr>
        <w:t>,000 employees with sales and services in more than 100 countries. The company is a leader in cardiac care, acute care and home healthcare, energy efficient lighting solutions and new lighting applications, as well as male shaving and gro</w:t>
      </w:r>
      <w:r w:rsidR="004E2032">
        <w:rPr>
          <w:rFonts w:cs="Arial"/>
          <w:i/>
        </w:rPr>
        <w:t xml:space="preserve">oming and oral healthcare. News </w:t>
      </w:r>
      <w:r w:rsidRPr="00182310">
        <w:rPr>
          <w:rFonts w:cs="Arial"/>
          <w:i/>
        </w:rPr>
        <w:t xml:space="preserve">from Philips is located at </w:t>
      </w:r>
      <w:hyperlink r:id="rId14" w:history="1">
        <w:r w:rsidRPr="00C71EC3">
          <w:rPr>
            <w:rStyle w:val="Hyperlink"/>
            <w:rFonts w:cs="Arial"/>
            <w:i/>
          </w:rPr>
          <w:t>www.philips.com/newscenter</w:t>
        </w:r>
      </w:hyperlink>
      <w:r w:rsidRPr="00182310">
        <w:rPr>
          <w:rFonts w:cs="Arial"/>
          <w:i/>
        </w:rPr>
        <w:t>.</w:t>
      </w:r>
      <w:r w:rsidR="004E2032" w:rsidRPr="00687329">
        <w:t xml:space="preserve"> </w:t>
      </w:r>
    </w:p>
    <w:p w:rsidR="00784133" w:rsidRDefault="00784133" w:rsidP="00687329"/>
    <w:p w:rsidR="00784133" w:rsidRDefault="00784133" w:rsidP="00687329"/>
    <w:sectPr w:rsidR="00784133" w:rsidSect="00595186">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CC1" w:rsidRDefault="00717CC1">
      <w:r>
        <w:separator/>
      </w:r>
    </w:p>
  </w:endnote>
  <w:endnote w:type="continuationSeparator" w:id="0">
    <w:p w:rsidR="00717CC1" w:rsidRDefault="0071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8F5953"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8F5953"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DC03D2">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DC03D2">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CC1" w:rsidRDefault="00717CC1">
      <w:r>
        <w:separator/>
      </w:r>
    </w:p>
  </w:footnote>
  <w:footnote w:type="continuationSeparator" w:id="0">
    <w:p w:rsidR="00717CC1" w:rsidRDefault="00717CC1">
      <w:r>
        <w:continuationSeparator/>
      </w:r>
    </w:p>
  </w:footnote>
  <w:footnote w:id="1">
    <w:p w:rsidR="00F36DD6" w:rsidRDefault="00F36DD6">
      <w:pPr>
        <w:pStyle w:val="FootnoteText"/>
      </w:pPr>
      <w:r>
        <w:rPr>
          <w:rStyle w:val="FootnoteReference"/>
        </w:rPr>
        <w:footnoteRef/>
      </w:r>
      <w:r>
        <w:t xml:space="preserve"> </w:t>
      </w:r>
      <w:r w:rsidRPr="00F36DD6">
        <w:rPr>
          <w:sz w:val="18"/>
        </w:rPr>
        <w:t>Interbrand 2013 Best Global Brands ranking.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949A1"/>
    <w:multiLevelType w:val="hybridMultilevel"/>
    <w:tmpl w:val="CF604634"/>
    <w:lvl w:ilvl="0" w:tplc="AD60BFAA">
      <w:start w:val="1"/>
      <w:numFmt w:val="bullet"/>
      <w:lvlText w:val="•"/>
      <w:lvlJc w:val="left"/>
      <w:pPr>
        <w:tabs>
          <w:tab w:val="num" w:pos="720"/>
        </w:tabs>
        <w:ind w:left="720" w:hanging="360"/>
      </w:pPr>
      <w:rPr>
        <w:rFonts w:ascii="Times New Roman" w:hAnsi="Times New Roman" w:hint="default"/>
      </w:rPr>
    </w:lvl>
    <w:lvl w:ilvl="1" w:tplc="7F9CE942" w:tentative="1">
      <w:start w:val="1"/>
      <w:numFmt w:val="bullet"/>
      <w:lvlText w:val="•"/>
      <w:lvlJc w:val="left"/>
      <w:pPr>
        <w:tabs>
          <w:tab w:val="num" w:pos="1440"/>
        </w:tabs>
        <w:ind w:left="1440" w:hanging="360"/>
      </w:pPr>
      <w:rPr>
        <w:rFonts w:ascii="Times New Roman" w:hAnsi="Times New Roman" w:hint="default"/>
      </w:rPr>
    </w:lvl>
    <w:lvl w:ilvl="2" w:tplc="10C49922" w:tentative="1">
      <w:start w:val="1"/>
      <w:numFmt w:val="bullet"/>
      <w:lvlText w:val="•"/>
      <w:lvlJc w:val="left"/>
      <w:pPr>
        <w:tabs>
          <w:tab w:val="num" w:pos="2160"/>
        </w:tabs>
        <w:ind w:left="2160" w:hanging="360"/>
      </w:pPr>
      <w:rPr>
        <w:rFonts w:ascii="Times New Roman" w:hAnsi="Times New Roman" w:hint="default"/>
      </w:rPr>
    </w:lvl>
    <w:lvl w:ilvl="3" w:tplc="5B80B95C" w:tentative="1">
      <w:start w:val="1"/>
      <w:numFmt w:val="bullet"/>
      <w:lvlText w:val="•"/>
      <w:lvlJc w:val="left"/>
      <w:pPr>
        <w:tabs>
          <w:tab w:val="num" w:pos="2880"/>
        </w:tabs>
        <w:ind w:left="2880" w:hanging="360"/>
      </w:pPr>
      <w:rPr>
        <w:rFonts w:ascii="Times New Roman" w:hAnsi="Times New Roman" w:hint="default"/>
      </w:rPr>
    </w:lvl>
    <w:lvl w:ilvl="4" w:tplc="964C6484" w:tentative="1">
      <w:start w:val="1"/>
      <w:numFmt w:val="bullet"/>
      <w:lvlText w:val="•"/>
      <w:lvlJc w:val="left"/>
      <w:pPr>
        <w:tabs>
          <w:tab w:val="num" w:pos="3600"/>
        </w:tabs>
        <w:ind w:left="3600" w:hanging="360"/>
      </w:pPr>
      <w:rPr>
        <w:rFonts w:ascii="Times New Roman" w:hAnsi="Times New Roman" w:hint="default"/>
      </w:rPr>
    </w:lvl>
    <w:lvl w:ilvl="5" w:tplc="861EAA78" w:tentative="1">
      <w:start w:val="1"/>
      <w:numFmt w:val="bullet"/>
      <w:lvlText w:val="•"/>
      <w:lvlJc w:val="left"/>
      <w:pPr>
        <w:tabs>
          <w:tab w:val="num" w:pos="4320"/>
        </w:tabs>
        <w:ind w:left="4320" w:hanging="360"/>
      </w:pPr>
      <w:rPr>
        <w:rFonts w:ascii="Times New Roman" w:hAnsi="Times New Roman" w:hint="default"/>
      </w:rPr>
    </w:lvl>
    <w:lvl w:ilvl="6" w:tplc="5B0E7B88" w:tentative="1">
      <w:start w:val="1"/>
      <w:numFmt w:val="bullet"/>
      <w:lvlText w:val="•"/>
      <w:lvlJc w:val="left"/>
      <w:pPr>
        <w:tabs>
          <w:tab w:val="num" w:pos="5040"/>
        </w:tabs>
        <w:ind w:left="5040" w:hanging="360"/>
      </w:pPr>
      <w:rPr>
        <w:rFonts w:ascii="Times New Roman" w:hAnsi="Times New Roman" w:hint="default"/>
      </w:rPr>
    </w:lvl>
    <w:lvl w:ilvl="7" w:tplc="9F784330" w:tentative="1">
      <w:start w:val="1"/>
      <w:numFmt w:val="bullet"/>
      <w:lvlText w:val="•"/>
      <w:lvlJc w:val="left"/>
      <w:pPr>
        <w:tabs>
          <w:tab w:val="num" w:pos="5760"/>
        </w:tabs>
        <w:ind w:left="5760" w:hanging="360"/>
      </w:pPr>
      <w:rPr>
        <w:rFonts w:ascii="Times New Roman" w:hAnsi="Times New Roman" w:hint="default"/>
      </w:rPr>
    </w:lvl>
    <w:lvl w:ilvl="8" w:tplc="FCF0104C" w:tentative="1">
      <w:start w:val="1"/>
      <w:numFmt w:val="bullet"/>
      <w:lvlText w:val="•"/>
      <w:lvlJc w:val="left"/>
      <w:pPr>
        <w:tabs>
          <w:tab w:val="num" w:pos="6480"/>
        </w:tabs>
        <w:ind w:left="6480" w:hanging="360"/>
      </w:pPr>
      <w:rPr>
        <w:rFonts w:ascii="Times New Roman" w:hAnsi="Times New Roman" w:hint="default"/>
      </w:rPr>
    </w:lvl>
  </w:abstractNum>
  <w:abstractNum w:abstractNumId="1">
    <w:nsid w:val="54854B5B"/>
    <w:multiLevelType w:val="hybridMultilevel"/>
    <w:tmpl w:val="128AB2B6"/>
    <w:lvl w:ilvl="0" w:tplc="CA2A6C9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9EC1C45"/>
    <w:multiLevelType w:val="hybridMultilevel"/>
    <w:tmpl w:val="8892D7A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8C1E39"/>
    <w:multiLevelType w:val="hybridMultilevel"/>
    <w:tmpl w:val="AFAA94A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14CEC"/>
    <w:rsid w:val="000267CC"/>
    <w:rsid w:val="00032443"/>
    <w:rsid w:val="00035238"/>
    <w:rsid w:val="00063936"/>
    <w:rsid w:val="00067419"/>
    <w:rsid w:val="00072C55"/>
    <w:rsid w:val="00081B9C"/>
    <w:rsid w:val="000D2AE5"/>
    <w:rsid w:val="000D452D"/>
    <w:rsid w:val="000D5BA7"/>
    <w:rsid w:val="000D67CF"/>
    <w:rsid w:val="000E7BCB"/>
    <w:rsid w:val="00102A6A"/>
    <w:rsid w:val="001359AF"/>
    <w:rsid w:val="00136254"/>
    <w:rsid w:val="00136BE1"/>
    <w:rsid w:val="00154612"/>
    <w:rsid w:val="001550ED"/>
    <w:rsid w:val="00165041"/>
    <w:rsid w:val="001778C6"/>
    <w:rsid w:val="00182310"/>
    <w:rsid w:val="001910C5"/>
    <w:rsid w:val="001942AF"/>
    <w:rsid w:val="001A11A9"/>
    <w:rsid w:val="001C5D4C"/>
    <w:rsid w:val="001D380F"/>
    <w:rsid w:val="001F20B1"/>
    <w:rsid w:val="00204244"/>
    <w:rsid w:val="002046E9"/>
    <w:rsid w:val="00235323"/>
    <w:rsid w:val="00251FF8"/>
    <w:rsid w:val="0025612D"/>
    <w:rsid w:val="002758C6"/>
    <w:rsid w:val="00276874"/>
    <w:rsid w:val="00294B78"/>
    <w:rsid w:val="002A011E"/>
    <w:rsid w:val="002A5101"/>
    <w:rsid w:val="002B4AEE"/>
    <w:rsid w:val="002C12F9"/>
    <w:rsid w:val="002D7E73"/>
    <w:rsid w:val="002F124F"/>
    <w:rsid w:val="00316553"/>
    <w:rsid w:val="003308EA"/>
    <w:rsid w:val="00334039"/>
    <w:rsid w:val="003444C4"/>
    <w:rsid w:val="00345D93"/>
    <w:rsid w:val="00350018"/>
    <w:rsid w:val="00365DA5"/>
    <w:rsid w:val="00367539"/>
    <w:rsid w:val="00385152"/>
    <w:rsid w:val="003A54C7"/>
    <w:rsid w:val="004122EC"/>
    <w:rsid w:val="00415AF8"/>
    <w:rsid w:val="00417E3D"/>
    <w:rsid w:val="004239E5"/>
    <w:rsid w:val="00426E68"/>
    <w:rsid w:val="004366FF"/>
    <w:rsid w:val="00443A67"/>
    <w:rsid w:val="0044598E"/>
    <w:rsid w:val="00452CBC"/>
    <w:rsid w:val="004559A9"/>
    <w:rsid w:val="00460CDE"/>
    <w:rsid w:val="004648CB"/>
    <w:rsid w:val="00465045"/>
    <w:rsid w:val="00483801"/>
    <w:rsid w:val="00493A08"/>
    <w:rsid w:val="004A28BE"/>
    <w:rsid w:val="004B3A66"/>
    <w:rsid w:val="004C6E4C"/>
    <w:rsid w:val="004D66FF"/>
    <w:rsid w:val="004E2032"/>
    <w:rsid w:val="004E461C"/>
    <w:rsid w:val="004F020C"/>
    <w:rsid w:val="004F176C"/>
    <w:rsid w:val="005078C8"/>
    <w:rsid w:val="00511CFF"/>
    <w:rsid w:val="00531B70"/>
    <w:rsid w:val="0055125F"/>
    <w:rsid w:val="0055187B"/>
    <w:rsid w:val="00556505"/>
    <w:rsid w:val="00561054"/>
    <w:rsid w:val="005828CD"/>
    <w:rsid w:val="00595186"/>
    <w:rsid w:val="005A447C"/>
    <w:rsid w:val="005B7B94"/>
    <w:rsid w:val="005C1FCC"/>
    <w:rsid w:val="005C3F57"/>
    <w:rsid w:val="005C4C9F"/>
    <w:rsid w:val="005E0E31"/>
    <w:rsid w:val="00606587"/>
    <w:rsid w:val="0060668B"/>
    <w:rsid w:val="00650BB2"/>
    <w:rsid w:val="00687329"/>
    <w:rsid w:val="006A3079"/>
    <w:rsid w:val="006A5D48"/>
    <w:rsid w:val="006A712F"/>
    <w:rsid w:val="006C4BDE"/>
    <w:rsid w:val="006D1BF2"/>
    <w:rsid w:val="006E144D"/>
    <w:rsid w:val="006E6380"/>
    <w:rsid w:val="006E655C"/>
    <w:rsid w:val="007101D1"/>
    <w:rsid w:val="00714A8F"/>
    <w:rsid w:val="00715487"/>
    <w:rsid w:val="00717CC1"/>
    <w:rsid w:val="007264BF"/>
    <w:rsid w:val="007431C8"/>
    <w:rsid w:val="00747321"/>
    <w:rsid w:val="00762F25"/>
    <w:rsid w:val="007631E8"/>
    <w:rsid w:val="0076682D"/>
    <w:rsid w:val="00784133"/>
    <w:rsid w:val="007A1495"/>
    <w:rsid w:val="007C27F2"/>
    <w:rsid w:val="007D4137"/>
    <w:rsid w:val="007D71FA"/>
    <w:rsid w:val="007F36D7"/>
    <w:rsid w:val="008012F6"/>
    <w:rsid w:val="0082389A"/>
    <w:rsid w:val="008267CA"/>
    <w:rsid w:val="00843279"/>
    <w:rsid w:val="00873D03"/>
    <w:rsid w:val="00881A70"/>
    <w:rsid w:val="008912B1"/>
    <w:rsid w:val="008972EC"/>
    <w:rsid w:val="008A0F00"/>
    <w:rsid w:val="008A5A3A"/>
    <w:rsid w:val="008A5D1F"/>
    <w:rsid w:val="008A7621"/>
    <w:rsid w:val="008D0D6F"/>
    <w:rsid w:val="008D3A3A"/>
    <w:rsid w:val="008D4B44"/>
    <w:rsid w:val="008E081F"/>
    <w:rsid w:val="008F4F6D"/>
    <w:rsid w:val="008F5953"/>
    <w:rsid w:val="00910651"/>
    <w:rsid w:val="00924EB1"/>
    <w:rsid w:val="009254BE"/>
    <w:rsid w:val="009608F1"/>
    <w:rsid w:val="0096171C"/>
    <w:rsid w:val="00964943"/>
    <w:rsid w:val="009928F7"/>
    <w:rsid w:val="0099372E"/>
    <w:rsid w:val="00996D94"/>
    <w:rsid w:val="009A01FF"/>
    <w:rsid w:val="009A3DF7"/>
    <w:rsid w:val="009D3DDA"/>
    <w:rsid w:val="009D609E"/>
    <w:rsid w:val="009F2254"/>
    <w:rsid w:val="009F784D"/>
    <w:rsid w:val="00A15373"/>
    <w:rsid w:val="00A1773C"/>
    <w:rsid w:val="00A17F6B"/>
    <w:rsid w:val="00A201C9"/>
    <w:rsid w:val="00A209F7"/>
    <w:rsid w:val="00A318A2"/>
    <w:rsid w:val="00A34F56"/>
    <w:rsid w:val="00A36B81"/>
    <w:rsid w:val="00A523B2"/>
    <w:rsid w:val="00AB0282"/>
    <w:rsid w:val="00AC6E05"/>
    <w:rsid w:val="00AD72DD"/>
    <w:rsid w:val="00AE2ECB"/>
    <w:rsid w:val="00AF0C6D"/>
    <w:rsid w:val="00AF3FA4"/>
    <w:rsid w:val="00AF4DE7"/>
    <w:rsid w:val="00B22997"/>
    <w:rsid w:val="00B32497"/>
    <w:rsid w:val="00B34B01"/>
    <w:rsid w:val="00B72329"/>
    <w:rsid w:val="00B859AD"/>
    <w:rsid w:val="00BC522C"/>
    <w:rsid w:val="00BD2F99"/>
    <w:rsid w:val="00BD75A6"/>
    <w:rsid w:val="00BE55DC"/>
    <w:rsid w:val="00BE6456"/>
    <w:rsid w:val="00BF4208"/>
    <w:rsid w:val="00C0159D"/>
    <w:rsid w:val="00C02C7B"/>
    <w:rsid w:val="00C04B8E"/>
    <w:rsid w:val="00C20437"/>
    <w:rsid w:val="00C307F2"/>
    <w:rsid w:val="00C30BC6"/>
    <w:rsid w:val="00C31AC9"/>
    <w:rsid w:val="00C46099"/>
    <w:rsid w:val="00C54A66"/>
    <w:rsid w:val="00C83C89"/>
    <w:rsid w:val="00C91C0F"/>
    <w:rsid w:val="00CA15A4"/>
    <w:rsid w:val="00CA251A"/>
    <w:rsid w:val="00CC2436"/>
    <w:rsid w:val="00CF0924"/>
    <w:rsid w:val="00CF0DF5"/>
    <w:rsid w:val="00D007E5"/>
    <w:rsid w:val="00D17082"/>
    <w:rsid w:val="00D34FFC"/>
    <w:rsid w:val="00D35F41"/>
    <w:rsid w:val="00D47E84"/>
    <w:rsid w:val="00D549B7"/>
    <w:rsid w:val="00D63E60"/>
    <w:rsid w:val="00D67624"/>
    <w:rsid w:val="00D73CB5"/>
    <w:rsid w:val="00D9692C"/>
    <w:rsid w:val="00DA1D0D"/>
    <w:rsid w:val="00DA41FF"/>
    <w:rsid w:val="00DA5E18"/>
    <w:rsid w:val="00DB5E04"/>
    <w:rsid w:val="00DC03D2"/>
    <w:rsid w:val="00DC7CDE"/>
    <w:rsid w:val="00DE2692"/>
    <w:rsid w:val="00DE7263"/>
    <w:rsid w:val="00DF3B54"/>
    <w:rsid w:val="00E0058C"/>
    <w:rsid w:val="00E16E32"/>
    <w:rsid w:val="00E2689E"/>
    <w:rsid w:val="00E41C25"/>
    <w:rsid w:val="00E46DF6"/>
    <w:rsid w:val="00E61C17"/>
    <w:rsid w:val="00E84B90"/>
    <w:rsid w:val="00EA7EB8"/>
    <w:rsid w:val="00EB29A1"/>
    <w:rsid w:val="00EC5751"/>
    <w:rsid w:val="00ED01AC"/>
    <w:rsid w:val="00ED73D2"/>
    <w:rsid w:val="00EF2592"/>
    <w:rsid w:val="00F000E7"/>
    <w:rsid w:val="00F00224"/>
    <w:rsid w:val="00F00733"/>
    <w:rsid w:val="00F01810"/>
    <w:rsid w:val="00F12B6C"/>
    <w:rsid w:val="00F2320B"/>
    <w:rsid w:val="00F26E74"/>
    <w:rsid w:val="00F36DD6"/>
    <w:rsid w:val="00F44F7B"/>
    <w:rsid w:val="00F458BF"/>
    <w:rsid w:val="00F54BEA"/>
    <w:rsid w:val="00F70B38"/>
    <w:rsid w:val="00F7349F"/>
    <w:rsid w:val="00F75DDD"/>
    <w:rsid w:val="00F75EB1"/>
    <w:rsid w:val="00F858AB"/>
    <w:rsid w:val="00F86CB5"/>
    <w:rsid w:val="00F929F0"/>
    <w:rsid w:val="00FA1932"/>
    <w:rsid w:val="00FA713A"/>
    <w:rsid w:val="00FD6662"/>
    <w:rsid w:val="00FD6791"/>
    <w:rsid w:val="00FF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4E2032"/>
    <w:rPr>
      <w:b/>
      <w:bCs/>
    </w:rPr>
  </w:style>
  <w:style w:type="paragraph" w:styleId="NormalWeb">
    <w:name w:val="Normal (Web)"/>
    <w:basedOn w:val="Normal"/>
    <w:uiPriority w:val="99"/>
    <w:unhideWhenUsed/>
    <w:rsid w:val="006E144D"/>
    <w:pPr>
      <w:spacing w:before="100" w:beforeAutospacing="1" w:after="100" w:afterAutospacing="1"/>
    </w:pPr>
    <w:rPr>
      <w:rFonts w:ascii="Times New Roman" w:hAnsi="Times New Roman"/>
      <w:sz w:val="24"/>
    </w:rPr>
  </w:style>
  <w:style w:type="character" w:styleId="CommentReference">
    <w:name w:val="annotation reference"/>
    <w:basedOn w:val="DefaultParagraphFont"/>
    <w:uiPriority w:val="99"/>
    <w:rsid w:val="00595186"/>
    <w:rPr>
      <w:rFonts w:cs="Times New Roman"/>
      <w:sz w:val="16"/>
      <w:szCs w:val="16"/>
    </w:rPr>
  </w:style>
  <w:style w:type="paragraph" w:styleId="CommentText">
    <w:name w:val="annotation text"/>
    <w:basedOn w:val="Normal"/>
    <w:link w:val="CommentTextChar"/>
    <w:uiPriority w:val="99"/>
    <w:rsid w:val="00595186"/>
    <w:rPr>
      <w:sz w:val="20"/>
      <w:szCs w:val="20"/>
    </w:rPr>
  </w:style>
  <w:style w:type="character" w:customStyle="1" w:styleId="CommentTextChar">
    <w:name w:val="Comment Text Char"/>
    <w:basedOn w:val="DefaultParagraphFont"/>
    <w:link w:val="CommentText"/>
    <w:uiPriority w:val="99"/>
    <w:rsid w:val="00595186"/>
    <w:rPr>
      <w:rFonts w:ascii="Arial" w:hAnsi="Arial"/>
    </w:rPr>
  </w:style>
  <w:style w:type="paragraph" w:styleId="BalloonText">
    <w:name w:val="Balloon Text"/>
    <w:basedOn w:val="Normal"/>
    <w:link w:val="BalloonTextChar"/>
    <w:rsid w:val="00595186"/>
    <w:rPr>
      <w:rFonts w:ascii="Tahoma" w:hAnsi="Tahoma" w:cs="Tahoma"/>
      <w:sz w:val="16"/>
      <w:szCs w:val="16"/>
    </w:rPr>
  </w:style>
  <w:style w:type="character" w:customStyle="1" w:styleId="BalloonTextChar">
    <w:name w:val="Balloon Text Char"/>
    <w:basedOn w:val="DefaultParagraphFont"/>
    <w:link w:val="BalloonText"/>
    <w:rsid w:val="00595186"/>
    <w:rPr>
      <w:rFonts w:ascii="Tahoma" w:hAnsi="Tahoma" w:cs="Tahoma"/>
      <w:sz w:val="16"/>
      <w:szCs w:val="16"/>
    </w:rPr>
  </w:style>
  <w:style w:type="character" w:customStyle="1" w:styleId="ListParagraphChar">
    <w:name w:val="List Paragraph Char"/>
    <w:aliases w:val="Bullet List Char,FooterText Char,numbered Char,List Paragraph1 Char,Paragraphe de liste1 Char,Bulletr List Paragraph Char,列出段落 Char,列出段落1 Char"/>
    <w:link w:val="ListParagraph"/>
    <w:uiPriority w:val="34"/>
    <w:locked/>
    <w:rsid w:val="005C3F57"/>
    <w:rPr>
      <w:sz w:val="22"/>
      <w:szCs w:val="22"/>
      <w:lang w:val="x-none" w:eastAsia="zh-CN"/>
    </w:rPr>
  </w:style>
  <w:style w:type="paragraph" w:styleId="ListParagraph">
    <w:name w:val="List Paragraph"/>
    <w:aliases w:val="Bullet List,FooterText,numbered,List Paragraph1,Paragraphe de liste1,Bulletr List Paragraph,列出段落,列出段落1"/>
    <w:basedOn w:val="Normal"/>
    <w:link w:val="ListParagraphChar"/>
    <w:uiPriority w:val="34"/>
    <w:qFormat/>
    <w:rsid w:val="005C3F57"/>
    <w:pPr>
      <w:ind w:firstLine="420"/>
    </w:pPr>
    <w:rPr>
      <w:rFonts w:ascii="Times New Roman" w:hAnsi="Times New Roman"/>
      <w:szCs w:val="22"/>
      <w:lang w:val="x-none" w:eastAsia="zh-CN"/>
    </w:rPr>
  </w:style>
  <w:style w:type="paragraph" w:styleId="FootnoteText">
    <w:name w:val="footnote text"/>
    <w:basedOn w:val="Normal"/>
    <w:link w:val="FootnoteTextChar"/>
    <w:rsid w:val="00B72329"/>
    <w:rPr>
      <w:sz w:val="20"/>
      <w:szCs w:val="20"/>
    </w:rPr>
  </w:style>
  <w:style w:type="character" w:customStyle="1" w:styleId="FootnoteTextChar">
    <w:name w:val="Footnote Text Char"/>
    <w:basedOn w:val="DefaultParagraphFont"/>
    <w:link w:val="FootnoteText"/>
    <w:rsid w:val="00B72329"/>
    <w:rPr>
      <w:rFonts w:ascii="Arial" w:hAnsi="Arial"/>
    </w:rPr>
  </w:style>
  <w:style w:type="character" w:styleId="FootnoteReference">
    <w:name w:val="footnote reference"/>
    <w:basedOn w:val="DefaultParagraphFont"/>
    <w:uiPriority w:val="99"/>
    <w:rsid w:val="00B72329"/>
    <w:rPr>
      <w:vertAlign w:val="superscript"/>
    </w:rPr>
  </w:style>
  <w:style w:type="paragraph" w:styleId="CommentSubject">
    <w:name w:val="annotation subject"/>
    <w:basedOn w:val="CommentText"/>
    <w:next w:val="CommentText"/>
    <w:link w:val="CommentSubjectChar"/>
    <w:rsid w:val="00350018"/>
    <w:rPr>
      <w:b/>
      <w:bCs/>
    </w:rPr>
  </w:style>
  <w:style w:type="character" w:customStyle="1" w:styleId="CommentSubjectChar">
    <w:name w:val="Comment Subject Char"/>
    <w:basedOn w:val="CommentTextChar"/>
    <w:link w:val="CommentSubject"/>
    <w:rsid w:val="00350018"/>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4E2032"/>
    <w:rPr>
      <w:b/>
      <w:bCs/>
    </w:rPr>
  </w:style>
  <w:style w:type="paragraph" w:styleId="NormalWeb">
    <w:name w:val="Normal (Web)"/>
    <w:basedOn w:val="Normal"/>
    <w:uiPriority w:val="99"/>
    <w:unhideWhenUsed/>
    <w:rsid w:val="006E144D"/>
    <w:pPr>
      <w:spacing w:before="100" w:beforeAutospacing="1" w:after="100" w:afterAutospacing="1"/>
    </w:pPr>
    <w:rPr>
      <w:rFonts w:ascii="Times New Roman" w:hAnsi="Times New Roman"/>
      <w:sz w:val="24"/>
    </w:rPr>
  </w:style>
  <w:style w:type="character" w:styleId="CommentReference">
    <w:name w:val="annotation reference"/>
    <w:basedOn w:val="DefaultParagraphFont"/>
    <w:uiPriority w:val="99"/>
    <w:rsid w:val="00595186"/>
    <w:rPr>
      <w:rFonts w:cs="Times New Roman"/>
      <w:sz w:val="16"/>
      <w:szCs w:val="16"/>
    </w:rPr>
  </w:style>
  <w:style w:type="paragraph" w:styleId="CommentText">
    <w:name w:val="annotation text"/>
    <w:basedOn w:val="Normal"/>
    <w:link w:val="CommentTextChar"/>
    <w:uiPriority w:val="99"/>
    <w:rsid w:val="00595186"/>
    <w:rPr>
      <w:sz w:val="20"/>
      <w:szCs w:val="20"/>
    </w:rPr>
  </w:style>
  <w:style w:type="character" w:customStyle="1" w:styleId="CommentTextChar">
    <w:name w:val="Comment Text Char"/>
    <w:basedOn w:val="DefaultParagraphFont"/>
    <w:link w:val="CommentText"/>
    <w:uiPriority w:val="99"/>
    <w:rsid w:val="00595186"/>
    <w:rPr>
      <w:rFonts w:ascii="Arial" w:hAnsi="Arial"/>
    </w:rPr>
  </w:style>
  <w:style w:type="paragraph" w:styleId="BalloonText">
    <w:name w:val="Balloon Text"/>
    <w:basedOn w:val="Normal"/>
    <w:link w:val="BalloonTextChar"/>
    <w:rsid w:val="00595186"/>
    <w:rPr>
      <w:rFonts w:ascii="Tahoma" w:hAnsi="Tahoma" w:cs="Tahoma"/>
      <w:sz w:val="16"/>
      <w:szCs w:val="16"/>
    </w:rPr>
  </w:style>
  <w:style w:type="character" w:customStyle="1" w:styleId="BalloonTextChar">
    <w:name w:val="Balloon Text Char"/>
    <w:basedOn w:val="DefaultParagraphFont"/>
    <w:link w:val="BalloonText"/>
    <w:rsid w:val="00595186"/>
    <w:rPr>
      <w:rFonts w:ascii="Tahoma" w:hAnsi="Tahoma" w:cs="Tahoma"/>
      <w:sz w:val="16"/>
      <w:szCs w:val="16"/>
    </w:rPr>
  </w:style>
  <w:style w:type="character" w:customStyle="1" w:styleId="ListParagraphChar">
    <w:name w:val="List Paragraph Char"/>
    <w:aliases w:val="Bullet List Char,FooterText Char,numbered Char,List Paragraph1 Char,Paragraphe de liste1 Char,Bulletr List Paragraph Char,列出段落 Char,列出段落1 Char"/>
    <w:link w:val="ListParagraph"/>
    <w:uiPriority w:val="34"/>
    <w:locked/>
    <w:rsid w:val="005C3F57"/>
    <w:rPr>
      <w:sz w:val="22"/>
      <w:szCs w:val="22"/>
      <w:lang w:val="x-none" w:eastAsia="zh-CN"/>
    </w:rPr>
  </w:style>
  <w:style w:type="paragraph" w:styleId="ListParagraph">
    <w:name w:val="List Paragraph"/>
    <w:aliases w:val="Bullet List,FooterText,numbered,List Paragraph1,Paragraphe de liste1,Bulletr List Paragraph,列出段落,列出段落1"/>
    <w:basedOn w:val="Normal"/>
    <w:link w:val="ListParagraphChar"/>
    <w:uiPriority w:val="34"/>
    <w:qFormat/>
    <w:rsid w:val="005C3F57"/>
    <w:pPr>
      <w:ind w:firstLine="420"/>
    </w:pPr>
    <w:rPr>
      <w:rFonts w:ascii="Times New Roman" w:hAnsi="Times New Roman"/>
      <w:szCs w:val="22"/>
      <w:lang w:val="x-none" w:eastAsia="zh-CN"/>
    </w:rPr>
  </w:style>
  <w:style w:type="paragraph" w:styleId="FootnoteText">
    <w:name w:val="footnote text"/>
    <w:basedOn w:val="Normal"/>
    <w:link w:val="FootnoteTextChar"/>
    <w:rsid w:val="00B72329"/>
    <w:rPr>
      <w:sz w:val="20"/>
      <w:szCs w:val="20"/>
    </w:rPr>
  </w:style>
  <w:style w:type="character" w:customStyle="1" w:styleId="FootnoteTextChar">
    <w:name w:val="Footnote Text Char"/>
    <w:basedOn w:val="DefaultParagraphFont"/>
    <w:link w:val="FootnoteText"/>
    <w:rsid w:val="00B72329"/>
    <w:rPr>
      <w:rFonts w:ascii="Arial" w:hAnsi="Arial"/>
    </w:rPr>
  </w:style>
  <w:style w:type="character" w:styleId="FootnoteReference">
    <w:name w:val="footnote reference"/>
    <w:basedOn w:val="DefaultParagraphFont"/>
    <w:uiPriority w:val="99"/>
    <w:rsid w:val="00B72329"/>
    <w:rPr>
      <w:vertAlign w:val="superscript"/>
    </w:rPr>
  </w:style>
  <w:style w:type="paragraph" w:styleId="CommentSubject">
    <w:name w:val="annotation subject"/>
    <w:basedOn w:val="CommentText"/>
    <w:next w:val="CommentText"/>
    <w:link w:val="CommentSubjectChar"/>
    <w:rsid w:val="00350018"/>
    <w:rPr>
      <w:b/>
      <w:bCs/>
    </w:rPr>
  </w:style>
  <w:style w:type="character" w:customStyle="1" w:styleId="CommentSubjectChar">
    <w:name w:val="Comment Subject Char"/>
    <w:basedOn w:val="CommentTextChar"/>
    <w:link w:val="CommentSubject"/>
    <w:rsid w:val="0035001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012">
      <w:bodyDiv w:val="1"/>
      <w:marLeft w:val="0"/>
      <w:marRight w:val="0"/>
      <w:marTop w:val="0"/>
      <w:marBottom w:val="0"/>
      <w:divBdr>
        <w:top w:val="none" w:sz="0" w:space="0" w:color="auto"/>
        <w:left w:val="none" w:sz="0" w:space="0" w:color="auto"/>
        <w:bottom w:val="none" w:sz="0" w:space="0" w:color="auto"/>
        <w:right w:val="none" w:sz="0" w:space="0" w:color="auto"/>
      </w:divBdr>
      <w:divsChild>
        <w:div w:id="679936370">
          <w:marLeft w:val="0"/>
          <w:marRight w:val="0"/>
          <w:marTop w:val="0"/>
          <w:marBottom w:val="0"/>
          <w:divBdr>
            <w:top w:val="none" w:sz="0" w:space="0" w:color="auto"/>
            <w:left w:val="none" w:sz="0" w:space="0" w:color="auto"/>
            <w:bottom w:val="none" w:sz="0" w:space="0" w:color="auto"/>
            <w:right w:val="none" w:sz="0" w:space="0" w:color="auto"/>
          </w:divBdr>
        </w:div>
      </w:divsChild>
    </w:div>
    <w:div w:id="175460578">
      <w:bodyDiv w:val="1"/>
      <w:marLeft w:val="0"/>
      <w:marRight w:val="0"/>
      <w:marTop w:val="0"/>
      <w:marBottom w:val="0"/>
      <w:divBdr>
        <w:top w:val="none" w:sz="0" w:space="0" w:color="auto"/>
        <w:left w:val="none" w:sz="0" w:space="0" w:color="auto"/>
        <w:bottom w:val="none" w:sz="0" w:space="0" w:color="auto"/>
        <w:right w:val="none" w:sz="0" w:space="0" w:color="auto"/>
      </w:divBdr>
    </w:div>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400718517">
      <w:bodyDiv w:val="1"/>
      <w:marLeft w:val="0"/>
      <w:marRight w:val="0"/>
      <w:marTop w:val="0"/>
      <w:marBottom w:val="0"/>
      <w:divBdr>
        <w:top w:val="none" w:sz="0" w:space="0" w:color="auto"/>
        <w:left w:val="none" w:sz="0" w:space="0" w:color="auto"/>
        <w:bottom w:val="none" w:sz="0" w:space="0" w:color="auto"/>
        <w:right w:val="none" w:sz="0" w:space="0" w:color="auto"/>
      </w:divBdr>
    </w:div>
    <w:div w:id="740099230">
      <w:bodyDiv w:val="1"/>
      <w:marLeft w:val="0"/>
      <w:marRight w:val="0"/>
      <w:marTop w:val="0"/>
      <w:marBottom w:val="0"/>
      <w:divBdr>
        <w:top w:val="none" w:sz="0" w:space="0" w:color="auto"/>
        <w:left w:val="none" w:sz="0" w:space="0" w:color="auto"/>
        <w:bottom w:val="none" w:sz="0" w:space="0" w:color="auto"/>
        <w:right w:val="none" w:sz="0" w:space="0" w:color="auto"/>
      </w:divBdr>
    </w:div>
    <w:div w:id="763573325">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931398765">
      <w:bodyDiv w:val="1"/>
      <w:marLeft w:val="0"/>
      <w:marRight w:val="0"/>
      <w:marTop w:val="0"/>
      <w:marBottom w:val="0"/>
      <w:divBdr>
        <w:top w:val="none" w:sz="0" w:space="0" w:color="auto"/>
        <w:left w:val="none" w:sz="0" w:space="0" w:color="auto"/>
        <w:bottom w:val="none" w:sz="0" w:space="0" w:color="auto"/>
        <w:right w:val="none" w:sz="0" w:space="0" w:color="auto"/>
      </w:divBdr>
      <w:divsChild>
        <w:div w:id="1424691486">
          <w:marLeft w:val="0"/>
          <w:marRight w:val="0"/>
          <w:marTop w:val="0"/>
          <w:marBottom w:val="0"/>
          <w:divBdr>
            <w:top w:val="none" w:sz="0" w:space="0" w:color="auto"/>
            <w:left w:val="none" w:sz="0" w:space="0" w:color="auto"/>
            <w:bottom w:val="none" w:sz="0" w:space="0" w:color="auto"/>
            <w:right w:val="none" w:sz="0" w:space="0" w:color="auto"/>
          </w:divBdr>
        </w:div>
      </w:divsChild>
    </w:div>
    <w:div w:id="963851421">
      <w:bodyDiv w:val="1"/>
      <w:marLeft w:val="0"/>
      <w:marRight w:val="0"/>
      <w:marTop w:val="0"/>
      <w:marBottom w:val="0"/>
      <w:divBdr>
        <w:top w:val="none" w:sz="0" w:space="0" w:color="auto"/>
        <w:left w:val="none" w:sz="0" w:space="0" w:color="auto"/>
        <w:bottom w:val="none" w:sz="0" w:space="0" w:color="auto"/>
        <w:right w:val="none" w:sz="0" w:space="0" w:color="auto"/>
      </w:divBdr>
      <w:divsChild>
        <w:div w:id="669986434">
          <w:marLeft w:val="0"/>
          <w:marRight w:val="0"/>
          <w:marTop w:val="0"/>
          <w:marBottom w:val="0"/>
          <w:divBdr>
            <w:top w:val="none" w:sz="0" w:space="0" w:color="auto"/>
            <w:left w:val="none" w:sz="0" w:space="0" w:color="auto"/>
            <w:bottom w:val="none" w:sz="0" w:space="0" w:color="auto"/>
            <w:right w:val="none" w:sz="0" w:space="0" w:color="auto"/>
          </w:divBdr>
        </w:div>
      </w:divsChild>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14448674">
      <w:bodyDiv w:val="1"/>
      <w:marLeft w:val="0"/>
      <w:marRight w:val="0"/>
      <w:marTop w:val="0"/>
      <w:marBottom w:val="0"/>
      <w:divBdr>
        <w:top w:val="none" w:sz="0" w:space="0" w:color="auto"/>
        <w:left w:val="none" w:sz="0" w:space="0" w:color="auto"/>
        <w:bottom w:val="none" w:sz="0" w:space="0" w:color="auto"/>
        <w:right w:val="none" w:sz="0" w:space="0" w:color="auto"/>
      </w:divBdr>
    </w:div>
    <w:div w:id="1149057934">
      <w:bodyDiv w:val="1"/>
      <w:marLeft w:val="0"/>
      <w:marRight w:val="0"/>
      <w:marTop w:val="0"/>
      <w:marBottom w:val="0"/>
      <w:divBdr>
        <w:top w:val="none" w:sz="0" w:space="0" w:color="auto"/>
        <w:left w:val="none" w:sz="0" w:space="0" w:color="auto"/>
        <w:bottom w:val="none" w:sz="0" w:space="0" w:color="auto"/>
        <w:right w:val="none" w:sz="0" w:space="0" w:color="auto"/>
      </w:divBdr>
    </w:div>
    <w:div w:id="1192767291">
      <w:bodyDiv w:val="1"/>
      <w:marLeft w:val="0"/>
      <w:marRight w:val="0"/>
      <w:marTop w:val="0"/>
      <w:marBottom w:val="0"/>
      <w:divBdr>
        <w:top w:val="none" w:sz="0" w:space="0" w:color="auto"/>
        <w:left w:val="none" w:sz="0" w:space="0" w:color="auto"/>
        <w:bottom w:val="none" w:sz="0" w:space="0" w:color="auto"/>
        <w:right w:val="none" w:sz="0" w:space="0" w:color="auto"/>
      </w:divBdr>
    </w:div>
    <w:div w:id="1294093345">
      <w:bodyDiv w:val="1"/>
      <w:marLeft w:val="0"/>
      <w:marRight w:val="0"/>
      <w:marTop w:val="0"/>
      <w:marBottom w:val="0"/>
      <w:divBdr>
        <w:top w:val="none" w:sz="0" w:space="0" w:color="auto"/>
        <w:left w:val="none" w:sz="0" w:space="0" w:color="auto"/>
        <w:bottom w:val="none" w:sz="0" w:space="0" w:color="auto"/>
        <w:right w:val="none" w:sz="0" w:space="0" w:color="auto"/>
      </w:divBdr>
    </w:div>
    <w:div w:id="1397312902">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463379764">
      <w:bodyDiv w:val="1"/>
      <w:marLeft w:val="0"/>
      <w:marRight w:val="0"/>
      <w:marTop w:val="0"/>
      <w:marBottom w:val="0"/>
      <w:divBdr>
        <w:top w:val="none" w:sz="0" w:space="0" w:color="auto"/>
        <w:left w:val="none" w:sz="0" w:space="0" w:color="auto"/>
        <w:bottom w:val="none" w:sz="0" w:space="0" w:color="auto"/>
        <w:right w:val="none" w:sz="0" w:space="0" w:color="auto"/>
      </w:divBdr>
    </w:div>
    <w:div w:id="1674262995">
      <w:bodyDiv w:val="1"/>
      <w:marLeft w:val="0"/>
      <w:marRight w:val="0"/>
      <w:marTop w:val="0"/>
      <w:marBottom w:val="0"/>
      <w:divBdr>
        <w:top w:val="none" w:sz="0" w:space="0" w:color="auto"/>
        <w:left w:val="none" w:sz="0" w:space="0" w:color="auto"/>
        <w:bottom w:val="none" w:sz="0" w:space="0" w:color="auto"/>
        <w:right w:val="none" w:sz="0" w:space="0" w:color="auto"/>
      </w:divBdr>
    </w:div>
    <w:div w:id="1691639984">
      <w:bodyDiv w:val="1"/>
      <w:marLeft w:val="0"/>
      <w:marRight w:val="0"/>
      <w:marTop w:val="0"/>
      <w:marBottom w:val="0"/>
      <w:divBdr>
        <w:top w:val="none" w:sz="0" w:space="0" w:color="auto"/>
        <w:left w:val="none" w:sz="0" w:space="0" w:color="auto"/>
        <w:bottom w:val="none" w:sz="0" w:space="0" w:color="auto"/>
        <w:right w:val="none" w:sz="0" w:space="0" w:color="auto"/>
      </w:divBdr>
    </w:div>
    <w:div w:id="1691684061">
      <w:bodyDiv w:val="1"/>
      <w:marLeft w:val="0"/>
      <w:marRight w:val="0"/>
      <w:marTop w:val="0"/>
      <w:marBottom w:val="0"/>
      <w:divBdr>
        <w:top w:val="none" w:sz="0" w:space="0" w:color="auto"/>
        <w:left w:val="none" w:sz="0" w:space="0" w:color="auto"/>
        <w:bottom w:val="none" w:sz="0" w:space="0" w:color="auto"/>
        <w:right w:val="none" w:sz="0" w:space="0" w:color="auto"/>
      </w:divBdr>
    </w:div>
    <w:div w:id="1759129027">
      <w:bodyDiv w:val="1"/>
      <w:marLeft w:val="0"/>
      <w:marRight w:val="0"/>
      <w:marTop w:val="0"/>
      <w:marBottom w:val="0"/>
      <w:divBdr>
        <w:top w:val="none" w:sz="0" w:space="0" w:color="auto"/>
        <w:left w:val="none" w:sz="0" w:space="0" w:color="auto"/>
        <w:bottom w:val="none" w:sz="0" w:space="0" w:color="auto"/>
        <w:right w:val="none" w:sz="0" w:space="0" w:color="auto"/>
      </w:divBdr>
    </w:div>
    <w:div w:id="1814367469">
      <w:bodyDiv w:val="1"/>
      <w:marLeft w:val="0"/>
      <w:marRight w:val="0"/>
      <w:marTop w:val="0"/>
      <w:marBottom w:val="0"/>
      <w:divBdr>
        <w:top w:val="none" w:sz="0" w:space="0" w:color="auto"/>
        <w:left w:val="none" w:sz="0" w:space="0" w:color="auto"/>
        <w:bottom w:val="none" w:sz="0" w:space="0" w:color="auto"/>
        <w:right w:val="none" w:sz="0" w:space="0" w:color="auto"/>
      </w:divBdr>
    </w:div>
    <w:div w:id="1853259530">
      <w:bodyDiv w:val="1"/>
      <w:marLeft w:val="0"/>
      <w:marRight w:val="0"/>
      <w:marTop w:val="0"/>
      <w:marBottom w:val="0"/>
      <w:divBdr>
        <w:top w:val="none" w:sz="0" w:space="0" w:color="auto"/>
        <w:left w:val="none" w:sz="0" w:space="0" w:color="auto"/>
        <w:bottom w:val="none" w:sz="0" w:space="0" w:color="auto"/>
        <w:right w:val="none" w:sz="0" w:space="0" w:color="auto"/>
      </w:divBdr>
    </w:div>
    <w:div w:id="1872499921">
      <w:bodyDiv w:val="1"/>
      <w:marLeft w:val="0"/>
      <w:marRight w:val="0"/>
      <w:marTop w:val="0"/>
      <w:marBottom w:val="0"/>
      <w:divBdr>
        <w:top w:val="none" w:sz="0" w:space="0" w:color="auto"/>
        <w:left w:val="none" w:sz="0" w:space="0" w:color="auto"/>
        <w:bottom w:val="none" w:sz="0" w:space="0" w:color="auto"/>
        <w:right w:val="none" w:sz="0" w:space="0" w:color="auto"/>
      </w:divBdr>
      <w:divsChild>
        <w:div w:id="197856300">
          <w:marLeft w:val="0"/>
          <w:marRight w:val="0"/>
          <w:marTop w:val="0"/>
          <w:marBottom w:val="0"/>
          <w:divBdr>
            <w:top w:val="none" w:sz="0" w:space="0" w:color="auto"/>
            <w:left w:val="none" w:sz="0" w:space="0" w:color="auto"/>
            <w:bottom w:val="none" w:sz="0" w:space="0" w:color="auto"/>
            <w:right w:val="none" w:sz="0" w:space="0" w:color="auto"/>
          </w:divBdr>
          <w:divsChild>
            <w:div w:id="1757435316">
              <w:marLeft w:val="0"/>
              <w:marRight w:val="0"/>
              <w:marTop w:val="0"/>
              <w:marBottom w:val="0"/>
              <w:divBdr>
                <w:top w:val="none" w:sz="0" w:space="0" w:color="auto"/>
                <w:left w:val="none" w:sz="0" w:space="0" w:color="auto"/>
                <w:bottom w:val="none" w:sz="0" w:space="0" w:color="auto"/>
                <w:right w:val="none" w:sz="0" w:space="0" w:color="auto"/>
              </w:divBdr>
              <w:divsChild>
                <w:div w:id="840239928">
                  <w:marLeft w:val="0"/>
                  <w:marRight w:val="0"/>
                  <w:marTop w:val="0"/>
                  <w:marBottom w:val="0"/>
                  <w:divBdr>
                    <w:top w:val="none" w:sz="0" w:space="0" w:color="auto"/>
                    <w:left w:val="none" w:sz="0" w:space="0" w:color="auto"/>
                    <w:bottom w:val="none" w:sz="0" w:space="0" w:color="auto"/>
                    <w:right w:val="none" w:sz="0" w:space="0" w:color="auto"/>
                  </w:divBdr>
                  <w:divsChild>
                    <w:div w:id="2033608769">
                      <w:marLeft w:val="0"/>
                      <w:marRight w:val="0"/>
                      <w:marTop w:val="0"/>
                      <w:marBottom w:val="0"/>
                      <w:divBdr>
                        <w:top w:val="none" w:sz="0" w:space="0" w:color="auto"/>
                        <w:left w:val="none" w:sz="0" w:space="0" w:color="auto"/>
                        <w:bottom w:val="none" w:sz="0" w:space="0" w:color="auto"/>
                        <w:right w:val="none" w:sz="0" w:space="0" w:color="auto"/>
                      </w:divBdr>
                      <w:divsChild>
                        <w:div w:id="659967775">
                          <w:marLeft w:val="0"/>
                          <w:marRight w:val="0"/>
                          <w:marTop w:val="0"/>
                          <w:marBottom w:val="0"/>
                          <w:divBdr>
                            <w:top w:val="none" w:sz="0" w:space="0" w:color="auto"/>
                            <w:left w:val="none" w:sz="0" w:space="0" w:color="auto"/>
                            <w:bottom w:val="none" w:sz="0" w:space="0" w:color="auto"/>
                            <w:right w:val="none" w:sz="0" w:space="0" w:color="auto"/>
                          </w:divBdr>
                          <w:divsChild>
                            <w:div w:id="1098134165">
                              <w:marLeft w:val="0"/>
                              <w:marRight w:val="0"/>
                              <w:marTop w:val="0"/>
                              <w:marBottom w:val="0"/>
                              <w:divBdr>
                                <w:top w:val="none" w:sz="0" w:space="0" w:color="auto"/>
                                <w:left w:val="none" w:sz="0" w:space="0" w:color="auto"/>
                                <w:bottom w:val="none" w:sz="0" w:space="0" w:color="auto"/>
                                <w:right w:val="none" w:sz="0" w:space="0" w:color="auto"/>
                              </w:divBdr>
                              <w:divsChild>
                                <w:div w:id="2025133036">
                                  <w:marLeft w:val="0"/>
                                  <w:marRight w:val="0"/>
                                  <w:marTop w:val="0"/>
                                  <w:marBottom w:val="0"/>
                                  <w:divBdr>
                                    <w:top w:val="none" w:sz="0" w:space="0" w:color="auto"/>
                                    <w:left w:val="none" w:sz="0" w:space="0" w:color="auto"/>
                                    <w:bottom w:val="none" w:sz="0" w:space="0" w:color="auto"/>
                                    <w:right w:val="none" w:sz="0" w:space="0" w:color="auto"/>
                                  </w:divBdr>
                                  <w:divsChild>
                                    <w:div w:id="1466505988">
                                      <w:marLeft w:val="0"/>
                                      <w:marRight w:val="0"/>
                                      <w:marTop w:val="0"/>
                                      <w:marBottom w:val="0"/>
                                      <w:divBdr>
                                        <w:top w:val="none" w:sz="0" w:space="0" w:color="auto"/>
                                        <w:left w:val="none" w:sz="0" w:space="0" w:color="auto"/>
                                        <w:bottom w:val="none" w:sz="0" w:space="0" w:color="auto"/>
                                        <w:right w:val="none" w:sz="0" w:space="0" w:color="auto"/>
                                      </w:divBdr>
                                      <w:divsChild>
                                        <w:div w:id="1690332393">
                                          <w:marLeft w:val="0"/>
                                          <w:marRight w:val="0"/>
                                          <w:marTop w:val="0"/>
                                          <w:marBottom w:val="0"/>
                                          <w:divBdr>
                                            <w:top w:val="none" w:sz="0" w:space="0" w:color="auto"/>
                                            <w:left w:val="none" w:sz="0" w:space="0" w:color="auto"/>
                                            <w:bottom w:val="none" w:sz="0" w:space="0" w:color="auto"/>
                                            <w:right w:val="none" w:sz="0" w:space="0" w:color="auto"/>
                                          </w:divBdr>
                                          <w:divsChild>
                                            <w:div w:id="2030452800">
                                              <w:marLeft w:val="0"/>
                                              <w:marRight w:val="0"/>
                                              <w:marTop w:val="0"/>
                                              <w:marBottom w:val="0"/>
                                              <w:divBdr>
                                                <w:top w:val="none" w:sz="0" w:space="0" w:color="auto"/>
                                                <w:left w:val="none" w:sz="0" w:space="0" w:color="auto"/>
                                                <w:bottom w:val="none" w:sz="0" w:space="0" w:color="auto"/>
                                                <w:right w:val="none" w:sz="0" w:space="0" w:color="auto"/>
                                              </w:divBdr>
                                              <w:divsChild>
                                                <w:div w:id="19201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655134">
      <w:bodyDiv w:val="1"/>
      <w:marLeft w:val="0"/>
      <w:marRight w:val="0"/>
      <w:marTop w:val="0"/>
      <w:marBottom w:val="0"/>
      <w:divBdr>
        <w:top w:val="none" w:sz="0" w:space="0" w:color="auto"/>
        <w:left w:val="none" w:sz="0" w:space="0" w:color="auto"/>
        <w:bottom w:val="none" w:sz="0" w:space="0" w:color="auto"/>
        <w:right w:val="none" w:sz="0" w:space="0" w:color="auto"/>
      </w:divBdr>
      <w:divsChild>
        <w:div w:id="1500656184">
          <w:marLeft w:val="403"/>
          <w:marRight w:val="0"/>
          <w:marTop w:val="67"/>
          <w:marBottom w:val="0"/>
          <w:divBdr>
            <w:top w:val="none" w:sz="0" w:space="0" w:color="auto"/>
            <w:left w:val="none" w:sz="0" w:space="0" w:color="auto"/>
            <w:bottom w:val="none" w:sz="0" w:space="0" w:color="auto"/>
            <w:right w:val="none" w:sz="0" w:space="0" w:color="auto"/>
          </w:divBdr>
        </w:div>
        <w:div w:id="2070498265">
          <w:marLeft w:val="403"/>
          <w:marRight w:val="0"/>
          <w:marTop w:val="67"/>
          <w:marBottom w:val="0"/>
          <w:divBdr>
            <w:top w:val="none" w:sz="0" w:space="0" w:color="auto"/>
            <w:left w:val="none" w:sz="0" w:space="0" w:color="auto"/>
            <w:bottom w:val="none" w:sz="0" w:space="0" w:color="auto"/>
            <w:right w:val="none" w:sz="0" w:space="0" w:color="auto"/>
          </w:divBdr>
        </w:div>
      </w:divsChild>
    </w:div>
    <w:div w:id="1947811769">
      <w:bodyDiv w:val="1"/>
      <w:marLeft w:val="0"/>
      <w:marRight w:val="0"/>
      <w:marTop w:val="0"/>
      <w:marBottom w:val="0"/>
      <w:divBdr>
        <w:top w:val="none" w:sz="0" w:space="0" w:color="auto"/>
        <w:left w:val="none" w:sz="0" w:space="0" w:color="auto"/>
        <w:bottom w:val="none" w:sz="0" w:space="0" w:color="auto"/>
        <w:right w:val="none" w:sz="0" w:space="0" w:color="auto"/>
      </w:divBdr>
      <w:divsChild>
        <w:div w:id="1414938758">
          <w:marLeft w:val="0"/>
          <w:marRight w:val="0"/>
          <w:marTop w:val="0"/>
          <w:marBottom w:val="0"/>
          <w:divBdr>
            <w:top w:val="none" w:sz="0" w:space="0" w:color="auto"/>
            <w:left w:val="none" w:sz="0" w:space="0" w:color="auto"/>
            <w:bottom w:val="none" w:sz="0" w:space="0" w:color="auto"/>
            <w:right w:val="none" w:sz="0" w:space="0" w:color="auto"/>
          </w:divBdr>
        </w:div>
      </w:divsChild>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eva.raaijmakers@philip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lena.calamo.specchia@philip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ilips.com/innovationandyo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hilips.com/innovationandyo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hilips.com/new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4650-A07F-4657-8426-414213A3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4169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4835</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cp:lastPrinted>2013-11-13T09:50:00Z</cp:lastPrinted>
  <dcterms:created xsi:type="dcterms:W3CDTF">2013-11-13T16:17:00Z</dcterms:created>
  <dcterms:modified xsi:type="dcterms:W3CDTF">2013-11-13T16:17:00Z</dcterms:modified>
</cp:coreProperties>
</file>