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6E53FA"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0"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E56BDD">
      <w:r>
        <w:t>December 6</w:t>
      </w:r>
      <w:r w:rsidR="003308EA">
        <w:t xml:space="preserve">, </w:t>
      </w:r>
      <w:r>
        <w:t>2013</w:t>
      </w:r>
    </w:p>
    <w:p w:rsidR="00C63418" w:rsidRPr="00C63418" w:rsidRDefault="00C63418" w:rsidP="00C63418">
      <w:pPr>
        <w:pStyle w:val="Heading2"/>
      </w:pPr>
      <w:r w:rsidRPr="00C63418">
        <w:rPr>
          <w:bCs w:val="0"/>
        </w:rPr>
        <w:t>Philips updates market on matters related to financial reporting</w:t>
      </w:r>
    </w:p>
    <w:p w:rsidR="00C63418" w:rsidRDefault="00C63418" w:rsidP="00C63418">
      <w:pPr>
        <w:rPr>
          <w:rFonts w:eastAsiaTheme="minorHAnsi"/>
        </w:rPr>
      </w:pPr>
      <w:r>
        <w:t> </w:t>
      </w:r>
    </w:p>
    <w:p w:rsidR="00C63418" w:rsidRDefault="00C63418" w:rsidP="00C63418">
      <w:r>
        <w:rPr>
          <w:b/>
          <w:bCs/>
        </w:rPr>
        <w:t>Amsterdam, the Netherlands –</w:t>
      </w:r>
      <w:r>
        <w:t xml:space="preserve"> Today, Royal Philips (NYSE: PHG, AEX: PHIA) will host a conference call to update the markets on matters related to financial reporting. Chief Financial Officer Ron Wirahadiraksa will host the conference call together with Emmanuel Delay, Group Controller.</w:t>
      </w:r>
      <w:bookmarkStart w:id="0" w:name="_GoBack"/>
      <w:bookmarkEnd w:id="0"/>
    </w:p>
    <w:p w:rsidR="00C63418" w:rsidRDefault="00C63418" w:rsidP="00C63418"/>
    <w:p w:rsidR="00C63418" w:rsidRDefault="00C63418" w:rsidP="008A0F00">
      <w:pPr>
        <w:rPr>
          <w:shd w:val="clear" w:color="auto" w:fill="FFFFFF"/>
        </w:rPr>
      </w:pPr>
      <w:r>
        <w:rPr>
          <w:shd w:val="clear" w:color="auto" w:fill="FFFFFF"/>
        </w:rPr>
        <w:t>The conference call is part of the usual update that, in previous years, was provided during the Capital Markets Day in December.</w:t>
      </w:r>
    </w:p>
    <w:p w:rsidR="00C63418" w:rsidRDefault="00C63418" w:rsidP="008A0F00">
      <w:pPr>
        <w:rPr>
          <w:shd w:val="clear" w:color="auto" w:fill="FFFFFF"/>
        </w:rPr>
      </w:pPr>
    </w:p>
    <w:p w:rsidR="00C63418" w:rsidRDefault="00C63418" w:rsidP="008A0F00">
      <w:r>
        <w:t xml:space="preserve">The call will start on Friday, December 6 at 12:00 PM CET. The relevant dial-in numbers, a live audio webcast of the conference call, as well as the handout of the presentation can be found via this </w:t>
      </w:r>
      <w:hyperlink r:id="rId11" w:history="1">
        <w:r>
          <w:rPr>
            <w:rStyle w:val="Hyperlink"/>
          </w:rPr>
          <w:t>link</w:t>
        </w:r>
      </w:hyperlink>
      <w:r>
        <w:t>. Reporters can access the call in a listen-only mode.</w:t>
      </w:r>
    </w:p>
    <w:p w:rsidR="00C63418" w:rsidRDefault="00C63418" w:rsidP="008A0F00"/>
    <w:p w:rsidR="003308EA" w:rsidRPr="00C63418" w:rsidRDefault="003308EA" w:rsidP="008A0F00">
      <w:r w:rsidRPr="009928F7">
        <w:rPr>
          <w:b/>
        </w:rPr>
        <w:t>For further information, please contact:</w:t>
      </w:r>
    </w:p>
    <w:p w:rsidR="00E56BDD" w:rsidRPr="003358B7" w:rsidRDefault="00E56BDD" w:rsidP="00E56BDD">
      <w:r w:rsidRPr="003358B7">
        <w:t>Steve Klink</w:t>
      </w:r>
      <w:r w:rsidRPr="003358B7">
        <w:br/>
        <w:t>Philips Group Communications</w:t>
      </w:r>
      <w:r w:rsidRPr="003358B7">
        <w:br/>
        <w:t>Tel: +31 6 1088 8824</w:t>
      </w:r>
      <w:r w:rsidRPr="003358B7">
        <w:br/>
        <w:t>E-mail: </w:t>
      </w:r>
      <w:hyperlink r:id="rId12" w:history="1">
        <w:r w:rsidRPr="003358B7">
          <w:rPr>
            <w:rStyle w:val="Hyperlink"/>
          </w:rPr>
          <w:t>steve.klink@philips.com</w:t>
        </w:r>
      </w:hyperlink>
    </w:p>
    <w:p w:rsidR="00E56BDD" w:rsidRDefault="00E56BDD" w:rsidP="00E56BDD">
      <w:pPr>
        <w:rPr>
          <w:rFonts w:cs="Arial"/>
          <w:szCs w:val="22"/>
        </w:rPr>
      </w:pPr>
    </w:p>
    <w:p w:rsidR="00E56BDD" w:rsidRDefault="00E56BDD" w:rsidP="00E56BDD">
      <w:pPr>
        <w:rPr>
          <w:rFonts w:cs="Arial"/>
          <w:szCs w:val="22"/>
        </w:rPr>
      </w:pPr>
      <w:r>
        <w:rPr>
          <w:rFonts w:cs="Arial"/>
          <w:szCs w:val="22"/>
        </w:rPr>
        <w:t>Joost Akkermans</w:t>
      </w:r>
    </w:p>
    <w:p w:rsidR="00E56BDD" w:rsidRPr="004D6053" w:rsidRDefault="00E56BDD" w:rsidP="00E56BDD">
      <w:pPr>
        <w:rPr>
          <w:rFonts w:cs="Arial"/>
          <w:szCs w:val="22"/>
        </w:rPr>
      </w:pPr>
      <w:r w:rsidRPr="003358B7">
        <w:t>Philips Group Communications</w:t>
      </w:r>
      <w:r w:rsidRPr="003358B7">
        <w:br/>
        <w:t xml:space="preserve">Tel: +31 6 </w:t>
      </w:r>
      <w:r>
        <w:t>3175</w:t>
      </w:r>
      <w:r w:rsidRPr="003358B7">
        <w:t xml:space="preserve"> </w:t>
      </w:r>
      <w:r>
        <w:t>8996</w:t>
      </w:r>
      <w:r w:rsidRPr="003358B7">
        <w:br/>
      </w:r>
      <w:r w:rsidRPr="004D6053">
        <w:rPr>
          <w:rFonts w:cs="Arial"/>
          <w:szCs w:val="22"/>
        </w:rPr>
        <w:t>E-mail:</w:t>
      </w:r>
      <w:r>
        <w:rPr>
          <w:rFonts w:cs="Arial"/>
          <w:szCs w:val="22"/>
        </w:rPr>
        <w:t xml:space="preserve"> </w:t>
      </w:r>
      <w:hyperlink r:id="rId13" w:history="1">
        <w:r w:rsidRPr="002B620C">
          <w:rPr>
            <w:rStyle w:val="Hyperlink"/>
            <w:rFonts w:cs="Arial"/>
            <w:szCs w:val="22"/>
          </w:rPr>
          <w:t>joost.akkermans@philips.com</w:t>
        </w:r>
      </w:hyperlink>
      <w:r>
        <w:rPr>
          <w:rFonts w:cs="Arial"/>
          <w:szCs w:val="22"/>
        </w:rPr>
        <w:t xml:space="preserve"> </w:t>
      </w:r>
    </w:p>
    <w:p w:rsidR="00E56BDD" w:rsidRDefault="00E56BDD" w:rsidP="00E56BDD">
      <w:pPr>
        <w:rPr>
          <w:rFonts w:cs="Arial"/>
          <w:szCs w:val="22"/>
        </w:rPr>
      </w:pPr>
    </w:p>
    <w:p w:rsidR="00D17082" w:rsidRPr="004B0D3E" w:rsidRDefault="000E7BA0" w:rsidP="00D17082">
      <w:pPr>
        <w:rPr>
          <w:rFonts w:cs="Arial"/>
          <w:b/>
        </w:rPr>
      </w:pPr>
      <w:r>
        <w:rPr>
          <w:rFonts w:cs="Arial"/>
          <w:b/>
        </w:rPr>
        <w:t>About Royal Philips</w:t>
      </w:r>
      <w:r w:rsidR="00D17082" w:rsidRPr="004B0D3E">
        <w:rPr>
          <w:rFonts w:cs="Arial"/>
          <w:b/>
        </w:rPr>
        <w:t>:</w:t>
      </w:r>
    </w:p>
    <w:p w:rsidR="00687329" w:rsidRDefault="00182310" w:rsidP="00687329">
      <w:pPr>
        <w:rPr>
          <w:rFonts w:cs="Arial"/>
          <w:i/>
        </w:rPr>
      </w:pPr>
      <w:r w:rsidRPr="00182310">
        <w:rPr>
          <w:rFonts w:cs="Arial"/>
          <w:i/>
        </w:rPr>
        <w:t>Royal Philips (NYSE: PHG, AEX: PHIA) is a diversified health and well-being company, focused on improving people’s lives through meaningful innovation in the areas of Healthcare, Consumer Lifestyle and Lighting. Headquartered in the Netherlands, Philips posted 2012 sales of EUR 24.8 billi</w:t>
      </w:r>
      <w:r w:rsidR="00ED66B2">
        <w:rPr>
          <w:rFonts w:cs="Arial"/>
          <w:i/>
        </w:rPr>
        <w:t>on and employs approximately 114</w:t>
      </w:r>
      <w:r w:rsidRPr="00182310">
        <w:rPr>
          <w:rFonts w:cs="Arial"/>
          <w:i/>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4" w:history="1">
        <w:r w:rsidRPr="00C71EC3">
          <w:rPr>
            <w:rStyle w:val="Hyperlink"/>
            <w:rFonts w:cs="Arial"/>
            <w:i/>
          </w:rPr>
          <w:t>www.philips.com/newscenter</w:t>
        </w:r>
      </w:hyperlink>
      <w:r w:rsidRPr="00182310">
        <w:rPr>
          <w:rFonts w:cs="Arial"/>
          <w:i/>
        </w:rPr>
        <w:t>.</w:t>
      </w:r>
    </w:p>
    <w:p w:rsidR="00182310" w:rsidRPr="00687329" w:rsidRDefault="00182310" w:rsidP="00687329"/>
    <w:p w:rsidR="003308EA" w:rsidRPr="004D6053" w:rsidRDefault="003308EA" w:rsidP="00531B70">
      <w:pPr>
        <w:pStyle w:val="Heading3"/>
      </w:pPr>
      <w:r w:rsidRPr="00E16E32">
        <w:t>Forward-looking statements</w:t>
      </w:r>
      <w:r w:rsidRPr="004D6053">
        <w:t xml:space="preserve"> </w:t>
      </w:r>
    </w:p>
    <w:p w:rsidR="008D4B44" w:rsidRPr="008D4B44" w:rsidRDefault="006E6380" w:rsidP="008D4B44">
      <w:pPr>
        <w:rPr>
          <w:rFonts w:cs="Arial"/>
          <w:szCs w:val="22"/>
        </w:rPr>
      </w:pPr>
      <w:r w:rsidRPr="009928F7">
        <w:rPr>
          <w:rFonts w:cs="Arial"/>
          <w:i/>
          <w:szCs w:val="22"/>
        </w:rPr>
        <w:t xml:space="preserve">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w:t>
      </w:r>
      <w:r w:rsidRPr="009928F7">
        <w:rPr>
          <w:rFonts w:cs="Arial"/>
          <w:i/>
          <w:szCs w:val="22"/>
        </w:rPr>
        <w:lastRenderedPageBreak/>
        <w:t>actual results and developments to differ materially from those expressed or implied by these forward-looking statements.</w:t>
      </w:r>
      <w:r w:rsidR="00DD6BA5" w:rsidRPr="008D4B44">
        <w:rPr>
          <w:rFonts w:cs="Arial"/>
          <w:szCs w:val="22"/>
        </w:rPr>
        <w:t xml:space="preserve"> </w:t>
      </w:r>
    </w:p>
    <w:sectPr w:rsidR="008D4B44" w:rsidRPr="008D4B44" w:rsidSect="00DB7977">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D60" w:rsidRDefault="007C2D60">
      <w:r>
        <w:separator/>
      </w:r>
    </w:p>
  </w:endnote>
  <w:endnote w:type="continuationSeparator" w:id="0">
    <w:p w:rsidR="007C2D60" w:rsidRDefault="007C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107F2D"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107F2D"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0D2C3F">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0D2C3F">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D60" w:rsidRDefault="007C2D60">
      <w:r>
        <w:separator/>
      </w:r>
    </w:p>
  </w:footnote>
  <w:footnote w:type="continuationSeparator" w:id="0">
    <w:p w:rsidR="007C2D60" w:rsidRDefault="007C2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67419"/>
    <w:rsid w:val="00072C55"/>
    <w:rsid w:val="00081B9C"/>
    <w:rsid w:val="000D2C3F"/>
    <w:rsid w:val="000D452D"/>
    <w:rsid w:val="000D5BA7"/>
    <w:rsid w:val="000D67CF"/>
    <w:rsid w:val="000E7BA0"/>
    <w:rsid w:val="000E7BCB"/>
    <w:rsid w:val="00102A6A"/>
    <w:rsid w:val="00107F2D"/>
    <w:rsid w:val="00132D07"/>
    <w:rsid w:val="001550ED"/>
    <w:rsid w:val="00160D56"/>
    <w:rsid w:val="00182310"/>
    <w:rsid w:val="00185EAB"/>
    <w:rsid w:val="001910C5"/>
    <w:rsid w:val="001C7EB2"/>
    <w:rsid w:val="00204244"/>
    <w:rsid w:val="00204F61"/>
    <w:rsid w:val="00251FF8"/>
    <w:rsid w:val="0025612D"/>
    <w:rsid w:val="002A5101"/>
    <w:rsid w:val="00301A5B"/>
    <w:rsid w:val="003308EA"/>
    <w:rsid w:val="004239E5"/>
    <w:rsid w:val="00433E81"/>
    <w:rsid w:val="00443A67"/>
    <w:rsid w:val="004C6E4C"/>
    <w:rsid w:val="004E12C3"/>
    <w:rsid w:val="004F020C"/>
    <w:rsid w:val="004F176C"/>
    <w:rsid w:val="00531B70"/>
    <w:rsid w:val="00534217"/>
    <w:rsid w:val="0055187B"/>
    <w:rsid w:val="00556505"/>
    <w:rsid w:val="005828CD"/>
    <w:rsid w:val="006426C8"/>
    <w:rsid w:val="00687329"/>
    <w:rsid w:val="006A712F"/>
    <w:rsid w:val="006C4BDE"/>
    <w:rsid w:val="006E53FA"/>
    <w:rsid w:val="006E6380"/>
    <w:rsid w:val="00714A8F"/>
    <w:rsid w:val="007A1495"/>
    <w:rsid w:val="007C2D60"/>
    <w:rsid w:val="008227DC"/>
    <w:rsid w:val="008267CA"/>
    <w:rsid w:val="00843279"/>
    <w:rsid w:val="008912B1"/>
    <w:rsid w:val="008A0F00"/>
    <w:rsid w:val="008A5A3A"/>
    <w:rsid w:val="008A7621"/>
    <w:rsid w:val="008D3A3A"/>
    <w:rsid w:val="008D4B44"/>
    <w:rsid w:val="00910651"/>
    <w:rsid w:val="00924EB1"/>
    <w:rsid w:val="009928F7"/>
    <w:rsid w:val="00A17F6B"/>
    <w:rsid w:val="00A201C9"/>
    <w:rsid w:val="00A34F56"/>
    <w:rsid w:val="00A523B2"/>
    <w:rsid w:val="00B74B33"/>
    <w:rsid w:val="00BD2F99"/>
    <w:rsid w:val="00C63418"/>
    <w:rsid w:val="00D17082"/>
    <w:rsid w:val="00D35F41"/>
    <w:rsid w:val="00D564CB"/>
    <w:rsid w:val="00D92CB8"/>
    <w:rsid w:val="00DA1D0D"/>
    <w:rsid w:val="00DB7977"/>
    <w:rsid w:val="00DD6BA5"/>
    <w:rsid w:val="00DE7263"/>
    <w:rsid w:val="00E16E32"/>
    <w:rsid w:val="00E22425"/>
    <w:rsid w:val="00E46DF6"/>
    <w:rsid w:val="00E56BDD"/>
    <w:rsid w:val="00ED66B2"/>
    <w:rsid w:val="00EE2EAE"/>
    <w:rsid w:val="00F00224"/>
    <w:rsid w:val="00F458BF"/>
    <w:rsid w:val="00F70B38"/>
    <w:rsid w:val="00F82B35"/>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E56BDD"/>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56BDD"/>
    <w:rPr>
      <w:b/>
      <w:bCs/>
    </w:rPr>
  </w:style>
  <w:style w:type="character" w:customStyle="1" w:styleId="apple-converted-space">
    <w:name w:val="apple-converted-space"/>
    <w:basedOn w:val="DefaultParagraphFont"/>
    <w:rsid w:val="00E56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E56BDD"/>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56BDD"/>
    <w:rPr>
      <w:b/>
      <w:bCs/>
    </w:rPr>
  </w:style>
  <w:style w:type="character" w:customStyle="1" w:styleId="apple-converted-space">
    <w:name w:val="apple-converted-space"/>
    <w:basedOn w:val="DefaultParagraphFont"/>
    <w:rsid w:val="00E5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892077789">
      <w:bodyDiv w:val="1"/>
      <w:marLeft w:val="0"/>
      <w:marRight w:val="0"/>
      <w:marTop w:val="0"/>
      <w:marBottom w:val="0"/>
      <w:divBdr>
        <w:top w:val="none" w:sz="0" w:space="0" w:color="auto"/>
        <w:left w:val="none" w:sz="0" w:space="0" w:color="auto"/>
        <w:bottom w:val="none" w:sz="0" w:space="0" w:color="auto"/>
        <w:right w:val="none" w:sz="0" w:space="0" w:color="auto"/>
      </w:divBdr>
    </w:div>
    <w:div w:id="1082412840">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ost.akkermans@phili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ve.klink@phili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s.com/sites/philipsglobal/about/investor/investor/analystdays/20131206_financial_reporting_related_matters.page"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A601B-7331-4D4C-8949-1279BF11DD40}">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2561</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2013-12-06T06:38:00Z</dcterms:created>
  <dcterms:modified xsi:type="dcterms:W3CDTF">2013-12-06T06:38:00Z</dcterms:modified>
</cp:coreProperties>
</file>