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FB277D" w:rsidRDefault="00FB277D" w:rsidP="006D1FE8"/>
    <w:p w:rsidR="00AA5D69" w:rsidRDefault="00AA5D69" w:rsidP="006D1FE8">
      <w:bookmarkStart w:id="0" w:name="_GoBack"/>
    </w:p>
    <w:bookmarkEnd w:id="0"/>
    <w:p w:rsidR="00411B94" w:rsidRDefault="00411B94" w:rsidP="00411B94">
      <w:r>
        <w:t>January 2</w:t>
      </w:r>
      <w:r w:rsidR="000D7A8B">
        <w:t>2</w:t>
      </w:r>
      <w:r>
        <w:t xml:space="preserve">, 2014 </w:t>
      </w:r>
    </w:p>
    <w:p w:rsidR="00411B94" w:rsidRDefault="00411B94" w:rsidP="00411B94">
      <w:pPr>
        <w:rPr>
          <w:b/>
          <w:bCs/>
        </w:rPr>
      </w:pPr>
      <w:r>
        <w:rPr>
          <w:b/>
          <w:bCs/>
        </w:rPr>
        <w:t> </w:t>
      </w:r>
    </w:p>
    <w:p w:rsidR="00411B94" w:rsidRDefault="00411B94" w:rsidP="00411B94"/>
    <w:p w:rsidR="00411B94" w:rsidRDefault="00411B94" w:rsidP="00411B94">
      <w:r>
        <w:rPr>
          <w:b/>
          <w:bCs/>
          <w:sz w:val="24"/>
        </w:rPr>
        <w:t xml:space="preserve">Philips launches new Healthcare Informatics Solutions and Services Business Group </w:t>
      </w:r>
    </w:p>
    <w:p w:rsidR="00411B94" w:rsidRDefault="00411B94" w:rsidP="00411B94">
      <w:r>
        <w:rPr>
          <w:b/>
          <w:bCs/>
        </w:rPr>
        <w:t> </w:t>
      </w:r>
    </w:p>
    <w:p w:rsidR="00411B94" w:rsidRPr="00411B94" w:rsidRDefault="00411B94" w:rsidP="00411B94">
      <w:pPr>
        <w:pStyle w:val="ListParagraph"/>
        <w:numPr>
          <w:ilvl w:val="0"/>
          <w:numId w:val="12"/>
        </w:numPr>
        <w:suppressAutoHyphens w:val="0"/>
        <w:rPr>
          <w:rFonts w:cs="Arial"/>
        </w:rPr>
      </w:pPr>
      <w:r w:rsidRPr="00411B94">
        <w:rPr>
          <w:rFonts w:cs="Arial"/>
          <w:i/>
          <w:iCs/>
        </w:rPr>
        <w:t xml:space="preserve">Global business group will act as consulting and solutions partner to hospitals and health systems as they pursue new, more effective, lower cost models of patient care </w:t>
      </w:r>
    </w:p>
    <w:p w:rsidR="00411B94" w:rsidRPr="00411B94" w:rsidRDefault="00411B94" w:rsidP="00411B94">
      <w:pPr>
        <w:pStyle w:val="ListParagraph"/>
        <w:numPr>
          <w:ilvl w:val="0"/>
          <w:numId w:val="12"/>
        </w:numPr>
        <w:suppressAutoHyphens w:val="0"/>
        <w:rPr>
          <w:rFonts w:cs="Arial"/>
        </w:rPr>
      </w:pPr>
      <w:r w:rsidRPr="00411B94">
        <w:rPr>
          <w:rFonts w:cs="Arial"/>
          <w:i/>
          <w:iCs/>
        </w:rPr>
        <w:t>Group to focus on common digital healthcare platform, advanced informatics and big data analytics, and world-class integration and consulting services</w:t>
      </w:r>
    </w:p>
    <w:p w:rsidR="00411B94" w:rsidRPr="00411B94" w:rsidRDefault="00411B94" w:rsidP="00411B94">
      <w:pPr>
        <w:ind w:firstLine="45"/>
        <w:jc w:val="center"/>
        <w:rPr>
          <w:rFonts w:cs="Arial"/>
        </w:rPr>
      </w:pPr>
      <w:r w:rsidRPr="00411B94">
        <w:rPr>
          <w:rFonts w:cs="Arial"/>
          <w:i/>
          <w:iCs/>
        </w:rPr>
        <w:t> </w:t>
      </w:r>
    </w:p>
    <w:p w:rsidR="00411B94" w:rsidRPr="00411B94" w:rsidRDefault="00411B94" w:rsidP="00411B94">
      <w:pPr>
        <w:rPr>
          <w:rFonts w:cs="Arial"/>
        </w:rPr>
      </w:pPr>
      <w:r w:rsidRPr="00411B94">
        <w:rPr>
          <w:rFonts w:cs="Arial"/>
          <w:b/>
          <w:bCs/>
        </w:rPr>
        <w:t>Andover, MA –</w:t>
      </w:r>
      <w:r w:rsidRPr="00411B94">
        <w:rPr>
          <w:rFonts w:cs="Arial"/>
        </w:rPr>
        <w:t xml:space="preserve"> Royal Philips (NYSE: PHG, AEX: PHIA) today announced the formation of</w:t>
      </w:r>
      <w:r>
        <w:rPr>
          <w:rFonts w:cs="Arial"/>
        </w:rPr>
        <w:t xml:space="preserve"> Healthcare</w:t>
      </w:r>
      <w:r w:rsidRPr="00411B94">
        <w:rPr>
          <w:rFonts w:cs="Arial"/>
        </w:rPr>
        <w:t xml:space="preserve"> Informatics Solutions and Services, a new business group within Philips’ Healthcare sector that offers hospitals and health systems the customized clinical programs, advanced data analytics and interoperable, cloud-based platforms necessary to implement new models of care. </w:t>
      </w:r>
    </w:p>
    <w:p w:rsidR="00411B94" w:rsidRPr="00411B94" w:rsidRDefault="00411B94" w:rsidP="00411B94">
      <w:pPr>
        <w:rPr>
          <w:rFonts w:cs="Arial"/>
        </w:rPr>
      </w:pPr>
      <w:r w:rsidRPr="00411B94">
        <w:rPr>
          <w:rFonts w:cs="Arial"/>
        </w:rPr>
        <w:t> </w:t>
      </w:r>
    </w:p>
    <w:p w:rsidR="00411B94" w:rsidRPr="00411B94" w:rsidRDefault="00411B94" w:rsidP="00411B94">
      <w:pPr>
        <w:rPr>
          <w:rFonts w:cs="Arial"/>
        </w:rPr>
      </w:pPr>
      <w:r w:rsidRPr="00411B94">
        <w:rPr>
          <w:rFonts w:cs="Arial"/>
        </w:rPr>
        <w:t xml:space="preserve">Building off a proven track record in improving the health of aging and at-risk populations, </w:t>
      </w:r>
      <w:r>
        <w:rPr>
          <w:rFonts w:cs="Arial"/>
        </w:rPr>
        <w:t xml:space="preserve">Healthcare </w:t>
      </w:r>
      <w:r w:rsidRPr="00411B94">
        <w:rPr>
          <w:rFonts w:cs="Arial"/>
        </w:rPr>
        <w:t xml:space="preserve">Informatics Solutions and Services will partner with healthcare providers to improve access, lower cost and </w:t>
      </w:r>
      <w:r w:rsidR="00D56463">
        <w:rPr>
          <w:rFonts w:cs="Arial"/>
        </w:rPr>
        <w:t>enhance</w:t>
      </w:r>
      <w:r w:rsidRPr="00411B94">
        <w:rPr>
          <w:rFonts w:cs="Arial"/>
        </w:rPr>
        <w:t xml:space="preserve"> quality across the continuum of care, from screening and diagnosis, to treatment and monitoring, and finally after care at home.   </w:t>
      </w:r>
    </w:p>
    <w:p w:rsidR="00411B94" w:rsidRPr="00411B94" w:rsidRDefault="00411B94" w:rsidP="00411B94">
      <w:pPr>
        <w:rPr>
          <w:rFonts w:cs="Arial"/>
        </w:rPr>
      </w:pPr>
      <w:r w:rsidRPr="00411B94">
        <w:rPr>
          <w:rFonts w:cs="Arial"/>
        </w:rPr>
        <w:t> </w:t>
      </w:r>
    </w:p>
    <w:p w:rsidR="00411B94" w:rsidRPr="00411B94" w:rsidRDefault="00411B94" w:rsidP="00411B94">
      <w:pPr>
        <w:rPr>
          <w:rFonts w:cs="Arial"/>
        </w:rPr>
      </w:pPr>
      <w:r w:rsidRPr="00411B94">
        <w:rPr>
          <w:rFonts w:cs="Arial"/>
        </w:rPr>
        <w:t xml:space="preserve">“Healthcare systems today are changing the way they operate, how decisions are made and how patients receive care,” said Deborah DiSanzo, chief executive officer, Philips Healthcare. “This requires a significant overhaul of complex organizations, as well as the associated actionable data about each patient population they serve. As we continue to expand the tools, analytics, consulting and support, we are paving the way for providers to transition into more integrated, collaborative care.”  </w:t>
      </w:r>
    </w:p>
    <w:p w:rsidR="00411B94" w:rsidRPr="00411B94" w:rsidRDefault="00411B94" w:rsidP="00411B94">
      <w:pPr>
        <w:rPr>
          <w:rFonts w:cs="Arial"/>
        </w:rPr>
      </w:pPr>
      <w:r w:rsidRPr="00411B94">
        <w:rPr>
          <w:rFonts w:cs="Arial"/>
        </w:rPr>
        <w:t> </w:t>
      </w:r>
    </w:p>
    <w:p w:rsidR="00411B94" w:rsidRPr="00411B94" w:rsidRDefault="00411B94" w:rsidP="00411B94">
      <w:pPr>
        <w:rPr>
          <w:rFonts w:cs="Arial"/>
        </w:rPr>
      </w:pPr>
      <w:r>
        <w:rPr>
          <w:rFonts w:cs="Arial"/>
        </w:rPr>
        <w:t xml:space="preserve">Healthcare </w:t>
      </w:r>
      <w:r w:rsidRPr="00411B94">
        <w:rPr>
          <w:rFonts w:cs="Arial"/>
        </w:rPr>
        <w:t xml:space="preserve">Informatics Solutions and Services will be led by Jeroen </w:t>
      </w:r>
      <w:proofErr w:type="gramStart"/>
      <w:r w:rsidRPr="00411B94">
        <w:rPr>
          <w:rFonts w:cs="Arial"/>
        </w:rPr>
        <w:t>Tas</w:t>
      </w:r>
      <w:proofErr w:type="gramEnd"/>
      <w:r w:rsidRPr="00411B94">
        <w:rPr>
          <w:rFonts w:cs="Arial"/>
        </w:rPr>
        <w:t xml:space="preserve">, who previously served as the chief information officer of Philips, and will represent the next step in the evolution of Philips, responding to increasing demand by major health systems worldwide. For example, last year Philips signed a </w:t>
      </w:r>
      <w:hyperlink r:id="rId10" w:anchor=".Ut7oFBAo5QI" w:history="1">
        <w:r w:rsidRPr="00411B94">
          <w:rPr>
            <w:rStyle w:val="Hyperlink"/>
            <w:rFonts w:cs="Arial"/>
            <w:color w:val="0000FF"/>
            <w:u w:val="single"/>
          </w:rPr>
          <w:t>15-year alliance</w:t>
        </w:r>
      </w:hyperlink>
      <w:r w:rsidRPr="00411B94">
        <w:rPr>
          <w:rFonts w:cs="Arial"/>
        </w:rPr>
        <w:t xml:space="preserve"> with Georgia Regents Me</w:t>
      </w:r>
      <w:r>
        <w:rPr>
          <w:rFonts w:cs="Arial"/>
        </w:rPr>
        <w:t xml:space="preserve">dical Center </w:t>
      </w:r>
      <w:r w:rsidRPr="00411B94">
        <w:rPr>
          <w:rFonts w:cs="Arial"/>
        </w:rPr>
        <w:t>(GRMC), enabling Georgia’s renowned public academic health center to transition to a more patient-centered approach to care and an innovative business model that addresses current and future clinical, operational and equipment needs of GRMC’s multiple sites.</w:t>
      </w:r>
    </w:p>
    <w:p w:rsidR="00411B94" w:rsidRPr="00411B94" w:rsidRDefault="00411B94" w:rsidP="00411B94">
      <w:pPr>
        <w:rPr>
          <w:rFonts w:cs="Arial"/>
        </w:rPr>
      </w:pPr>
      <w:r w:rsidRPr="00411B94">
        <w:rPr>
          <w:rFonts w:cs="Arial"/>
        </w:rPr>
        <w:t> </w:t>
      </w:r>
    </w:p>
    <w:p w:rsidR="00411B94" w:rsidRPr="00411B94" w:rsidRDefault="00411B94" w:rsidP="00411B94">
      <w:pPr>
        <w:pStyle w:val="ListParagraph"/>
        <w:ind w:left="0"/>
        <w:rPr>
          <w:rFonts w:cs="Arial"/>
        </w:rPr>
      </w:pPr>
      <w:r w:rsidRPr="00411B94">
        <w:rPr>
          <w:rFonts w:cs="Arial"/>
        </w:rPr>
        <w:t xml:space="preserve">In addition, Philips Healthcare North America today announced the new set-up of its sales organization to better support the changing healthcare marketplace and customers in this geography.  Philips will provide additional focus on Integrated Delivery Networks (IDNs) and larger accounts, while continuing to support standalone hospitals and the </w:t>
      </w:r>
      <w:r w:rsidRPr="00411B94">
        <w:rPr>
          <w:rFonts w:cs="Arial"/>
        </w:rPr>
        <w:lastRenderedPageBreak/>
        <w:t>non-hospital market. A new coordinated account management approach will allow Philips account managers to offer more comprehensive solutions across a broader portfolio.</w:t>
      </w:r>
    </w:p>
    <w:p w:rsidR="00411B94" w:rsidRDefault="00411B94" w:rsidP="00411B94">
      <w:pPr>
        <w:pStyle w:val="NormalWeb"/>
        <w:spacing w:before="0" w:beforeAutospacing="0" w:after="0" w:afterAutospacing="0"/>
        <w:rPr>
          <w:rFonts w:ascii="Arial" w:hAnsi="Arial" w:cs="Arial"/>
          <w:b/>
          <w:bCs/>
          <w:sz w:val="22"/>
          <w:szCs w:val="22"/>
        </w:rPr>
      </w:pPr>
    </w:p>
    <w:p w:rsidR="00411B94" w:rsidRPr="00411B94" w:rsidRDefault="00411B94" w:rsidP="00411B94">
      <w:pPr>
        <w:pStyle w:val="NormalWeb"/>
        <w:spacing w:before="0" w:beforeAutospacing="0" w:after="0" w:afterAutospacing="0"/>
        <w:rPr>
          <w:rFonts w:ascii="Arial" w:hAnsi="Arial" w:cs="Arial"/>
        </w:rPr>
      </w:pPr>
      <w:r w:rsidRPr="00411B94">
        <w:rPr>
          <w:rFonts w:ascii="Arial" w:hAnsi="Arial" w:cs="Arial"/>
          <w:b/>
          <w:bCs/>
          <w:sz w:val="22"/>
          <w:szCs w:val="22"/>
        </w:rPr>
        <w:t>For more information, please contact:</w:t>
      </w:r>
    </w:p>
    <w:p w:rsidR="00411B94" w:rsidRPr="00411B94" w:rsidRDefault="00411B94" w:rsidP="00411B94">
      <w:pPr>
        <w:pStyle w:val="NormalWeb"/>
        <w:spacing w:before="0" w:beforeAutospacing="0" w:after="0" w:afterAutospacing="0"/>
        <w:rPr>
          <w:rFonts w:ascii="Arial" w:hAnsi="Arial" w:cs="Arial"/>
        </w:rPr>
      </w:pPr>
      <w:r w:rsidRPr="00411B94">
        <w:rPr>
          <w:rFonts w:ascii="Arial" w:hAnsi="Arial" w:cs="Arial"/>
          <w:b/>
          <w:bCs/>
          <w:sz w:val="22"/>
          <w:szCs w:val="22"/>
        </w:rPr>
        <w:t> </w:t>
      </w:r>
    </w:p>
    <w:p w:rsidR="00411B94" w:rsidRPr="00411B94" w:rsidRDefault="00411B94" w:rsidP="00411B94">
      <w:pPr>
        <w:rPr>
          <w:rFonts w:cs="Arial"/>
        </w:rPr>
      </w:pPr>
      <w:r w:rsidRPr="00411B94">
        <w:rPr>
          <w:rFonts w:cs="Arial"/>
        </w:rPr>
        <w:t>Rachel Bloom-Baglin</w:t>
      </w:r>
    </w:p>
    <w:p w:rsidR="00411B94" w:rsidRPr="00411B94" w:rsidRDefault="00411B94" w:rsidP="00411B94">
      <w:pPr>
        <w:rPr>
          <w:rFonts w:cs="Arial"/>
        </w:rPr>
      </w:pPr>
      <w:r w:rsidRPr="00411B94">
        <w:rPr>
          <w:rFonts w:cs="Arial"/>
        </w:rPr>
        <w:t>Philips Healthcare</w:t>
      </w:r>
    </w:p>
    <w:p w:rsidR="00411B94" w:rsidRPr="00411B94" w:rsidRDefault="00411B94" w:rsidP="00411B94">
      <w:pPr>
        <w:rPr>
          <w:rFonts w:cs="Arial"/>
        </w:rPr>
      </w:pPr>
      <w:r w:rsidRPr="00411B94">
        <w:rPr>
          <w:rFonts w:cs="Arial"/>
        </w:rPr>
        <w:t>Tel: +1 978</w:t>
      </w:r>
      <w:r w:rsidR="00D56463">
        <w:rPr>
          <w:rFonts w:cs="Arial"/>
        </w:rPr>
        <w:t xml:space="preserve"> </w:t>
      </w:r>
      <w:r w:rsidRPr="00411B94">
        <w:rPr>
          <w:rFonts w:cs="Arial"/>
        </w:rPr>
        <w:t>760</w:t>
      </w:r>
      <w:r w:rsidR="00D56463">
        <w:rPr>
          <w:rFonts w:cs="Arial"/>
        </w:rPr>
        <w:t xml:space="preserve"> </w:t>
      </w:r>
      <w:r w:rsidRPr="00411B94">
        <w:rPr>
          <w:rFonts w:cs="Arial"/>
        </w:rPr>
        <w:t xml:space="preserve">9007 </w:t>
      </w:r>
    </w:p>
    <w:p w:rsidR="00411B94" w:rsidRPr="00411B94" w:rsidRDefault="00411B94" w:rsidP="00411B94">
      <w:pPr>
        <w:rPr>
          <w:rFonts w:cs="Arial"/>
        </w:rPr>
      </w:pPr>
      <w:r w:rsidRPr="00411B94">
        <w:rPr>
          <w:rFonts w:cs="Arial"/>
        </w:rPr>
        <w:t>E-mail: rachel.bloom-baglin@phil</w:t>
      </w:r>
      <w:r>
        <w:rPr>
          <w:rFonts w:cs="Arial"/>
        </w:rPr>
        <w:t>i</w:t>
      </w:r>
      <w:r w:rsidRPr="00411B94">
        <w:rPr>
          <w:rFonts w:cs="Arial"/>
        </w:rPr>
        <w:t>ps.com</w:t>
      </w:r>
    </w:p>
    <w:p w:rsidR="00411B94" w:rsidRPr="00411B94" w:rsidRDefault="00411B94" w:rsidP="00411B94">
      <w:pPr>
        <w:rPr>
          <w:rFonts w:cs="Arial"/>
        </w:rPr>
      </w:pPr>
      <w:r w:rsidRPr="00411B94">
        <w:rPr>
          <w:rFonts w:cs="Arial"/>
        </w:rPr>
        <w:t> </w:t>
      </w:r>
    </w:p>
    <w:p w:rsidR="00411B94" w:rsidRPr="00411B94" w:rsidRDefault="00411B94" w:rsidP="00411B94">
      <w:pPr>
        <w:rPr>
          <w:rFonts w:cs="Arial"/>
        </w:rPr>
      </w:pPr>
      <w:r w:rsidRPr="00411B94">
        <w:rPr>
          <w:rFonts w:cs="Arial"/>
        </w:rPr>
        <w:t>Steve Klink</w:t>
      </w:r>
    </w:p>
    <w:p w:rsidR="00411B94" w:rsidRPr="00411B94" w:rsidRDefault="00411B94" w:rsidP="00411B94">
      <w:pPr>
        <w:rPr>
          <w:rFonts w:cs="Arial"/>
        </w:rPr>
      </w:pPr>
      <w:r w:rsidRPr="00411B94">
        <w:rPr>
          <w:rFonts w:cs="Arial"/>
        </w:rPr>
        <w:t>Philips Group Communications</w:t>
      </w:r>
    </w:p>
    <w:p w:rsidR="00411B94" w:rsidRPr="00411B94" w:rsidRDefault="00411B94" w:rsidP="00411B94">
      <w:pPr>
        <w:rPr>
          <w:rFonts w:cs="Arial"/>
        </w:rPr>
      </w:pPr>
      <w:r w:rsidRPr="00411B94">
        <w:rPr>
          <w:rFonts w:cs="Arial"/>
        </w:rPr>
        <w:t>Tel: +31 6 10888824</w:t>
      </w:r>
    </w:p>
    <w:p w:rsidR="00411B94" w:rsidRPr="00411B94" w:rsidRDefault="00411B94" w:rsidP="00411B94">
      <w:pPr>
        <w:rPr>
          <w:rFonts w:cs="Arial"/>
        </w:rPr>
      </w:pPr>
      <w:r w:rsidRPr="00411B94">
        <w:rPr>
          <w:rFonts w:cs="Arial"/>
        </w:rPr>
        <w:t xml:space="preserve">E-mail: </w:t>
      </w:r>
      <w:hyperlink r:id="rId11" w:history="1">
        <w:r w:rsidRPr="00263162">
          <w:rPr>
            <w:rStyle w:val="Hyperlink"/>
            <w:rFonts w:cs="Arial"/>
          </w:rPr>
          <w:t>steve.klink@philips.com</w:t>
        </w:r>
      </w:hyperlink>
    </w:p>
    <w:p w:rsidR="00411B94" w:rsidRPr="00411B94" w:rsidRDefault="00411B94" w:rsidP="00411B94">
      <w:pPr>
        <w:pStyle w:val="NormalWeb"/>
        <w:spacing w:before="0" w:beforeAutospacing="0" w:after="0" w:afterAutospacing="0"/>
        <w:rPr>
          <w:rFonts w:ascii="Arial" w:hAnsi="Arial" w:cs="Arial"/>
        </w:rPr>
      </w:pPr>
      <w:r w:rsidRPr="00411B94">
        <w:rPr>
          <w:rFonts w:ascii="Arial" w:hAnsi="Arial" w:cs="Arial"/>
          <w:b/>
          <w:bCs/>
          <w:sz w:val="22"/>
          <w:szCs w:val="22"/>
        </w:rPr>
        <w:t> </w:t>
      </w:r>
    </w:p>
    <w:p w:rsidR="00411B94" w:rsidRPr="00411B94" w:rsidRDefault="00411B94" w:rsidP="00411B94">
      <w:pPr>
        <w:pStyle w:val="NormalWeb"/>
        <w:spacing w:before="0" w:beforeAutospacing="0" w:after="0" w:afterAutospacing="0"/>
        <w:rPr>
          <w:rFonts w:ascii="Arial" w:hAnsi="Arial" w:cs="Arial"/>
        </w:rPr>
      </w:pPr>
      <w:r w:rsidRPr="00411B94">
        <w:rPr>
          <w:rFonts w:ascii="Arial" w:hAnsi="Arial" w:cs="Arial"/>
          <w:b/>
          <w:bCs/>
          <w:sz w:val="22"/>
          <w:szCs w:val="22"/>
        </w:rPr>
        <w:t>About Royal Philips</w:t>
      </w:r>
    </w:p>
    <w:p w:rsidR="00411B94" w:rsidRPr="00411B94" w:rsidRDefault="00411B94" w:rsidP="00411B94">
      <w:pPr>
        <w:pStyle w:val="NormalWeb"/>
        <w:spacing w:before="0" w:beforeAutospacing="0" w:after="0" w:afterAutospacing="0"/>
        <w:rPr>
          <w:rFonts w:ascii="Arial" w:hAnsi="Arial" w:cs="Arial"/>
        </w:rPr>
      </w:pPr>
      <w:r w:rsidRPr="00411B94">
        <w:rPr>
          <w:rFonts w:ascii="Arial" w:hAnsi="Arial" w:cs="Arial"/>
          <w:sz w:val="22"/>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114,000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411B94">
          <w:rPr>
            <w:rStyle w:val="Hyperlink"/>
            <w:rFonts w:ascii="Arial" w:hAnsi="Arial" w:cs="Arial"/>
            <w:sz w:val="22"/>
            <w:szCs w:val="22"/>
          </w:rPr>
          <w:t>www.philips.com/newscenter</w:t>
        </w:r>
      </w:hyperlink>
      <w:r w:rsidRPr="00411B94">
        <w:rPr>
          <w:rFonts w:ascii="Arial" w:hAnsi="Arial" w:cs="Arial"/>
          <w:sz w:val="22"/>
          <w:szCs w:val="22"/>
        </w:rPr>
        <w:t>.</w:t>
      </w:r>
    </w:p>
    <w:p w:rsidR="00411B94" w:rsidRPr="00411B94" w:rsidRDefault="00411B94" w:rsidP="00411B94">
      <w:pPr>
        <w:rPr>
          <w:rFonts w:cs="Arial"/>
        </w:rPr>
      </w:pPr>
      <w:r w:rsidRPr="00411B94">
        <w:rPr>
          <w:rFonts w:cs="Arial"/>
        </w:rPr>
        <w:t> </w:t>
      </w:r>
    </w:p>
    <w:p w:rsidR="00815C92" w:rsidRDefault="00815C92" w:rsidP="004339D2">
      <w:pPr>
        <w:rPr>
          <w:b/>
          <w:bCs/>
        </w:rPr>
      </w:pPr>
    </w:p>
    <w:p w:rsidR="0037039B" w:rsidRDefault="0037039B" w:rsidP="004339D2"/>
    <w:p w:rsidR="00B72366" w:rsidRPr="00B72366" w:rsidRDefault="00B72366">
      <w:pPr>
        <w:pStyle w:val="BodyText2"/>
        <w:ind w:left="284" w:hanging="284"/>
        <w:rPr>
          <w:rFonts w:ascii="Arial" w:hAnsi="Arial" w:cs="Arial"/>
          <w:b w:val="0"/>
          <w:sz w:val="22"/>
          <w:szCs w:val="22"/>
          <w:lang w:val="en-US"/>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F8" w:rsidRDefault="000107F8">
      <w:r>
        <w:separator/>
      </w:r>
    </w:p>
  </w:endnote>
  <w:endnote w:type="continuationSeparator" w:id="0">
    <w:p w:rsidR="000107F8" w:rsidRDefault="0001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F8" w:rsidRDefault="000107F8">
      <w:r>
        <w:separator/>
      </w:r>
    </w:p>
  </w:footnote>
  <w:footnote w:type="continuationSeparator" w:id="0">
    <w:p w:rsidR="000107F8" w:rsidRDefault="0001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54BAE"/>
    <w:multiLevelType w:val="hybridMultilevel"/>
    <w:tmpl w:val="0A48C1E8"/>
    <w:lvl w:ilvl="0" w:tplc="788AC2D2">
      <w:start w:val="1"/>
      <w:numFmt w:val="bullet"/>
      <w:lvlText w:val="-"/>
      <w:lvlJc w:val="left"/>
      <w:pPr>
        <w:tabs>
          <w:tab w:val="num" w:pos="720"/>
        </w:tabs>
        <w:ind w:left="720" w:hanging="360"/>
      </w:pPr>
      <w:rPr>
        <w:rFonts w:ascii="Times New Roman" w:hAnsi="Times New Roman" w:hint="default"/>
      </w:rPr>
    </w:lvl>
    <w:lvl w:ilvl="1" w:tplc="A8AA3356" w:tentative="1">
      <w:start w:val="1"/>
      <w:numFmt w:val="bullet"/>
      <w:lvlText w:val="-"/>
      <w:lvlJc w:val="left"/>
      <w:pPr>
        <w:tabs>
          <w:tab w:val="num" w:pos="1440"/>
        </w:tabs>
        <w:ind w:left="1440" w:hanging="360"/>
      </w:pPr>
      <w:rPr>
        <w:rFonts w:ascii="Times New Roman" w:hAnsi="Times New Roman" w:hint="default"/>
      </w:rPr>
    </w:lvl>
    <w:lvl w:ilvl="2" w:tplc="CDD61F78" w:tentative="1">
      <w:start w:val="1"/>
      <w:numFmt w:val="bullet"/>
      <w:lvlText w:val="-"/>
      <w:lvlJc w:val="left"/>
      <w:pPr>
        <w:tabs>
          <w:tab w:val="num" w:pos="2160"/>
        </w:tabs>
        <w:ind w:left="2160" w:hanging="360"/>
      </w:pPr>
      <w:rPr>
        <w:rFonts w:ascii="Times New Roman" w:hAnsi="Times New Roman" w:hint="default"/>
      </w:rPr>
    </w:lvl>
    <w:lvl w:ilvl="3" w:tplc="A5AC3ABE" w:tentative="1">
      <w:start w:val="1"/>
      <w:numFmt w:val="bullet"/>
      <w:lvlText w:val="-"/>
      <w:lvlJc w:val="left"/>
      <w:pPr>
        <w:tabs>
          <w:tab w:val="num" w:pos="2880"/>
        </w:tabs>
        <w:ind w:left="2880" w:hanging="360"/>
      </w:pPr>
      <w:rPr>
        <w:rFonts w:ascii="Times New Roman" w:hAnsi="Times New Roman" w:hint="default"/>
      </w:rPr>
    </w:lvl>
    <w:lvl w:ilvl="4" w:tplc="0CE294F0" w:tentative="1">
      <w:start w:val="1"/>
      <w:numFmt w:val="bullet"/>
      <w:lvlText w:val="-"/>
      <w:lvlJc w:val="left"/>
      <w:pPr>
        <w:tabs>
          <w:tab w:val="num" w:pos="3600"/>
        </w:tabs>
        <w:ind w:left="3600" w:hanging="360"/>
      </w:pPr>
      <w:rPr>
        <w:rFonts w:ascii="Times New Roman" w:hAnsi="Times New Roman" w:hint="default"/>
      </w:rPr>
    </w:lvl>
    <w:lvl w:ilvl="5" w:tplc="3902675A" w:tentative="1">
      <w:start w:val="1"/>
      <w:numFmt w:val="bullet"/>
      <w:lvlText w:val="-"/>
      <w:lvlJc w:val="left"/>
      <w:pPr>
        <w:tabs>
          <w:tab w:val="num" w:pos="4320"/>
        </w:tabs>
        <w:ind w:left="4320" w:hanging="360"/>
      </w:pPr>
      <w:rPr>
        <w:rFonts w:ascii="Times New Roman" w:hAnsi="Times New Roman" w:hint="default"/>
      </w:rPr>
    </w:lvl>
    <w:lvl w:ilvl="6" w:tplc="59C439A6" w:tentative="1">
      <w:start w:val="1"/>
      <w:numFmt w:val="bullet"/>
      <w:lvlText w:val="-"/>
      <w:lvlJc w:val="left"/>
      <w:pPr>
        <w:tabs>
          <w:tab w:val="num" w:pos="5040"/>
        </w:tabs>
        <w:ind w:left="5040" w:hanging="360"/>
      </w:pPr>
      <w:rPr>
        <w:rFonts w:ascii="Times New Roman" w:hAnsi="Times New Roman" w:hint="default"/>
      </w:rPr>
    </w:lvl>
    <w:lvl w:ilvl="7" w:tplc="0218CFB6" w:tentative="1">
      <w:start w:val="1"/>
      <w:numFmt w:val="bullet"/>
      <w:lvlText w:val="-"/>
      <w:lvlJc w:val="left"/>
      <w:pPr>
        <w:tabs>
          <w:tab w:val="num" w:pos="5760"/>
        </w:tabs>
        <w:ind w:left="5760" w:hanging="360"/>
      </w:pPr>
      <w:rPr>
        <w:rFonts w:ascii="Times New Roman" w:hAnsi="Times New Roman" w:hint="default"/>
      </w:rPr>
    </w:lvl>
    <w:lvl w:ilvl="8" w:tplc="1C9AC0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A465C8F"/>
    <w:multiLevelType w:val="hybridMultilevel"/>
    <w:tmpl w:val="6C6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F7586"/>
    <w:multiLevelType w:val="hybridMultilevel"/>
    <w:tmpl w:val="AF4C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07F8"/>
    <w:rsid w:val="000131B4"/>
    <w:rsid w:val="00013628"/>
    <w:rsid w:val="00020ECB"/>
    <w:rsid w:val="0002682C"/>
    <w:rsid w:val="0003665D"/>
    <w:rsid w:val="00054E04"/>
    <w:rsid w:val="000646EC"/>
    <w:rsid w:val="000809E6"/>
    <w:rsid w:val="00080D8E"/>
    <w:rsid w:val="00081948"/>
    <w:rsid w:val="00090544"/>
    <w:rsid w:val="000A4017"/>
    <w:rsid w:val="000B2429"/>
    <w:rsid w:val="000B3363"/>
    <w:rsid w:val="000B5BA2"/>
    <w:rsid w:val="000C18F0"/>
    <w:rsid w:val="000C5B99"/>
    <w:rsid w:val="000C61D3"/>
    <w:rsid w:val="000D0CEB"/>
    <w:rsid w:val="000D126A"/>
    <w:rsid w:val="000D1E53"/>
    <w:rsid w:val="000D5366"/>
    <w:rsid w:val="000D7A8B"/>
    <w:rsid w:val="000F2C98"/>
    <w:rsid w:val="000F612C"/>
    <w:rsid w:val="00107A81"/>
    <w:rsid w:val="00121087"/>
    <w:rsid w:val="00123916"/>
    <w:rsid w:val="00126038"/>
    <w:rsid w:val="00131682"/>
    <w:rsid w:val="00134590"/>
    <w:rsid w:val="00135551"/>
    <w:rsid w:val="00135FBC"/>
    <w:rsid w:val="001371B3"/>
    <w:rsid w:val="00143FB6"/>
    <w:rsid w:val="0014593A"/>
    <w:rsid w:val="00145E8C"/>
    <w:rsid w:val="00150634"/>
    <w:rsid w:val="001546A1"/>
    <w:rsid w:val="00156702"/>
    <w:rsid w:val="00173D9C"/>
    <w:rsid w:val="00175BEC"/>
    <w:rsid w:val="00193057"/>
    <w:rsid w:val="001A1179"/>
    <w:rsid w:val="001A21F6"/>
    <w:rsid w:val="001A3E1B"/>
    <w:rsid w:val="001A5E1B"/>
    <w:rsid w:val="001B1105"/>
    <w:rsid w:val="001D2C9B"/>
    <w:rsid w:val="001D4308"/>
    <w:rsid w:val="001E73D2"/>
    <w:rsid w:val="001F1004"/>
    <w:rsid w:val="001F1AAE"/>
    <w:rsid w:val="001F446E"/>
    <w:rsid w:val="00204992"/>
    <w:rsid w:val="00204B61"/>
    <w:rsid w:val="00206FE3"/>
    <w:rsid w:val="00213E17"/>
    <w:rsid w:val="00215231"/>
    <w:rsid w:val="00220BEE"/>
    <w:rsid w:val="00223386"/>
    <w:rsid w:val="00225498"/>
    <w:rsid w:val="00226BCB"/>
    <w:rsid w:val="00226C94"/>
    <w:rsid w:val="00230E18"/>
    <w:rsid w:val="002327E5"/>
    <w:rsid w:val="002354D8"/>
    <w:rsid w:val="00240BC3"/>
    <w:rsid w:val="002422F3"/>
    <w:rsid w:val="00246239"/>
    <w:rsid w:val="002561CD"/>
    <w:rsid w:val="00256A76"/>
    <w:rsid w:val="00263755"/>
    <w:rsid w:val="00263996"/>
    <w:rsid w:val="002668A0"/>
    <w:rsid w:val="00267D17"/>
    <w:rsid w:val="00272FC8"/>
    <w:rsid w:val="00280A4A"/>
    <w:rsid w:val="00284CFF"/>
    <w:rsid w:val="00286840"/>
    <w:rsid w:val="00286DDF"/>
    <w:rsid w:val="002871E4"/>
    <w:rsid w:val="002929AD"/>
    <w:rsid w:val="002A276B"/>
    <w:rsid w:val="002B1682"/>
    <w:rsid w:val="002B20FC"/>
    <w:rsid w:val="002B3031"/>
    <w:rsid w:val="002B39F1"/>
    <w:rsid w:val="002B48D2"/>
    <w:rsid w:val="002B62D0"/>
    <w:rsid w:val="002B6991"/>
    <w:rsid w:val="002C0D24"/>
    <w:rsid w:val="002C154C"/>
    <w:rsid w:val="002C30E0"/>
    <w:rsid w:val="002C35B9"/>
    <w:rsid w:val="002C4399"/>
    <w:rsid w:val="002C583A"/>
    <w:rsid w:val="002D06D7"/>
    <w:rsid w:val="002D1301"/>
    <w:rsid w:val="002D3379"/>
    <w:rsid w:val="002D505E"/>
    <w:rsid w:val="002E4C01"/>
    <w:rsid w:val="002E5813"/>
    <w:rsid w:val="002E6EF4"/>
    <w:rsid w:val="002F05A1"/>
    <w:rsid w:val="002F2A99"/>
    <w:rsid w:val="002F5270"/>
    <w:rsid w:val="00310058"/>
    <w:rsid w:val="0032437C"/>
    <w:rsid w:val="0032535E"/>
    <w:rsid w:val="003325DB"/>
    <w:rsid w:val="00333875"/>
    <w:rsid w:val="003352FE"/>
    <w:rsid w:val="00335592"/>
    <w:rsid w:val="00337A45"/>
    <w:rsid w:val="003408B8"/>
    <w:rsid w:val="00340F41"/>
    <w:rsid w:val="00342EDD"/>
    <w:rsid w:val="003433F2"/>
    <w:rsid w:val="00344649"/>
    <w:rsid w:val="003528DC"/>
    <w:rsid w:val="00354F6E"/>
    <w:rsid w:val="00364E22"/>
    <w:rsid w:val="0037039B"/>
    <w:rsid w:val="003748DC"/>
    <w:rsid w:val="0037790C"/>
    <w:rsid w:val="00377C9B"/>
    <w:rsid w:val="00380979"/>
    <w:rsid w:val="00384BB7"/>
    <w:rsid w:val="00394BB1"/>
    <w:rsid w:val="003A48F6"/>
    <w:rsid w:val="003B7ABD"/>
    <w:rsid w:val="003C11F5"/>
    <w:rsid w:val="003C1842"/>
    <w:rsid w:val="003C1C28"/>
    <w:rsid w:val="003C5F5E"/>
    <w:rsid w:val="003C64AF"/>
    <w:rsid w:val="003D44CB"/>
    <w:rsid w:val="003D7B16"/>
    <w:rsid w:val="003E0B9B"/>
    <w:rsid w:val="003E47AD"/>
    <w:rsid w:val="003E5C22"/>
    <w:rsid w:val="003E6B62"/>
    <w:rsid w:val="003E75AA"/>
    <w:rsid w:val="003F722D"/>
    <w:rsid w:val="00401FE0"/>
    <w:rsid w:val="00402AB3"/>
    <w:rsid w:val="0040546E"/>
    <w:rsid w:val="00406B8A"/>
    <w:rsid w:val="004107EB"/>
    <w:rsid w:val="00411B94"/>
    <w:rsid w:val="004130FF"/>
    <w:rsid w:val="00420E4F"/>
    <w:rsid w:val="004309D7"/>
    <w:rsid w:val="004339D2"/>
    <w:rsid w:val="00440311"/>
    <w:rsid w:val="0044130C"/>
    <w:rsid w:val="00444F01"/>
    <w:rsid w:val="004568BE"/>
    <w:rsid w:val="0046055E"/>
    <w:rsid w:val="00474520"/>
    <w:rsid w:val="0047469D"/>
    <w:rsid w:val="00475F19"/>
    <w:rsid w:val="00487353"/>
    <w:rsid w:val="00496E47"/>
    <w:rsid w:val="004A0ACF"/>
    <w:rsid w:val="004A4F9A"/>
    <w:rsid w:val="004A68BD"/>
    <w:rsid w:val="004A7125"/>
    <w:rsid w:val="004B20BA"/>
    <w:rsid w:val="004B43E9"/>
    <w:rsid w:val="004B7116"/>
    <w:rsid w:val="004B735A"/>
    <w:rsid w:val="004D0726"/>
    <w:rsid w:val="004D4F7B"/>
    <w:rsid w:val="004E016D"/>
    <w:rsid w:val="004E5E59"/>
    <w:rsid w:val="004E6385"/>
    <w:rsid w:val="004F5FF4"/>
    <w:rsid w:val="00502237"/>
    <w:rsid w:val="00504552"/>
    <w:rsid w:val="00510945"/>
    <w:rsid w:val="00512B72"/>
    <w:rsid w:val="00523795"/>
    <w:rsid w:val="00524B13"/>
    <w:rsid w:val="00524C54"/>
    <w:rsid w:val="00533C2D"/>
    <w:rsid w:val="005413DA"/>
    <w:rsid w:val="00564631"/>
    <w:rsid w:val="00567DFA"/>
    <w:rsid w:val="00571877"/>
    <w:rsid w:val="00571914"/>
    <w:rsid w:val="0057718F"/>
    <w:rsid w:val="00580B5E"/>
    <w:rsid w:val="00581359"/>
    <w:rsid w:val="00585DD8"/>
    <w:rsid w:val="00590D2D"/>
    <w:rsid w:val="005923A4"/>
    <w:rsid w:val="0059516C"/>
    <w:rsid w:val="0059727D"/>
    <w:rsid w:val="005A2C1E"/>
    <w:rsid w:val="005A474C"/>
    <w:rsid w:val="005B6448"/>
    <w:rsid w:val="005C0259"/>
    <w:rsid w:val="005C2282"/>
    <w:rsid w:val="005D6D27"/>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C55"/>
    <w:rsid w:val="006870F2"/>
    <w:rsid w:val="00690131"/>
    <w:rsid w:val="00693D66"/>
    <w:rsid w:val="006A12DC"/>
    <w:rsid w:val="006B4710"/>
    <w:rsid w:val="006B6E8C"/>
    <w:rsid w:val="006C0AC9"/>
    <w:rsid w:val="006C503B"/>
    <w:rsid w:val="006C7B97"/>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36367"/>
    <w:rsid w:val="00740DED"/>
    <w:rsid w:val="007433A7"/>
    <w:rsid w:val="0074663E"/>
    <w:rsid w:val="00766468"/>
    <w:rsid w:val="0077366C"/>
    <w:rsid w:val="00781C6A"/>
    <w:rsid w:val="0078620B"/>
    <w:rsid w:val="00786F55"/>
    <w:rsid w:val="00792160"/>
    <w:rsid w:val="007A039A"/>
    <w:rsid w:val="007A1643"/>
    <w:rsid w:val="007A24FC"/>
    <w:rsid w:val="007A4159"/>
    <w:rsid w:val="007A4FC7"/>
    <w:rsid w:val="007B0085"/>
    <w:rsid w:val="007C37BF"/>
    <w:rsid w:val="007C6331"/>
    <w:rsid w:val="007D25AF"/>
    <w:rsid w:val="007D409B"/>
    <w:rsid w:val="007D42F4"/>
    <w:rsid w:val="007D5A5A"/>
    <w:rsid w:val="007E3F19"/>
    <w:rsid w:val="007E44A2"/>
    <w:rsid w:val="007E5597"/>
    <w:rsid w:val="007F4EB4"/>
    <w:rsid w:val="008054ED"/>
    <w:rsid w:val="00805F84"/>
    <w:rsid w:val="00811FB7"/>
    <w:rsid w:val="00815C92"/>
    <w:rsid w:val="008278AC"/>
    <w:rsid w:val="008317A8"/>
    <w:rsid w:val="00833CB7"/>
    <w:rsid w:val="008345BC"/>
    <w:rsid w:val="00843497"/>
    <w:rsid w:val="00845E46"/>
    <w:rsid w:val="00847C36"/>
    <w:rsid w:val="00853CE0"/>
    <w:rsid w:val="00853D0E"/>
    <w:rsid w:val="0086373B"/>
    <w:rsid w:val="00870AAF"/>
    <w:rsid w:val="00880A1C"/>
    <w:rsid w:val="00886494"/>
    <w:rsid w:val="00887F66"/>
    <w:rsid w:val="00895541"/>
    <w:rsid w:val="0089758E"/>
    <w:rsid w:val="008A1B50"/>
    <w:rsid w:val="008A68FB"/>
    <w:rsid w:val="008A6C87"/>
    <w:rsid w:val="008A750E"/>
    <w:rsid w:val="008B08D1"/>
    <w:rsid w:val="008B205D"/>
    <w:rsid w:val="008B79CD"/>
    <w:rsid w:val="008C0098"/>
    <w:rsid w:val="008C7E93"/>
    <w:rsid w:val="008D0A3A"/>
    <w:rsid w:val="008D1632"/>
    <w:rsid w:val="008D217B"/>
    <w:rsid w:val="008D237C"/>
    <w:rsid w:val="008D2489"/>
    <w:rsid w:val="008D30FF"/>
    <w:rsid w:val="008D3BC9"/>
    <w:rsid w:val="008E4807"/>
    <w:rsid w:val="008F1BB4"/>
    <w:rsid w:val="00900284"/>
    <w:rsid w:val="0090744C"/>
    <w:rsid w:val="00913744"/>
    <w:rsid w:val="00925905"/>
    <w:rsid w:val="00930FF7"/>
    <w:rsid w:val="00934EE6"/>
    <w:rsid w:val="00936AEE"/>
    <w:rsid w:val="009373BE"/>
    <w:rsid w:val="00946AC1"/>
    <w:rsid w:val="00947426"/>
    <w:rsid w:val="00947F8A"/>
    <w:rsid w:val="009557CA"/>
    <w:rsid w:val="00955DE5"/>
    <w:rsid w:val="00974907"/>
    <w:rsid w:val="0098208D"/>
    <w:rsid w:val="0098395A"/>
    <w:rsid w:val="009849CA"/>
    <w:rsid w:val="00984EBF"/>
    <w:rsid w:val="00996A21"/>
    <w:rsid w:val="009A03C3"/>
    <w:rsid w:val="009A2B27"/>
    <w:rsid w:val="009B15A8"/>
    <w:rsid w:val="009C0EE0"/>
    <w:rsid w:val="009C7231"/>
    <w:rsid w:val="009C7FFC"/>
    <w:rsid w:val="009D0FC5"/>
    <w:rsid w:val="009D18DC"/>
    <w:rsid w:val="009D4F57"/>
    <w:rsid w:val="009E1D42"/>
    <w:rsid w:val="009E33A9"/>
    <w:rsid w:val="009F6359"/>
    <w:rsid w:val="00A004AC"/>
    <w:rsid w:val="00A00FEF"/>
    <w:rsid w:val="00A01B2A"/>
    <w:rsid w:val="00A10932"/>
    <w:rsid w:val="00A2262A"/>
    <w:rsid w:val="00A268D4"/>
    <w:rsid w:val="00A30DCE"/>
    <w:rsid w:val="00A4011B"/>
    <w:rsid w:val="00A47CDD"/>
    <w:rsid w:val="00A63B80"/>
    <w:rsid w:val="00A74356"/>
    <w:rsid w:val="00A87D47"/>
    <w:rsid w:val="00A9374D"/>
    <w:rsid w:val="00AA4C73"/>
    <w:rsid w:val="00AA5D69"/>
    <w:rsid w:val="00AB2544"/>
    <w:rsid w:val="00AB278F"/>
    <w:rsid w:val="00AB2C66"/>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1F09"/>
    <w:rsid w:val="00B34911"/>
    <w:rsid w:val="00B35E83"/>
    <w:rsid w:val="00B42352"/>
    <w:rsid w:val="00B43547"/>
    <w:rsid w:val="00B5039A"/>
    <w:rsid w:val="00B51B39"/>
    <w:rsid w:val="00B52FA9"/>
    <w:rsid w:val="00B72366"/>
    <w:rsid w:val="00B7780B"/>
    <w:rsid w:val="00B90729"/>
    <w:rsid w:val="00B90EB3"/>
    <w:rsid w:val="00B94B51"/>
    <w:rsid w:val="00BA2031"/>
    <w:rsid w:val="00BA44CC"/>
    <w:rsid w:val="00BA5F02"/>
    <w:rsid w:val="00BA717F"/>
    <w:rsid w:val="00BA747B"/>
    <w:rsid w:val="00BC0E05"/>
    <w:rsid w:val="00BC16F4"/>
    <w:rsid w:val="00BD0FEB"/>
    <w:rsid w:val="00BD50F6"/>
    <w:rsid w:val="00BD5BE9"/>
    <w:rsid w:val="00BF099A"/>
    <w:rsid w:val="00BF2FAC"/>
    <w:rsid w:val="00BF3189"/>
    <w:rsid w:val="00C01D2A"/>
    <w:rsid w:val="00C065FD"/>
    <w:rsid w:val="00C13906"/>
    <w:rsid w:val="00C14312"/>
    <w:rsid w:val="00C14F32"/>
    <w:rsid w:val="00C264F2"/>
    <w:rsid w:val="00C3348B"/>
    <w:rsid w:val="00C33CA3"/>
    <w:rsid w:val="00C37F9D"/>
    <w:rsid w:val="00C41757"/>
    <w:rsid w:val="00C42815"/>
    <w:rsid w:val="00C60CEE"/>
    <w:rsid w:val="00C708E8"/>
    <w:rsid w:val="00C76172"/>
    <w:rsid w:val="00C8023D"/>
    <w:rsid w:val="00C93711"/>
    <w:rsid w:val="00CA2725"/>
    <w:rsid w:val="00CA3C05"/>
    <w:rsid w:val="00CB4742"/>
    <w:rsid w:val="00CB646D"/>
    <w:rsid w:val="00CC0EF8"/>
    <w:rsid w:val="00CD0445"/>
    <w:rsid w:val="00CD3965"/>
    <w:rsid w:val="00CD70CA"/>
    <w:rsid w:val="00CD77EF"/>
    <w:rsid w:val="00CE5C75"/>
    <w:rsid w:val="00CF535E"/>
    <w:rsid w:val="00D04BBD"/>
    <w:rsid w:val="00D10357"/>
    <w:rsid w:val="00D12C31"/>
    <w:rsid w:val="00D2026E"/>
    <w:rsid w:val="00D21AA6"/>
    <w:rsid w:val="00D26391"/>
    <w:rsid w:val="00D34198"/>
    <w:rsid w:val="00D40027"/>
    <w:rsid w:val="00D41713"/>
    <w:rsid w:val="00D425E6"/>
    <w:rsid w:val="00D47236"/>
    <w:rsid w:val="00D50B52"/>
    <w:rsid w:val="00D56463"/>
    <w:rsid w:val="00D67372"/>
    <w:rsid w:val="00D728EA"/>
    <w:rsid w:val="00D75284"/>
    <w:rsid w:val="00D76C9E"/>
    <w:rsid w:val="00D817DC"/>
    <w:rsid w:val="00D87180"/>
    <w:rsid w:val="00D90B26"/>
    <w:rsid w:val="00D91147"/>
    <w:rsid w:val="00DA34FA"/>
    <w:rsid w:val="00DA7BAF"/>
    <w:rsid w:val="00DC01CD"/>
    <w:rsid w:val="00DC396F"/>
    <w:rsid w:val="00DC5023"/>
    <w:rsid w:val="00DC7819"/>
    <w:rsid w:val="00DD44E3"/>
    <w:rsid w:val="00DD789B"/>
    <w:rsid w:val="00DE4B42"/>
    <w:rsid w:val="00DE677A"/>
    <w:rsid w:val="00DE7C6C"/>
    <w:rsid w:val="00DF7436"/>
    <w:rsid w:val="00DF75BD"/>
    <w:rsid w:val="00E00AEC"/>
    <w:rsid w:val="00E050E9"/>
    <w:rsid w:val="00E05C1F"/>
    <w:rsid w:val="00E05E3F"/>
    <w:rsid w:val="00E1371C"/>
    <w:rsid w:val="00E17F30"/>
    <w:rsid w:val="00E2054A"/>
    <w:rsid w:val="00E26434"/>
    <w:rsid w:val="00E325BC"/>
    <w:rsid w:val="00E339B6"/>
    <w:rsid w:val="00E34CC7"/>
    <w:rsid w:val="00E36DE0"/>
    <w:rsid w:val="00E428DF"/>
    <w:rsid w:val="00E43B0C"/>
    <w:rsid w:val="00E43B3A"/>
    <w:rsid w:val="00E460F6"/>
    <w:rsid w:val="00E465D8"/>
    <w:rsid w:val="00E60158"/>
    <w:rsid w:val="00E63363"/>
    <w:rsid w:val="00E714CC"/>
    <w:rsid w:val="00E73548"/>
    <w:rsid w:val="00E77B79"/>
    <w:rsid w:val="00E86714"/>
    <w:rsid w:val="00E876CD"/>
    <w:rsid w:val="00E96A1F"/>
    <w:rsid w:val="00E97703"/>
    <w:rsid w:val="00EA16C5"/>
    <w:rsid w:val="00EA2981"/>
    <w:rsid w:val="00EA3F61"/>
    <w:rsid w:val="00EB1BD3"/>
    <w:rsid w:val="00EC066E"/>
    <w:rsid w:val="00EC2E96"/>
    <w:rsid w:val="00EC530B"/>
    <w:rsid w:val="00ED0EE8"/>
    <w:rsid w:val="00ED1ECF"/>
    <w:rsid w:val="00ED5C48"/>
    <w:rsid w:val="00ED71C2"/>
    <w:rsid w:val="00ED7A83"/>
    <w:rsid w:val="00EE68F7"/>
    <w:rsid w:val="00EE7E73"/>
    <w:rsid w:val="00EF403F"/>
    <w:rsid w:val="00EF75E8"/>
    <w:rsid w:val="00F07250"/>
    <w:rsid w:val="00F0781C"/>
    <w:rsid w:val="00F139D6"/>
    <w:rsid w:val="00F13AEE"/>
    <w:rsid w:val="00F16752"/>
    <w:rsid w:val="00F3128F"/>
    <w:rsid w:val="00F4095D"/>
    <w:rsid w:val="00F4411F"/>
    <w:rsid w:val="00F46531"/>
    <w:rsid w:val="00F54164"/>
    <w:rsid w:val="00F54A43"/>
    <w:rsid w:val="00F629D9"/>
    <w:rsid w:val="00F70132"/>
    <w:rsid w:val="00F7307B"/>
    <w:rsid w:val="00F80DCC"/>
    <w:rsid w:val="00F82C12"/>
    <w:rsid w:val="00F847B9"/>
    <w:rsid w:val="00F90ABE"/>
    <w:rsid w:val="00F91B58"/>
    <w:rsid w:val="00FA2BC1"/>
    <w:rsid w:val="00FB124D"/>
    <w:rsid w:val="00FB277D"/>
    <w:rsid w:val="00FB28FB"/>
    <w:rsid w:val="00FB33FF"/>
    <w:rsid w:val="00FB42F3"/>
    <w:rsid w:val="00FC0276"/>
    <w:rsid w:val="00FC0F6C"/>
    <w:rsid w:val="00FC1B07"/>
    <w:rsid w:val="00FC72A7"/>
    <w:rsid w:val="00FC78F6"/>
    <w:rsid w:val="00FD4DDE"/>
    <w:rsid w:val="00FE0367"/>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23316530">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37881902">
      <w:bodyDiv w:val="1"/>
      <w:marLeft w:val="0"/>
      <w:marRight w:val="0"/>
      <w:marTop w:val="0"/>
      <w:marBottom w:val="0"/>
      <w:divBdr>
        <w:top w:val="none" w:sz="0" w:space="0" w:color="auto"/>
        <w:left w:val="none" w:sz="0" w:space="0" w:color="auto"/>
        <w:bottom w:val="none" w:sz="0" w:space="0" w:color="auto"/>
        <w:right w:val="none" w:sz="0" w:space="0" w:color="auto"/>
      </w:divBdr>
    </w:div>
    <w:div w:id="1035809261">
      <w:bodyDiv w:val="1"/>
      <w:marLeft w:val="0"/>
      <w:marRight w:val="0"/>
      <w:marTop w:val="0"/>
      <w:marBottom w:val="0"/>
      <w:divBdr>
        <w:top w:val="none" w:sz="0" w:space="0" w:color="auto"/>
        <w:left w:val="none" w:sz="0" w:space="0" w:color="auto"/>
        <w:bottom w:val="none" w:sz="0" w:space="0" w:color="auto"/>
        <w:right w:val="none" w:sz="0" w:space="0" w:color="auto"/>
      </w:divBdr>
      <w:divsChild>
        <w:div w:id="2135126590">
          <w:marLeft w:val="720"/>
          <w:marRight w:val="0"/>
          <w:marTop w:val="0"/>
          <w:marBottom w:val="0"/>
          <w:divBdr>
            <w:top w:val="none" w:sz="0" w:space="0" w:color="auto"/>
            <w:left w:val="none" w:sz="0" w:space="0" w:color="auto"/>
            <w:bottom w:val="none" w:sz="0" w:space="0" w:color="auto"/>
            <w:right w:val="none" w:sz="0" w:space="0" w:color="auto"/>
          </w:divBdr>
        </w:div>
        <w:div w:id="1621107566">
          <w:marLeft w:val="720"/>
          <w:marRight w:val="0"/>
          <w:marTop w:val="0"/>
          <w:marBottom w:val="0"/>
          <w:divBdr>
            <w:top w:val="none" w:sz="0" w:space="0" w:color="auto"/>
            <w:left w:val="none" w:sz="0" w:space="0" w:color="auto"/>
            <w:bottom w:val="none" w:sz="0" w:space="0" w:color="auto"/>
            <w:right w:val="none" w:sz="0" w:space="0" w:color="auto"/>
          </w:divBdr>
        </w:div>
      </w:divsChild>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544442434">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0039015">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 w:id="2108115377">
      <w:bodyDiv w:val="1"/>
      <w:marLeft w:val="0"/>
      <w:marRight w:val="0"/>
      <w:marTop w:val="0"/>
      <w:marBottom w:val="0"/>
      <w:divBdr>
        <w:top w:val="none" w:sz="0" w:space="0" w:color="auto"/>
        <w:left w:val="none" w:sz="0" w:space="0" w:color="auto"/>
        <w:bottom w:val="none" w:sz="0" w:space="0" w:color="auto"/>
        <w:right w:val="none" w:sz="0" w:space="0" w:color="auto"/>
      </w:divBdr>
    </w:div>
    <w:div w:id="21267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klink@philips.com" TargetMode="External"/><Relationship Id="rId5" Type="http://schemas.openxmlformats.org/officeDocument/2006/relationships/settings" Target="settings.xml"/><Relationship Id="rId10" Type="http://schemas.openxmlformats.org/officeDocument/2006/relationships/hyperlink" Target="http://www.newscenter.philips.com/main/standard/news/press/2013/20130627-philips-and-georgia-regents-medical-center-sign-a-15-year-alliance.wp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55385DB-3493-484E-8DEF-FD8E3E0A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3993</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Philips</cp:lastModifiedBy>
  <cp:revision>2</cp:revision>
  <cp:lastPrinted>2013-06-11T17:21:00Z</cp:lastPrinted>
  <dcterms:created xsi:type="dcterms:W3CDTF">2014-01-22T12:54:00Z</dcterms:created>
  <dcterms:modified xsi:type="dcterms:W3CDTF">2014-01-22T12:54:00Z</dcterms:modified>
</cp:coreProperties>
</file>