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77D" w:rsidRDefault="00FC72A7" w:rsidP="006D1FE8">
      <w:r>
        <w:rPr>
          <w:noProof/>
          <w:lang w:eastAsia="en-US"/>
        </w:rPr>
        <w:drawing>
          <wp:anchor distT="0" distB="0" distL="114935" distR="114935" simplePos="0" relativeHeight="251657728" behindDoc="1" locked="0" layoutInCell="1" allowOverlap="1" wp14:anchorId="156A31D3" wp14:editId="26061D55">
            <wp:simplePos x="0" y="0"/>
            <wp:positionH relativeFrom="column">
              <wp:posOffset>4166235</wp:posOffset>
            </wp:positionH>
            <wp:positionV relativeFrom="paragraph">
              <wp:posOffset>-334010</wp:posOffset>
            </wp:positionV>
            <wp:extent cx="1828165" cy="335915"/>
            <wp:effectExtent l="19050" t="0" r="635" b="0"/>
            <wp:wrapTight wrapText="bothSides">
              <wp:wrapPolygon edited="0">
                <wp:start x="-225" y="0"/>
                <wp:lineTo x="-225" y="20824"/>
                <wp:lineTo x="21608" y="20824"/>
                <wp:lineTo x="21608" y="0"/>
                <wp:lineTo x="-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28165" cy="335915"/>
                    </a:xfrm>
                    <a:prstGeom prst="rect">
                      <a:avLst/>
                    </a:prstGeom>
                    <a:solidFill>
                      <a:srgbClr val="FFFFFF"/>
                    </a:solidFill>
                    <a:ln w="9525">
                      <a:noFill/>
                      <a:miter lim="800000"/>
                      <a:headEnd/>
                      <a:tailEnd/>
                    </a:ln>
                  </pic:spPr>
                </pic:pic>
              </a:graphicData>
            </a:graphic>
          </wp:anchor>
        </w:drawing>
      </w:r>
    </w:p>
    <w:p w:rsidR="00FC0276" w:rsidRDefault="00FC0276" w:rsidP="006D1FE8">
      <w:pPr>
        <w:pStyle w:val="Heading1"/>
        <w:ind w:left="0" w:firstLine="0"/>
      </w:pPr>
    </w:p>
    <w:p w:rsidR="00FB277D" w:rsidRDefault="00FB277D" w:rsidP="006D1FE8">
      <w:pPr>
        <w:pStyle w:val="Heading1"/>
        <w:ind w:left="0" w:firstLine="0"/>
      </w:pPr>
      <w:r>
        <w:t>Press Information</w:t>
      </w:r>
    </w:p>
    <w:p w:rsidR="005435C6" w:rsidRDefault="005435C6" w:rsidP="005435C6"/>
    <w:p w:rsidR="009A3617" w:rsidRPr="008D5712" w:rsidRDefault="009A3617" w:rsidP="005435C6"/>
    <w:p w:rsidR="005435C6" w:rsidRDefault="005435C6" w:rsidP="005435C6">
      <w:pPr>
        <w:rPr>
          <w:rFonts w:cs="Arial"/>
        </w:rPr>
      </w:pPr>
      <w:r w:rsidRPr="008D5712">
        <w:rPr>
          <w:rFonts w:cs="Arial"/>
        </w:rPr>
        <w:t xml:space="preserve">February </w:t>
      </w:r>
      <w:r w:rsidR="00581BDB">
        <w:rPr>
          <w:rFonts w:cs="Arial"/>
        </w:rPr>
        <w:t>10</w:t>
      </w:r>
      <w:r w:rsidRPr="008D5712">
        <w:rPr>
          <w:rFonts w:cs="Arial"/>
        </w:rPr>
        <w:t>, 2014</w:t>
      </w:r>
    </w:p>
    <w:p w:rsidR="005435C6" w:rsidRDefault="005435C6" w:rsidP="005435C6"/>
    <w:p w:rsidR="009A3617" w:rsidRPr="008D5712" w:rsidRDefault="009A3617" w:rsidP="005435C6"/>
    <w:p w:rsidR="006A6D2C" w:rsidRPr="009A3617" w:rsidRDefault="006A6D2C" w:rsidP="008D5712">
      <w:pPr>
        <w:rPr>
          <w:sz w:val="24"/>
        </w:rPr>
      </w:pPr>
      <w:r w:rsidRPr="009A3617">
        <w:rPr>
          <w:rFonts w:cs="Arial"/>
          <w:b/>
          <w:kern w:val="36"/>
          <w:sz w:val="24"/>
        </w:rPr>
        <w:t>Philips proposes Orit Gadiesh as new member of its Supervisory Board</w:t>
      </w:r>
    </w:p>
    <w:p w:rsidR="006A6D2C" w:rsidRPr="008D5712" w:rsidRDefault="006A6D2C" w:rsidP="006A6D2C">
      <w:pPr>
        <w:outlineLvl w:val="0"/>
        <w:rPr>
          <w:rFonts w:cs="Arial"/>
          <w:b/>
          <w:kern w:val="36"/>
          <w:szCs w:val="22"/>
        </w:rPr>
      </w:pPr>
    </w:p>
    <w:p w:rsidR="006A6D2C" w:rsidRPr="009C0C6C" w:rsidRDefault="006A6D2C" w:rsidP="006A6D2C">
      <w:pPr>
        <w:outlineLvl w:val="0"/>
        <w:rPr>
          <w:rFonts w:cs="Arial"/>
          <w:b/>
          <w:kern w:val="36"/>
          <w:szCs w:val="22"/>
        </w:rPr>
      </w:pPr>
      <w:r w:rsidRPr="009C0C6C">
        <w:rPr>
          <w:rFonts w:cs="Arial"/>
          <w:b/>
          <w:bCs/>
          <w:szCs w:val="22"/>
        </w:rPr>
        <w:t xml:space="preserve">Amsterdam, </w:t>
      </w:r>
      <w:r w:rsidRPr="009C0C6C">
        <w:rPr>
          <w:rFonts w:cs="Arial"/>
          <w:b/>
          <w:bCs/>
        </w:rPr>
        <w:t>t</w:t>
      </w:r>
      <w:r w:rsidRPr="009C0C6C">
        <w:rPr>
          <w:rFonts w:cs="Arial"/>
          <w:b/>
          <w:bCs/>
          <w:szCs w:val="22"/>
        </w:rPr>
        <w:t>he Netherlands –</w:t>
      </w:r>
      <w:r w:rsidRPr="009C0C6C">
        <w:rPr>
          <w:rFonts w:cs="Arial"/>
          <w:szCs w:val="22"/>
        </w:rPr>
        <w:t xml:space="preserve"> Royal Philips (</w:t>
      </w:r>
      <w:r w:rsidRPr="009C0C6C">
        <w:rPr>
          <w:rFonts w:cs="Arial"/>
        </w:rPr>
        <w:t xml:space="preserve">NYSE: PHG, </w:t>
      </w:r>
      <w:r w:rsidRPr="009C0C6C">
        <w:rPr>
          <w:rFonts w:cs="Arial"/>
          <w:szCs w:val="22"/>
        </w:rPr>
        <w:t>AEX: PHI</w:t>
      </w:r>
      <w:r w:rsidRPr="009C0C6C">
        <w:rPr>
          <w:rFonts w:cs="Arial"/>
        </w:rPr>
        <w:t>A</w:t>
      </w:r>
      <w:r w:rsidRPr="009C0C6C">
        <w:rPr>
          <w:rFonts w:cs="Arial"/>
          <w:szCs w:val="22"/>
        </w:rPr>
        <w:t>) today announced that its Supervisory Board will propose to the General Meeting of Shareholders</w:t>
      </w:r>
      <w:r w:rsidRPr="009C0C6C">
        <w:rPr>
          <w:rFonts w:cs="Arial"/>
        </w:rPr>
        <w:t xml:space="preserve"> (AGM)</w:t>
      </w:r>
      <w:r w:rsidRPr="009C0C6C">
        <w:rPr>
          <w:rFonts w:cs="Arial"/>
          <w:szCs w:val="22"/>
        </w:rPr>
        <w:t xml:space="preserve"> to appoint Ms</w:t>
      </w:r>
      <w:r w:rsidRPr="009C0C6C">
        <w:rPr>
          <w:rFonts w:cs="Arial"/>
        </w:rPr>
        <w:t>.</w:t>
      </w:r>
      <w:r w:rsidRPr="009C0C6C">
        <w:rPr>
          <w:rFonts w:cs="Arial"/>
          <w:szCs w:val="22"/>
        </w:rPr>
        <w:t xml:space="preserve"> Orit </w:t>
      </w:r>
      <w:r w:rsidRPr="009C0C6C">
        <w:rPr>
          <w:rFonts w:cs="Arial"/>
          <w:kern w:val="36"/>
        </w:rPr>
        <w:t xml:space="preserve">Gadiesh </w:t>
      </w:r>
      <w:r w:rsidRPr="009C0C6C">
        <w:rPr>
          <w:rFonts w:cs="Arial"/>
        </w:rPr>
        <w:t>as a new member</w:t>
      </w:r>
      <w:r w:rsidR="009A3617" w:rsidRPr="009C0C6C">
        <w:rPr>
          <w:rFonts w:cs="Arial"/>
        </w:rPr>
        <w:t xml:space="preserve"> of the</w:t>
      </w:r>
      <w:r w:rsidRPr="009C0C6C">
        <w:rPr>
          <w:rFonts w:cs="Arial"/>
        </w:rPr>
        <w:t xml:space="preserve"> </w:t>
      </w:r>
      <w:r w:rsidRPr="009C0C6C">
        <w:rPr>
          <w:rFonts w:cs="Arial"/>
          <w:szCs w:val="22"/>
        </w:rPr>
        <w:t xml:space="preserve">Supervisory Board </w:t>
      </w:r>
      <w:r w:rsidRPr="009C0C6C">
        <w:rPr>
          <w:rFonts w:cs="Arial"/>
        </w:rPr>
        <w:t>upon the closing of the 201</w:t>
      </w:r>
      <w:r w:rsidR="000B0C2D" w:rsidRPr="009C0C6C">
        <w:rPr>
          <w:rFonts w:cs="Arial"/>
        </w:rPr>
        <w:t>4</w:t>
      </w:r>
      <w:r w:rsidRPr="009C0C6C">
        <w:rPr>
          <w:rFonts w:cs="Arial"/>
        </w:rPr>
        <w:t xml:space="preserve"> AGM on May 1, 2014. If the AGM </w:t>
      </w:r>
      <w:r w:rsidR="00D51FCA" w:rsidRPr="009C0C6C">
        <w:rPr>
          <w:rFonts w:cs="Arial"/>
        </w:rPr>
        <w:t>accepts</w:t>
      </w:r>
      <w:r w:rsidRPr="009C0C6C">
        <w:rPr>
          <w:rFonts w:cs="Arial"/>
        </w:rPr>
        <w:t xml:space="preserve"> the </w:t>
      </w:r>
      <w:bookmarkStart w:id="0" w:name="_GoBack"/>
      <w:bookmarkEnd w:id="0"/>
      <w:r w:rsidRPr="009C0C6C">
        <w:rPr>
          <w:rFonts w:cs="Arial"/>
        </w:rPr>
        <w:t xml:space="preserve">proposal, Philips’ Supervisory Board will </w:t>
      </w:r>
      <w:r w:rsidR="002A677C">
        <w:rPr>
          <w:rFonts w:cs="Arial"/>
        </w:rPr>
        <w:t>consist of</w:t>
      </w:r>
      <w:r w:rsidRPr="009C0C6C">
        <w:rPr>
          <w:rFonts w:cs="Arial"/>
        </w:rPr>
        <w:t xml:space="preserve"> nine members, including three women, with five nationalities.</w:t>
      </w:r>
    </w:p>
    <w:p w:rsidR="006A6D2C" w:rsidRPr="009C0C6C" w:rsidRDefault="006A6D2C" w:rsidP="006A6D2C">
      <w:pPr>
        <w:spacing w:line="255" w:lineRule="atLeast"/>
        <w:rPr>
          <w:rFonts w:cs="Arial"/>
          <w:szCs w:val="22"/>
        </w:rPr>
      </w:pPr>
      <w:r w:rsidRPr="009C0C6C">
        <w:rPr>
          <w:rFonts w:cs="Arial"/>
          <w:szCs w:val="22"/>
        </w:rPr>
        <w:t> </w:t>
      </w:r>
    </w:p>
    <w:p w:rsidR="006A6D2C" w:rsidRPr="008D5712" w:rsidRDefault="006A6D2C" w:rsidP="006A6D2C">
      <w:pPr>
        <w:spacing w:line="255" w:lineRule="atLeast"/>
        <w:rPr>
          <w:rFonts w:cs="Arial"/>
          <w:szCs w:val="22"/>
        </w:rPr>
      </w:pPr>
      <w:r w:rsidRPr="009C0C6C">
        <w:rPr>
          <w:rFonts w:cs="Arial"/>
          <w:szCs w:val="22"/>
        </w:rPr>
        <w:t xml:space="preserve">“Philips is very fortunate to be able to benefit from the international experience and expertise of Orit </w:t>
      </w:r>
      <w:r w:rsidRPr="009C0C6C">
        <w:rPr>
          <w:rFonts w:cs="Arial"/>
          <w:kern w:val="36"/>
        </w:rPr>
        <w:t>Gadiesh</w:t>
      </w:r>
      <w:r w:rsidRPr="009C0C6C">
        <w:rPr>
          <w:rFonts w:cs="Arial"/>
          <w:szCs w:val="22"/>
        </w:rPr>
        <w:t xml:space="preserve">,” </w:t>
      </w:r>
      <w:r w:rsidRPr="009C0C6C">
        <w:rPr>
          <w:rFonts w:cs="Arial"/>
        </w:rPr>
        <w:t xml:space="preserve">said </w:t>
      </w:r>
      <w:r w:rsidRPr="009C0C6C">
        <w:rPr>
          <w:rFonts w:cs="Arial"/>
          <w:szCs w:val="22"/>
        </w:rPr>
        <w:t xml:space="preserve">Jeroen van der Veer, </w:t>
      </w:r>
      <w:r w:rsidRPr="009C0C6C">
        <w:rPr>
          <w:rFonts w:cs="Arial"/>
        </w:rPr>
        <w:t>C</w:t>
      </w:r>
      <w:r w:rsidRPr="009C0C6C">
        <w:rPr>
          <w:rFonts w:cs="Arial"/>
          <w:szCs w:val="22"/>
        </w:rPr>
        <w:t xml:space="preserve">hairman of </w:t>
      </w:r>
      <w:r w:rsidRPr="009C0C6C">
        <w:rPr>
          <w:rFonts w:cs="Arial"/>
        </w:rPr>
        <w:t xml:space="preserve">Philips’ </w:t>
      </w:r>
      <w:r w:rsidRPr="009C0C6C">
        <w:rPr>
          <w:rFonts w:cs="Arial"/>
          <w:szCs w:val="22"/>
        </w:rPr>
        <w:t>Supervisory Board</w:t>
      </w:r>
      <w:r w:rsidRPr="009C0C6C">
        <w:rPr>
          <w:rFonts w:cs="Arial"/>
        </w:rPr>
        <w:t>.</w:t>
      </w:r>
      <w:r w:rsidRPr="009C0C6C">
        <w:rPr>
          <w:rFonts w:cs="Arial"/>
          <w:szCs w:val="22"/>
        </w:rPr>
        <w:t xml:space="preserve"> “</w:t>
      </w:r>
      <w:r w:rsidRPr="009C0C6C">
        <w:rPr>
          <w:rFonts w:cs="Arial"/>
        </w:rPr>
        <w:t>Ms.</w:t>
      </w:r>
      <w:r w:rsidRPr="009C0C6C">
        <w:rPr>
          <w:rFonts w:cs="Arial"/>
          <w:szCs w:val="22"/>
        </w:rPr>
        <w:t xml:space="preserve"> </w:t>
      </w:r>
      <w:r w:rsidRPr="009C0C6C">
        <w:rPr>
          <w:rFonts w:cs="Arial"/>
          <w:kern w:val="36"/>
        </w:rPr>
        <w:t>Gadiesh</w:t>
      </w:r>
      <w:r w:rsidR="008D5712" w:rsidRPr="009C0C6C">
        <w:rPr>
          <w:rFonts w:cs="Arial"/>
          <w:kern w:val="36"/>
        </w:rPr>
        <w:t xml:space="preserve">’s </w:t>
      </w:r>
      <w:r w:rsidRPr="009C0C6C">
        <w:rPr>
          <w:rFonts w:cs="Arial"/>
          <w:szCs w:val="22"/>
        </w:rPr>
        <w:t xml:space="preserve">outstanding career </w:t>
      </w:r>
      <w:r w:rsidR="008D5712" w:rsidRPr="009C0C6C">
        <w:rPr>
          <w:rFonts w:cs="Arial"/>
          <w:szCs w:val="22"/>
        </w:rPr>
        <w:t xml:space="preserve">has given her </w:t>
      </w:r>
      <w:r w:rsidRPr="009C0C6C">
        <w:rPr>
          <w:rFonts w:cs="Arial"/>
          <w:szCs w:val="22"/>
        </w:rPr>
        <w:t>in-depth knowledge of marketing and technological developments, particularly in North America. Her expertise will be invaluable, particularly as Philips transitions towards a technological company focused on integrating big data in innovative products and new services and solutions.”</w:t>
      </w:r>
    </w:p>
    <w:p w:rsidR="006A6D2C" w:rsidRPr="008D5712" w:rsidRDefault="006A6D2C" w:rsidP="006A6D2C">
      <w:pPr>
        <w:spacing w:line="255" w:lineRule="atLeast"/>
        <w:rPr>
          <w:rFonts w:cs="Arial"/>
          <w:szCs w:val="22"/>
        </w:rPr>
      </w:pPr>
      <w:r w:rsidRPr="008D5712">
        <w:rPr>
          <w:rFonts w:cs="Arial"/>
          <w:szCs w:val="22"/>
        </w:rPr>
        <w:t> </w:t>
      </w:r>
    </w:p>
    <w:p w:rsidR="006A6D2C" w:rsidRPr="008D5712" w:rsidRDefault="006A6D2C" w:rsidP="00E7410D">
      <w:pPr>
        <w:spacing w:line="255" w:lineRule="atLeast"/>
        <w:rPr>
          <w:rFonts w:cs="Arial"/>
        </w:rPr>
      </w:pPr>
      <w:r w:rsidRPr="008D5712">
        <w:rPr>
          <w:rFonts w:cs="Arial"/>
          <w:szCs w:val="22"/>
        </w:rPr>
        <w:t>Ms</w:t>
      </w:r>
      <w:r w:rsidRPr="008D5712">
        <w:rPr>
          <w:rFonts w:cs="Arial"/>
        </w:rPr>
        <w:t>.</w:t>
      </w:r>
      <w:r w:rsidRPr="008D5712">
        <w:rPr>
          <w:rFonts w:cs="Arial"/>
          <w:szCs w:val="22"/>
        </w:rPr>
        <w:t xml:space="preserve"> </w:t>
      </w:r>
      <w:r w:rsidRPr="008D5712">
        <w:rPr>
          <w:rFonts w:cs="Arial"/>
          <w:kern w:val="36"/>
        </w:rPr>
        <w:t xml:space="preserve">Gadiesh </w:t>
      </w:r>
      <w:r w:rsidRPr="008D5712">
        <w:rPr>
          <w:rFonts w:cs="Arial"/>
          <w:szCs w:val="22"/>
        </w:rPr>
        <w:t>(</w:t>
      </w:r>
      <w:r w:rsidRPr="008D5712">
        <w:rPr>
          <w:rFonts w:cs="Arial"/>
        </w:rPr>
        <w:t>Israeli/American, 1951</w:t>
      </w:r>
      <w:r w:rsidRPr="008D5712">
        <w:rPr>
          <w:rFonts w:cs="Arial"/>
          <w:szCs w:val="22"/>
        </w:rPr>
        <w:t xml:space="preserve">) is </w:t>
      </w:r>
      <w:r w:rsidRPr="008D5712">
        <w:rPr>
          <w:rFonts w:cs="Arial"/>
        </w:rPr>
        <w:t xml:space="preserve">currently </w:t>
      </w:r>
      <w:r w:rsidRPr="008D5712">
        <w:rPr>
          <w:rFonts w:cs="Arial"/>
          <w:szCs w:val="22"/>
        </w:rPr>
        <w:t>Chairman of Bain &amp; Company,</w:t>
      </w:r>
      <w:r w:rsidRPr="008D5712">
        <w:rPr>
          <w:rFonts w:cs="Arial"/>
        </w:rPr>
        <w:t xml:space="preserve"> which she </w:t>
      </w:r>
      <w:r w:rsidRPr="008D5712">
        <w:rPr>
          <w:rFonts w:cs="Arial"/>
          <w:szCs w:val="22"/>
        </w:rPr>
        <w:t xml:space="preserve">joined in 1977. Ms. </w:t>
      </w:r>
      <w:r w:rsidRPr="008D5712">
        <w:rPr>
          <w:rFonts w:cs="Arial"/>
          <w:kern w:val="36"/>
        </w:rPr>
        <w:t xml:space="preserve">Gadiesh </w:t>
      </w:r>
      <w:r w:rsidRPr="008D5712">
        <w:rPr>
          <w:rFonts w:cs="Arial"/>
          <w:szCs w:val="22"/>
        </w:rPr>
        <w:t>is a graduate of Hebrew University of Jerusalem, with a bachelor's degree in psychology. In 1977 she finished her MBA at Harvard Business School</w:t>
      </w:r>
      <w:r w:rsidR="00E7410D">
        <w:rPr>
          <w:rFonts w:cs="Arial"/>
          <w:szCs w:val="22"/>
        </w:rPr>
        <w:t xml:space="preserve"> as Baker Scholar</w:t>
      </w:r>
      <w:r w:rsidRPr="008D5712">
        <w:rPr>
          <w:rFonts w:cs="Arial"/>
          <w:szCs w:val="22"/>
        </w:rPr>
        <w:t xml:space="preserve">, </w:t>
      </w:r>
      <w:r w:rsidRPr="008D5712">
        <w:rPr>
          <w:rFonts w:cs="Arial"/>
        </w:rPr>
        <w:t xml:space="preserve">and </w:t>
      </w:r>
      <w:r w:rsidRPr="008D5712">
        <w:rPr>
          <w:rFonts w:cs="Arial"/>
          <w:szCs w:val="22"/>
        </w:rPr>
        <w:t>was</w:t>
      </w:r>
      <w:r w:rsidR="00E7410D">
        <w:rPr>
          <w:rFonts w:cs="Arial"/>
          <w:szCs w:val="22"/>
        </w:rPr>
        <w:t xml:space="preserve"> also</w:t>
      </w:r>
      <w:r w:rsidRPr="008D5712">
        <w:rPr>
          <w:rFonts w:cs="Arial"/>
          <w:szCs w:val="22"/>
        </w:rPr>
        <w:t xml:space="preserve"> awarded the Brown Award for most outstanding marketing student. </w:t>
      </w:r>
    </w:p>
    <w:p w:rsidR="006A6D2C" w:rsidRPr="008D5712" w:rsidRDefault="006A6D2C" w:rsidP="006A6D2C">
      <w:pPr>
        <w:spacing w:line="255" w:lineRule="atLeast"/>
        <w:rPr>
          <w:rFonts w:cs="Arial"/>
        </w:rPr>
      </w:pPr>
    </w:p>
    <w:p w:rsidR="006A6D2C" w:rsidRPr="008D5712" w:rsidRDefault="006A6D2C" w:rsidP="006A6D2C">
      <w:pPr>
        <w:spacing w:line="255" w:lineRule="atLeast"/>
        <w:rPr>
          <w:rFonts w:cs="Arial"/>
        </w:rPr>
      </w:pPr>
      <w:r w:rsidRPr="008D5712">
        <w:rPr>
          <w:rFonts w:cs="Arial"/>
        </w:rPr>
        <w:t>Ms.</w:t>
      </w:r>
      <w:r w:rsidRPr="008D5712">
        <w:rPr>
          <w:rFonts w:cs="Arial"/>
          <w:szCs w:val="22"/>
        </w:rPr>
        <w:t xml:space="preserve"> </w:t>
      </w:r>
      <w:r w:rsidRPr="008D5712">
        <w:rPr>
          <w:rFonts w:cs="Arial"/>
          <w:kern w:val="36"/>
        </w:rPr>
        <w:t xml:space="preserve">Gadiesh </w:t>
      </w:r>
      <w:r w:rsidRPr="008D5712">
        <w:rPr>
          <w:rFonts w:cs="Arial"/>
          <w:szCs w:val="22"/>
        </w:rPr>
        <w:t>is a member of the Foundation Board of the W</w:t>
      </w:r>
      <w:r w:rsidRPr="008D5712">
        <w:rPr>
          <w:rFonts w:cs="Arial"/>
        </w:rPr>
        <w:t xml:space="preserve">orld </w:t>
      </w:r>
      <w:r w:rsidRPr="008D5712">
        <w:rPr>
          <w:rFonts w:cs="Arial"/>
          <w:szCs w:val="22"/>
        </w:rPr>
        <w:t>E</w:t>
      </w:r>
      <w:r w:rsidRPr="008D5712">
        <w:rPr>
          <w:rFonts w:cs="Arial"/>
        </w:rPr>
        <w:t xml:space="preserve">conomic </w:t>
      </w:r>
      <w:r w:rsidRPr="008D5712">
        <w:rPr>
          <w:rFonts w:cs="Arial"/>
          <w:szCs w:val="22"/>
        </w:rPr>
        <w:t>F</w:t>
      </w:r>
      <w:r w:rsidRPr="008D5712">
        <w:rPr>
          <w:rFonts w:cs="Arial"/>
        </w:rPr>
        <w:t>orum (WEF)</w:t>
      </w:r>
      <w:r w:rsidRPr="008D5712">
        <w:rPr>
          <w:rFonts w:cs="Arial"/>
          <w:szCs w:val="22"/>
        </w:rPr>
        <w:t xml:space="preserve"> and its International Business Council. She is also </w:t>
      </w:r>
      <w:r w:rsidRPr="009C0C6C">
        <w:rPr>
          <w:rFonts w:cs="Arial"/>
          <w:szCs w:val="22"/>
        </w:rPr>
        <w:t xml:space="preserve">member of </w:t>
      </w:r>
      <w:r w:rsidR="009A3617" w:rsidRPr="009C0C6C">
        <w:rPr>
          <w:rFonts w:cs="Arial"/>
          <w:szCs w:val="22"/>
        </w:rPr>
        <w:t xml:space="preserve">the </w:t>
      </w:r>
      <w:r w:rsidRPr="009C0C6C">
        <w:rPr>
          <w:rFonts w:cs="Arial"/>
          <w:szCs w:val="22"/>
        </w:rPr>
        <w:t>International Advisory Board of the Atlantic Council of the United States, and the Advisory</w:t>
      </w:r>
      <w:r w:rsidRPr="008D5712">
        <w:rPr>
          <w:rFonts w:cs="Arial"/>
          <w:szCs w:val="22"/>
        </w:rPr>
        <w:t xml:space="preserve"> Board for the British-American Business Council. Additional to that she serves as the chairman of the International Business Leaders’ Advisory Council for the Mayor of Shanghai (IBLAC). </w:t>
      </w:r>
    </w:p>
    <w:p w:rsidR="00D51FCA" w:rsidRDefault="00D51FCA" w:rsidP="006A6D2C">
      <w:pPr>
        <w:spacing w:line="255" w:lineRule="atLeast"/>
        <w:rPr>
          <w:rFonts w:cs="Arial"/>
        </w:rPr>
      </w:pPr>
    </w:p>
    <w:p w:rsidR="006A6D2C" w:rsidRPr="008D5712" w:rsidRDefault="006A6D2C" w:rsidP="006A6D2C">
      <w:pPr>
        <w:spacing w:line="255" w:lineRule="atLeast"/>
        <w:rPr>
          <w:rFonts w:cs="Arial"/>
          <w:szCs w:val="22"/>
        </w:rPr>
      </w:pPr>
      <w:r w:rsidRPr="008D5712">
        <w:rPr>
          <w:rFonts w:cs="Arial"/>
        </w:rPr>
        <w:t xml:space="preserve">For more information about Philips’ Supervisory Board, please follow this </w:t>
      </w:r>
      <w:hyperlink r:id="rId10" w:history="1">
        <w:r w:rsidRPr="009A3617">
          <w:rPr>
            <w:rStyle w:val="Hyperlink"/>
            <w:rFonts w:cs="Arial"/>
            <w:color w:val="0000FF"/>
            <w:u w:val="single"/>
          </w:rPr>
          <w:t>link</w:t>
        </w:r>
      </w:hyperlink>
      <w:r w:rsidRPr="008D5712">
        <w:rPr>
          <w:rFonts w:cs="Arial"/>
        </w:rPr>
        <w:t>.</w:t>
      </w:r>
    </w:p>
    <w:p w:rsidR="005435C6" w:rsidRDefault="005435C6" w:rsidP="005435C6">
      <w:r>
        <w:rPr>
          <w:color w:val="1F497D"/>
        </w:rPr>
        <w:t> </w:t>
      </w:r>
    </w:p>
    <w:p w:rsidR="005435C6" w:rsidRDefault="005435C6" w:rsidP="005435C6">
      <w:r>
        <w:rPr>
          <w:rFonts w:cs="Arial"/>
          <w:b/>
          <w:bCs/>
        </w:rPr>
        <w:t>For further information, please contact:</w:t>
      </w:r>
    </w:p>
    <w:p w:rsidR="009A3617" w:rsidRDefault="009A3617" w:rsidP="005435C6">
      <w:pPr>
        <w:rPr>
          <w:rFonts w:cs="Arial"/>
        </w:rPr>
      </w:pPr>
    </w:p>
    <w:p w:rsidR="005435C6" w:rsidRDefault="005435C6" w:rsidP="005435C6">
      <w:r>
        <w:rPr>
          <w:rFonts w:cs="Arial"/>
        </w:rPr>
        <w:t>Steve Klink</w:t>
      </w:r>
    </w:p>
    <w:p w:rsidR="005435C6" w:rsidRDefault="005435C6" w:rsidP="005435C6">
      <w:r>
        <w:rPr>
          <w:rFonts w:cs="Arial"/>
        </w:rPr>
        <w:t>Philips Group Communications</w:t>
      </w:r>
    </w:p>
    <w:p w:rsidR="005435C6" w:rsidRDefault="005435C6" w:rsidP="005435C6">
      <w:r>
        <w:rPr>
          <w:rFonts w:cs="Arial"/>
        </w:rPr>
        <w:t>Tel: +31 6 1088 8824</w:t>
      </w:r>
    </w:p>
    <w:p w:rsidR="005435C6" w:rsidRPr="00581BDB" w:rsidRDefault="005435C6" w:rsidP="005435C6">
      <w:pPr>
        <w:rPr>
          <w:rFonts w:cs="Arial"/>
          <w:lang w:val="de-DE"/>
        </w:rPr>
      </w:pPr>
      <w:r w:rsidRPr="00581BDB">
        <w:rPr>
          <w:rFonts w:cs="Arial"/>
          <w:lang w:val="de-DE"/>
        </w:rPr>
        <w:t xml:space="preserve">E-mail: </w:t>
      </w:r>
      <w:hyperlink r:id="rId11" w:history="1">
        <w:r w:rsidRPr="00581BDB">
          <w:rPr>
            <w:rStyle w:val="Hyperlink"/>
            <w:rFonts w:cs="Arial"/>
            <w:lang w:val="de-DE"/>
          </w:rPr>
          <w:t>steve.klink@philips.com</w:t>
        </w:r>
      </w:hyperlink>
    </w:p>
    <w:p w:rsidR="005435C6" w:rsidRPr="00581BDB" w:rsidRDefault="005435C6" w:rsidP="005435C6">
      <w:pPr>
        <w:rPr>
          <w:lang w:val="de-DE"/>
        </w:rPr>
      </w:pPr>
      <w:r w:rsidRPr="00581BDB">
        <w:rPr>
          <w:rFonts w:cs="Arial"/>
          <w:lang w:val="de-DE"/>
        </w:rPr>
        <w:t> </w:t>
      </w:r>
    </w:p>
    <w:p w:rsidR="005435C6" w:rsidRDefault="005435C6" w:rsidP="005435C6">
      <w:r>
        <w:rPr>
          <w:rFonts w:cs="Arial"/>
          <w:b/>
          <w:bCs/>
        </w:rPr>
        <w:t>About Royal Philips:</w:t>
      </w:r>
    </w:p>
    <w:p w:rsidR="0037039B" w:rsidRDefault="005435C6" w:rsidP="006A6D2C">
      <w:r>
        <w:rPr>
          <w:rFonts w:cs="Arial"/>
          <w:i/>
          <w:iCs/>
        </w:rPr>
        <w:t xml:space="preserve">Royal Philips (NYSE: PHG, AEX: PHIA) is a diversified health and well-being company, focused on improving people’s lives through meaningful innovation in the areas of </w:t>
      </w:r>
      <w:r>
        <w:rPr>
          <w:rFonts w:cs="Arial"/>
          <w:i/>
          <w:iCs/>
        </w:rPr>
        <w:lastRenderedPageBreak/>
        <w:t xml:space="preserve">Healthcare, Consumer Lifestyle and Lighting. Headquartered in the Netherlands, Philips posted 2013 sales of EUR 23.3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Pr>
            <w:rStyle w:val="Hyperlink"/>
            <w:i/>
            <w:iCs/>
          </w:rPr>
          <w:t>www.philips.com/newscenter</w:t>
        </w:r>
      </w:hyperlink>
      <w:r>
        <w:rPr>
          <w:rFonts w:cs="Arial"/>
          <w:i/>
          <w:iCs/>
        </w:rPr>
        <w:t>.</w:t>
      </w:r>
    </w:p>
    <w:p w:rsidR="00B72366" w:rsidRPr="00B72366" w:rsidRDefault="00B72366">
      <w:pPr>
        <w:pStyle w:val="BodyText2"/>
        <w:ind w:left="284" w:hanging="284"/>
        <w:rPr>
          <w:rFonts w:ascii="Arial" w:hAnsi="Arial" w:cs="Arial"/>
          <w:b w:val="0"/>
          <w:sz w:val="22"/>
          <w:szCs w:val="22"/>
          <w:lang w:val="en-US"/>
        </w:rPr>
      </w:pPr>
    </w:p>
    <w:sectPr w:rsidR="00B72366" w:rsidRPr="00B72366" w:rsidSect="0089554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30" w:rsidRDefault="001E7B30">
      <w:r>
        <w:separator/>
      </w:r>
    </w:p>
  </w:endnote>
  <w:endnote w:type="continuationSeparator" w:id="0">
    <w:p w:rsidR="001E7B30" w:rsidRDefault="001E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30" w:rsidRDefault="001E7B30">
      <w:r>
        <w:separator/>
      </w:r>
    </w:p>
  </w:footnote>
  <w:footnote w:type="continuationSeparator" w:id="0">
    <w:p w:rsidR="001E7B30" w:rsidRDefault="001E7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F705A"/>
    <w:multiLevelType w:val="hybridMultilevel"/>
    <w:tmpl w:val="D9F6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F161C3"/>
    <w:multiLevelType w:val="hybridMultilevel"/>
    <w:tmpl w:val="09B26194"/>
    <w:lvl w:ilvl="0" w:tplc="CCA8E8EA">
      <w:start w:val="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754BAE"/>
    <w:multiLevelType w:val="hybridMultilevel"/>
    <w:tmpl w:val="0A48C1E8"/>
    <w:lvl w:ilvl="0" w:tplc="788AC2D2">
      <w:start w:val="1"/>
      <w:numFmt w:val="bullet"/>
      <w:lvlText w:val="-"/>
      <w:lvlJc w:val="left"/>
      <w:pPr>
        <w:tabs>
          <w:tab w:val="num" w:pos="720"/>
        </w:tabs>
        <w:ind w:left="720" w:hanging="360"/>
      </w:pPr>
      <w:rPr>
        <w:rFonts w:ascii="Times New Roman" w:hAnsi="Times New Roman" w:hint="default"/>
      </w:rPr>
    </w:lvl>
    <w:lvl w:ilvl="1" w:tplc="A8AA3356" w:tentative="1">
      <w:start w:val="1"/>
      <w:numFmt w:val="bullet"/>
      <w:lvlText w:val="-"/>
      <w:lvlJc w:val="left"/>
      <w:pPr>
        <w:tabs>
          <w:tab w:val="num" w:pos="1440"/>
        </w:tabs>
        <w:ind w:left="1440" w:hanging="360"/>
      </w:pPr>
      <w:rPr>
        <w:rFonts w:ascii="Times New Roman" w:hAnsi="Times New Roman" w:hint="default"/>
      </w:rPr>
    </w:lvl>
    <w:lvl w:ilvl="2" w:tplc="CDD61F78" w:tentative="1">
      <w:start w:val="1"/>
      <w:numFmt w:val="bullet"/>
      <w:lvlText w:val="-"/>
      <w:lvlJc w:val="left"/>
      <w:pPr>
        <w:tabs>
          <w:tab w:val="num" w:pos="2160"/>
        </w:tabs>
        <w:ind w:left="2160" w:hanging="360"/>
      </w:pPr>
      <w:rPr>
        <w:rFonts w:ascii="Times New Roman" w:hAnsi="Times New Roman" w:hint="default"/>
      </w:rPr>
    </w:lvl>
    <w:lvl w:ilvl="3" w:tplc="A5AC3ABE" w:tentative="1">
      <w:start w:val="1"/>
      <w:numFmt w:val="bullet"/>
      <w:lvlText w:val="-"/>
      <w:lvlJc w:val="left"/>
      <w:pPr>
        <w:tabs>
          <w:tab w:val="num" w:pos="2880"/>
        </w:tabs>
        <w:ind w:left="2880" w:hanging="360"/>
      </w:pPr>
      <w:rPr>
        <w:rFonts w:ascii="Times New Roman" w:hAnsi="Times New Roman" w:hint="default"/>
      </w:rPr>
    </w:lvl>
    <w:lvl w:ilvl="4" w:tplc="0CE294F0" w:tentative="1">
      <w:start w:val="1"/>
      <w:numFmt w:val="bullet"/>
      <w:lvlText w:val="-"/>
      <w:lvlJc w:val="left"/>
      <w:pPr>
        <w:tabs>
          <w:tab w:val="num" w:pos="3600"/>
        </w:tabs>
        <w:ind w:left="3600" w:hanging="360"/>
      </w:pPr>
      <w:rPr>
        <w:rFonts w:ascii="Times New Roman" w:hAnsi="Times New Roman" w:hint="default"/>
      </w:rPr>
    </w:lvl>
    <w:lvl w:ilvl="5" w:tplc="3902675A" w:tentative="1">
      <w:start w:val="1"/>
      <w:numFmt w:val="bullet"/>
      <w:lvlText w:val="-"/>
      <w:lvlJc w:val="left"/>
      <w:pPr>
        <w:tabs>
          <w:tab w:val="num" w:pos="4320"/>
        </w:tabs>
        <w:ind w:left="4320" w:hanging="360"/>
      </w:pPr>
      <w:rPr>
        <w:rFonts w:ascii="Times New Roman" w:hAnsi="Times New Roman" w:hint="default"/>
      </w:rPr>
    </w:lvl>
    <w:lvl w:ilvl="6" w:tplc="59C439A6" w:tentative="1">
      <w:start w:val="1"/>
      <w:numFmt w:val="bullet"/>
      <w:lvlText w:val="-"/>
      <w:lvlJc w:val="left"/>
      <w:pPr>
        <w:tabs>
          <w:tab w:val="num" w:pos="5040"/>
        </w:tabs>
        <w:ind w:left="5040" w:hanging="360"/>
      </w:pPr>
      <w:rPr>
        <w:rFonts w:ascii="Times New Roman" w:hAnsi="Times New Roman" w:hint="default"/>
      </w:rPr>
    </w:lvl>
    <w:lvl w:ilvl="7" w:tplc="0218CFB6" w:tentative="1">
      <w:start w:val="1"/>
      <w:numFmt w:val="bullet"/>
      <w:lvlText w:val="-"/>
      <w:lvlJc w:val="left"/>
      <w:pPr>
        <w:tabs>
          <w:tab w:val="num" w:pos="5760"/>
        </w:tabs>
        <w:ind w:left="5760" w:hanging="360"/>
      </w:pPr>
      <w:rPr>
        <w:rFonts w:ascii="Times New Roman" w:hAnsi="Times New Roman" w:hint="default"/>
      </w:rPr>
    </w:lvl>
    <w:lvl w:ilvl="8" w:tplc="1C9AC08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A3DC2"/>
    <w:multiLevelType w:val="hybridMultilevel"/>
    <w:tmpl w:val="1474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BE3A39"/>
    <w:multiLevelType w:val="hybridMultilevel"/>
    <w:tmpl w:val="992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568DD"/>
    <w:multiLevelType w:val="hybridMultilevel"/>
    <w:tmpl w:val="48206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A465C8F"/>
    <w:multiLevelType w:val="hybridMultilevel"/>
    <w:tmpl w:val="6C62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F7586"/>
    <w:multiLevelType w:val="hybridMultilevel"/>
    <w:tmpl w:val="AF4CA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8"/>
    <w:rsid w:val="00002F5F"/>
    <w:rsid w:val="0000716F"/>
    <w:rsid w:val="000107F8"/>
    <w:rsid w:val="000131B4"/>
    <w:rsid w:val="00013628"/>
    <w:rsid w:val="00020ECB"/>
    <w:rsid w:val="0002682C"/>
    <w:rsid w:val="0003665D"/>
    <w:rsid w:val="00054E04"/>
    <w:rsid w:val="000646EC"/>
    <w:rsid w:val="000809E6"/>
    <w:rsid w:val="00080D8E"/>
    <w:rsid w:val="00090544"/>
    <w:rsid w:val="000A4017"/>
    <w:rsid w:val="000B0C2D"/>
    <w:rsid w:val="000B2429"/>
    <w:rsid w:val="000B3363"/>
    <w:rsid w:val="000B5BA2"/>
    <w:rsid w:val="000C18F0"/>
    <w:rsid w:val="000C5B99"/>
    <w:rsid w:val="000C61D3"/>
    <w:rsid w:val="000D0CEB"/>
    <w:rsid w:val="000D126A"/>
    <w:rsid w:val="000D1E53"/>
    <w:rsid w:val="000D5366"/>
    <w:rsid w:val="000D7A8B"/>
    <w:rsid w:val="000E2A23"/>
    <w:rsid w:val="000F2C98"/>
    <w:rsid w:val="000F612C"/>
    <w:rsid w:val="00107A81"/>
    <w:rsid w:val="00121087"/>
    <w:rsid w:val="00123916"/>
    <w:rsid w:val="00126038"/>
    <w:rsid w:val="00131682"/>
    <w:rsid w:val="00134590"/>
    <w:rsid w:val="00135551"/>
    <w:rsid w:val="00135FBC"/>
    <w:rsid w:val="001371B3"/>
    <w:rsid w:val="00143FB6"/>
    <w:rsid w:val="0014593A"/>
    <w:rsid w:val="00145E8C"/>
    <w:rsid w:val="00150634"/>
    <w:rsid w:val="001546A1"/>
    <w:rsid w:val="00156702"/>
    <w:rsid w:val="00173D9C"/>
    <w:rsid w:val="00175BEC"/>
    <w:rsid w:val="00193057"/>
    <w:rsid w:val="001A1179"/>
    <w:rsid w:val="001A21F6"/>
    <w:rsid w:val="001A3E1B"/>
    <w:rsid w:val="001A5E1B"/>
    <w:rsid w:val="001B1105"/>
    <w:rsid w:val="001D2C9B"/>
    <w:rsid w:val="001D4308"/>
    <w:rsid w:val="001E73D2"/>
    <w:rsid w:val="001E7B30"/>
    <w:rsid w:val="001F1004"/>
    <w:rsid w:val="001F1AAE"/>
    <w:rsid w:val="001F446E"/>
    <w:rsid w:val="00204992"/>
    <w:rsid w:val="00204B61"/>
    <w:rsid w:val="00206FE3"/>
    <w:rsid w:val="00213E17"/>
    <w:rsid w:val="00215231"/>
    <w:rsid w:val="00220BEE"/>
    <w:rsid w:val="00223386"/>
    <w:rsid w:val="00225498"/>
    <w:rsid w:val="00226BCB"/>
    <w:rsid w:val="00226C94"/>
    <w:rsid w:val="00230E18"/>
    <w:rsid w:val="002327E5"/>
    <w:rsid w:val="002354D8"/>
    <w:rsid w:val="00240BC3"/>
    <w:rsid w:val="002422F3"/>
    <w:rsid w:val="00246239"/>
    <w:rsid w:val="002561CD"/>
    <w:rsid w:val="00256A76"/>
    <w:rsid w:val="00263755"/>
    <w:rsid w:val="00263996"/>
    <w:rsid w:val="002668A0"/>
    <w:rsid w:val="00267D17"/>
    <w:rsid w:val="00272FC8"/>
    <w:rsid w:val="00280A4A"/>
    <w:rsid w:val="00284CFF"/>
    <w:rsid w:val="00286840"/>
    <w:rsid w:val="00286DDF"/>
    <w:rsid w:val="002871E4"/>
    <w:rsid w:val="002929AD"/>
    <w:rsid w:val="002A276B"/>
    <w:rsid w:val="002A677C"/>
    <w:rsid w:val="002B1682"/>
    <w:rsid w:val="002B20FC"/>
    <w:rsid w:val="002B3031"/>
    <w:rsid w:val="002B39F1"/>
    <w:rsid w:val="002B48D2"/>
    <w:rsid w:val="002B62D0"/>
    <w:rsid w:val="002B6991"/>
    <w:rsid w:val="002C0D24"/>
    <w:rsid w:val="002C154C"/>
    <w:rsid w:val="002C30E0"/>
    <w:rsid w:val="002C35B9"/>
    <w:rsid w:val="002C4399"/>
    <w:rsid w:val="002C583A"/>
    <w:rsid w:val="002D06D7"/>
    <w:rsid w:val="002D1301"/>
    <w:rsid w:val="002D3379"/>
    <w:rsid w:val="002D505E"/>
    <w:rsid w:val="002E4C01"/>
    <w:rsid w:val="002E5813"/>
    <w:rsid w:val="002E6EF4"/>
    <w:rsid w:val="002F05A1"/>
    <w:rsid w:val="002F2A99"/>
    <w:rsid w:val="002F5270"/>
    <w:rsid w:val="00310058"/>
    <w:rsid w:val="0032437C"/>
    <w:rsid w:val="0032535E"/>
    <w:rsid w:val="003325DB"/>
    <w:rsid w:val="0033320A"/>
    <w:rsid w:val="00333875"/>
    <w:rsid w:val="003352FE"/>
    <w:rsid w:val="00335592"/>
    <w:rsid w:val="00337A45"/>
    <w:rsid w:val="003408B8"/>
    <w:rsid w:val="00340F41"/>
    <w:rsid w:val="00342EDD"/>
    <w:rsid w:val="003433F2"/>
    <w:rsid w:val="00344649"/>
    <w:rsid w:val="003528DC"/>
    <w:rsid w:val="00354F6E"/>
    <w:rsid w:val="00364E22"/>
    <w:rsid w:val="0037039B"/>
    <w:rsid w:val="003748DC"/>
    <w:rsid w:val="0037790C"/>
    <w:rsid w:val="00377C9B"/>
    <w:rsid w:val="00380979"/>
    <w:rsid w:val="00384BB7"/>
    <w:rsid w:val="00394BB1"/>
    <w:rsid w:val="003A1AC7"/>
    <w:rsid w:val="003A48F6"/>
    <w:rsid w:val="003B7ABD"/>
    <w:rsid w:val="003C11F5"/>
    <w:rsid w:val="003C1842"/>
    <w:rsid w:val="003C1C28"/>
    <w:rsid w:val="003C5F5E"/>
    <w:rsid w:val="003C64AF"/>
    <w:rsid w:val="003D44CB"/>
    <w:rsid w:val="003D7B16"/>
    <w:rsid w:val="003E0B9B"/>
    <w:rsid w:val="003E47AD"/>
    <w:rsid w:val="003E5C22"/>
    <w:rsid w:val="003E6B62"/>
    <w:rsid w:val="003E75AA"/>
    <w:rsid w:val="003F722D"/>
    <w:rsid w:val="00401FE0"/>
    <w:rsid w:val="00402AB3"/>
    <w:rsid w:val="0040546E"/>
    <w:rsid w:val="00406B8A"/>
    <w:rsid w:val="004107EB"/>
    <w:rsid w:val="00411B94"/>
    <w:rsid w:val="004130FF"/>
    <w:rsid w:val="00420E4F"/>
    <w:rsid w:val="004309D7"/>
    <w:rsid w:val="004339D2"/>
    <w:rsid w:val="00440311"/>
    <w:rsid w:val="0044130C"/>
    <w:rsid w:val="00444F01"/>
    <w:rsid w:val="004568BE"/>
    <w:rsid w:val="0046055E"/>
    <w:rsid w:val="00474520"/>
    <w:rsid w:val="0047469D"/>
    <w:rsid w:val="00475F19"/>
    <w:rsid w:val="00487353"/>
    <w:rsid w:val="00496E47"/>
    <w:rsid w:val="004A0ACF"/>
    <w:rsid w:val="004A4F9A"/>
    <w:rsid w:val="004A68BD"/>
    <w:rsid w:val="004A7125"/>
    <w:rsid w:val="004B20BA"/>
    <w:rsid w:val="004B43E9"/>
    <w:rsid w:val="004B7116"/>
    <w:rsid w:val="004B735A"/>
    <w:rsid w:val="004D0726"/>
    <w:rsid w:val="004D4F7B"/>
    <w:rsid w:val="004E016D"/>
    <w:rsid w:val="004E5E59"/>
    <w:rsid w:val="004E6385"/>
    <w:rsid w:val="004F5FF4"/>
    <w:rsid w:val="00502237"/>
    <w:rsid w:val="00504552"/>
    <w:rsid w:val="00510945"/>
    <w:rsid w:val="00512B72"/>
    <w:rsid w:val="00523795"/>
    <w:rsid w:val="00524B13"/>
    <w:rsid w:val="00524C54"/>
    <w:rsid w:val="00530849"/>
    <w:rsid w:val="00533C2D"/>
    <w:rsid w:val="005413DA"/>
    <w:rsid w:val="005435C6"/>
    <w:rsid w:val="00564631"/>
    <w:rsid w:val="00567DFA"/>
    <w:rsid w:val="00571877"/>
    <w:rsid w:val="00571914"/>
    <w:rsid w:val="0057718F"/>
    <w:rsid w:val="00580B5E"/>
    <w:rsid w:val="00581359"/>
    <w:rsid w:val="00581BDB"/>
    <w:rsid w:val="00585DD8"/>
    <w:rsid w:val="00590D2D"/>
    <w:rsid w:val="005923A4"/>
    <w:rsid w:val="0059516C"/>
    <w:rsid w:val="0059727D"/>
    <w:rsid w:val="005A2C1E"/>
    <w:rsid w:val="005A474C"/>
    <w:rsid w:val="005B6448"/>
    <w:rsid w:val="005C0259"/>
    <w:rsid w:val="005C2282"/>
    <w:rsid w:val="005D45F8"/>
    <w:rsid w:val="005D6D27"/>
    <w:rsid w:val="005E1E7A"/>
    <w:rsid w:val="005E2D28"/>
    <w:rsid w:val="0060275C"/>
    <w:rsid w:val="00604733"/>
    <w:rsid w:val="00617A21"/>
    <w:rsid w:val="006234C8"/>
    <w:rsid w:val="00624FEF"/>
    <w:rsid w:val="00626BDB"/>
    <w:rsid w:val="00634ACC"/>
    <w:rsid w:val="00635166"/>
    <w:rsid w:val="0064633C"/>
    <w:rsid w:val="00650053"/>
    <w:rsid w:val="00653FE6"/>
    <w:rsid w:val="0066097B"/>
    <w:rsid w:val="00675C55"/>
    <w:rsid w:val="006870F2"/>
    <w:rsid w:val="00690131"/>
    <w:rsid w:val="00693D66"/>
    <w:rsid w:val="006A12DC"/>
    <w:rsid w:val="006A6D2C"/>
    <w:rsid w:val="006B4710"/>
    <w:rsid w:val="006B6E8C"/>
    <w:rsid w:val="006C0AC9"/>
    <w:rsid w:val="006C503B"/>
    <w:rsid w:val="006C7B97"/>
    <w:rsid w:val="006D0434"/>
    <w:rsid w:val="006D1FE8"/>
    <w:rsid w:val="006F0EA8"/>
    <w:rsid w:val="006F599E"/>
    <w:rsid w:val="0070027E"/>
    <w:rsid w:val="00703940"/>
    <w:rsid w:val="00705110"/>
    <w:rsid w:val="00707A9B"/>
    <w:rsid w:val="00711924"/>
    <w:rsid w:val="0071289D"/>
    <w:rsid w:val="0071373B"/>
    <w:rsid w:val="007174D6"/>
    <w:rsid w:val="0071762A"/>
    <w:rsid w:val="00724E9E"/>
    <w:rsid w:val="00731DA9"/>
    <w:rsid w:val="007357D5"/>
    <w:rsid w:val="00736367"/>
    <w:rsid w:val="00740DED"/>
    <w:rsid w:val="007433A7"/>
    <w:rsid w:val="0074663E"/>
    <w:rsid w:val="00766468"/>
    <w:rsid w:val="00773446"/>
    <w:rsid w:val="0077366C"/>
    <w:rsid w:val="00780248"/>
    <w:rsid w:val="00781C6A"/>
    <w:rsid w:val="0078620B"/>
    <w:rsid w:val="00786F55"/>
    <w:rsid w:val="00792160"/>
    <w:rsid w:val="007A039A"/>
    <w:rsid w:val="007A1643"/>
    <w:rsid w:val="007A24FC"/>
    <w:rsid w:val="007A4159"/>
    <w:rsid w:val="007A4FC7"/>
    <w:rsid w:val="007B0085"/>
    <w:rsid w:val="007C37BF"/>
    <w:rsid w:val="007C6331"/>
    <w:rsid w:val="007D25AF"/>
    <w:rsid w:val="007D409B"/>
    <w:rsid w:val="007D42F4"/>
    <w:rsid w:val="007D5A5A"/>
    <w:rsid w:val="007E3F19"/>
    <w:rsid w:val="007E44A2"/>
    <w:rsid w:val="007E5597"/>
    <w:rsid w:val="007F4EB4"/>
    <w:rsid w:val="008054ED"/>
    <w:rsid w:val="00805F84"/>
    <w:rsid w:val="00811FB7"/>
    <w:rsid w:val="00815C92"/>
    <w:rsid w:val="008278AC"/>
    <w:rsid w:val="008317A8"/>
    <w:rsid w:val="00833CB7"/>
    <w:rsid w:val="008345BC"/>
    <w:rsid w:val="00843497"/>
    <w:rsid w:val="00845E46"/>
    <w:rsid w:val="00847C36"/>
    <w:rsid w:val="00853CE0"/>
    <w:rsid w:val="00853D0E"/>
    <w:rsid w:val="0086373B"/>
    <w:rsid w:val="00870AAF"/>
    <w:rsid w:val="00880A1C"/>
    <w:rsid w:val="00886494"/>
    <w:rsid w:val="00887F66"/>
    <w:rsid w:val="00895541"/>
    <w:rsid w:val="0089758E"/>
    <w:rsid w:val="008A1B50"/>
    <w:rsid w:val="008A68FB"/>
    <w:rsid w:val="008A6C87"/>
    <w:rsid w:val="008A750E"/>
    <w:rsid w:val="008B08D1"/>
    <w:rsid w:val="008B205D"/>
    <w:rsid w:val="008B79CD"/>
    <w:rsid w:val="008C0098"/>
    <w:rsid w:val="008C7E93"/>
    <w:rsid w:val="008D0A3A"/>
    <w:rsid w:val="008D1632"/>
    <w:rsid w:val="008D217B"/>
    <w:rsid w:val="008D237C"/>
    <w:rsid w:val="008D2489"/>
    <w:rsid w:val="008D30FF"/>
    <w:rsid w:val="008D3BC9"/>
    <w:rsid w:val="008D5712"/>
    <w:rsid w:val="008E4807"/>
    <w:rsid w:val="008F1BB4"/>
    <w:rsid w:val="00900284"/>
    <w:rsid w:val="0090744C"/>
    <w:rsid w:val="00913744"/>
    <w:rsid w:val="00925905"/>
    <w:rsid w:val="00930FF7"/>
    <w:rsid w:val="00934EE6"/>
    <w:rsid w:val="00935373"/>
    <w:rsid w:val="00936AEE"/>
    <w:rsid w:val="009373BE"/>
    <w:rsid w:val="00946AC1"/>
    <w:rsid w:val="00947426"/>
    <w:rsid w:val="00947F8A"/>
    <w:rsid w:val="009557CA"/>
    <w:rsid w:val="00955DE5"/>
    <w:rsid w:val="00974907"/>
    <w:rsid w:val="0098208D"/>
    <w:rsid w:val="0098395A"/>
    <w:rsid w:val="009849CA"/>
    <w:rsid w:val="00984EBF"/>
    <w:rsid w:val="00996A21"/>
    <w:rsid w:val="009A03C3"/>
    <w:rsid w:val="009A2B27"/>
    <w:rsid w:val="009A3617"/>
    <w:rsid w:val="009B15A8"/>
    <w:rsid w:val="009C0C6C"/>
    <w:rsid w:val="009C0EE0"/>
    <w:rsid w:val="009C7231"/>
    <w:rsid w:val="009C7FFC"/>
    <w:rsid w:val="009D0FC5"/>
    <w:rsid w:val="009D18DC"/>
    <w:rsid w:val="009D4F57"/>
    <w:rsid w:val="009E1D42"/>
    <w:rsid w:val="009E33A9"/>
    <w:rsid w:val="009F6359"/>
    <w:rsid w:val="00A004AC"/>
    <w:rsid w:val="00A00FEF"/>
    <w:rsid w:val="00A01B2A"/>
    <w:rsid w:val="00A10932"/>
    <w:rsid w:val="00A2262A"/>
    <w:rsid w:val="00A268D4"/>
    <w:rsid w:val="00A30DCE"/>
    <w:rsid w:val="00A4011B"/>
    <w:rsid w:val="00A47CDD"/>
    <w:rsid w:val="00A63B80"/>
    <w:rsid w:val="00A74356"/>
    <w:rsid w:val="00A75FCF"/>
    <w:rsid w:val="00A87D47"/>
    <w:rsid w:val="00A9374D"/>
    <w:rsid w:val="00AA4C73"/>
    <w:rsid w:val="00AA5D69"/>
    <w:rsid w:val="00AB2544"/>
    <w:rsid w:val="00AB278F"/>
    <w:rsid w:val="00AB2C66"/>
    <w:rsid w:val="00AB7C32"/>
    <w:rsid w:val="00AC146A"/>
    <w:rsid w:val="00AC3A5D"/>
    <w:rsid w:val="00AC4835"/>
    <w:rsid w:val="00AC596C"/>
    <w:rsid w:val="00AD6499"/>
    <w:rsid w:val="00AD7DA4"/>
    <w:rsid w:val="00AE3775"/>
    <w:rsid w:val="00AE7756"/>
    <w:rsid w:val="00AF08FA"/>
    <w:rsid w:val="00B0299B"/>
    <w:rsid w:val="00B0591A"/>
    <w:rsid w:val="00B12BEA"/>
    <w:rsid w:val="00B1426D"/>
    <w:rsid w:val="00B31C81"/>
    <w:rsid w:val="00B31F09"/>
    <w:rsid w:val="00B34911"/>
    <w:rsid w:val="00B35E83"/>
    <w:rsid w:val="00B42352"/>
    <w:rsid w:val="00B43547"/>
    <w:rsid w:val="00B5039A"/>
    <w:rsid w:val="00B51B39"/>
    <w:rsid w:val="00B52FA9"/>
    <w:rsid w:val="00B56CE9"/>
    <w:rsid w:val="00B72366"/>
    <w:rsid w:val="00B7780B"/>
    <w:rsid w:val="00B90729"/>
    <w:rsid w:val="00B90EB3"/>
    <w:rsid w:val="00B94B51"/>
    <w:rsid w:val="00BA2031"/>
    <w:rsid w:val="00BA44CC"/>
    <w:rsid w:val="00BA5F02"/>
    <w:rsid w:val="00BA717F"/>
    <w:rsid w:val="00BA747B"/>
    <w:rsid w:val="00BC0E05"/>
    <w:rsid w:val="00BC16F4"/>
    <w:rsid w:val="00BD0FEB"/>
    <w:rsid w:val="00BD50F6"/>
    <w:rsid w:val="00BD5BE9"/>
    <w:rsid w:val="00BF099A"/>
    <w:rsid w:val="00BF2FAC"/>
    <w:rsid w:val="00BF3189"/>
    <w:rsid w:val="00C01D2A"/>
    <w:rsid w:val="00C065FD"/>
    <w:rsid w:val="00C13906"/>
    <w:rsid w:val="00C14312"/>
    <w:rsid w:val="00C14F32"/>
    <w:rsid w:val="00C264F2"/>
    <w:rsid w:val="00C3348B"/>
    <w:rsid w:val="00C33CA3"/>
    <w:rsid w:val="00C37F9D"/>
    <w:rsid w:val="00C41757"/>
    <w:rsid w:val="00C42815"/>
    <w:rsid w:val="00C60CEE"/>
    <w:rsid w:val="00C708E8"/>
    <w:rsid w:val="00C76172"/>
    <w:rsid w:val="00C8023D"/>
    <w:rsid w:val="00C93711"/>
    <w:rsid w:val="00CA2725"/>
    <w:rsid w:val="00CA3C05"/>
    <w:rsid w:val="00CB4742"/>
    <w:rsid w:val="00CB646D"/>
    <w:rsid w:val="00CC0EF8"/>
    <w:rsid w:val="00CD0445"/>
    <w:rsid w:val="00CD3965"/>
    <w:rsid w:val="00CD70CA"/>
    <w:rsid w:val="00CD77EF"/>
    <w:rsid w:val="00CE5C75"/>
    <w:rsid w:val="00CF535E"/>
    <w:rsid w:val="00D04BBD"/>
    <w:rsid w:val="00D10357"/>
    <w:rsid w:val="00D12C31"/>
    <w:rsid w:val="00D2026E"/>
    <w:rsid w:val="00D21AA6"/>
    <w:rsid w:val="00D26391"/>
    <w:rsid w:val="00D34198"/>
    <w:rsid w:val="00D40027"/>
    <w:rsid w:val="00D41713"/>
    <w:rsid w:val="00D425E6"/>
    <w:rsid w:val="00D47236"/>
    <w:rsid w:val="00D50B52"/>
    <w:rsid w:val="00D51FCA"/>
    <w:rsid w:val="00D56463"/>
    <w:rsid w:val="00D67372"/>
    <w:rsid w:val="00D728EA"/>
    <w:rsid w:val="00D75284"/>
    <w:rsid w:val="00D76C9E"/>
    <w:rsid w:val="00D817DC"/>
    <w:rsid w:val="00D87180"/>
    <w:rsid w:val="00D90B26"/>
    <w:rsid w:val="00D91147"/>
    <w:rsid w:val="00DA34FA"/>
    <w:rsid w:val="00DA7BAF"/>
    <w:rsid w:val="00DC01CD"/>
    <w:rsid w:val="00DC396F"/>
    <w:rsid w:val="00DC5023"/>
    <w:rsid w:val="00DC7819"/>
    <w:rsid w:val="00DD44E3"/>
    <w:rsid w:val="00DD789B"/>
    <w:rsid w:val="00DE4B42"/>
    <w:rsid w:val="00DE677A"/>
    <w:rsid w:val="00DE7C6C"/>
    <w:rsid w:val="00DF7436"/>
    <w:rsid w:val="00DF75BD"/>
    <w:rsid w:val="00E00AEC"/>
    <w:rsid w:val="00E050E9"/>
    <w:rsid w:val="00E05C1F"/>
    <w:rsid w:val="00E05E3F"/>
    <w:rsid w:val="00E1371C"/>
    <w:rsid w:val="00E17F30"/>
    <w:rsid w:val="00E2054A"/>
    <w:rsid w:val="00E26434"/>
    <w:rsid w:val="00E325BC"/>
    <w:rsid w:val="00E339B6"/>
    <w:rsid w:val="00E34CC7"/>
    <w:rsid w:val="00E36DE0"/>
    <w:rsid w:val="00E428DF"/>
    <w:rsid w:val="00E43B0C"/>
    <w:rsid w:val="00E43B3A"/>
    <w:rsid w:val="00E460F6"/>
    <w:rsid w:val="00E465D8"/>
    <w:rsid w:val="00E60158"/>
    <w:rsid w:val="00E63363"/>
    <w:rsid w:val="00E714CC"/>
    <w:rsid w:val="00E73548"/>
    <w:rsid w:val="00E7410D"/>
    <w:rsid w:val="00E7646F"/>
    <w:rsid w:val="00E77B79"/>
    <w:rsid w:val="00E86714"/>
    <w:rsid w:val="00E876CD"/>
    <w:rsid w:val="00E96A1F"/>
    <w:rsid w:val="00E97703"/>
    <w:rsid w:val="00EA16C5"/>
    <w:rsid w:val="00EA2981"/>
    <w:rsid w:val="00EA3F61"/>
    <w:rsid w:val="00EB1BD3"/>
    <w:rsid w:val="00EC066E"/>
    <w:rsid w:val="00EC2E96"/>
    <w:rsid w:val="00EC530B"/>
    <w:rsid w:val="00ED0EE8"/>
    <w:rsid w:val="00ED1ECF"/>
    <w:rsid w:val="00ED5C48"/>
    <w:rsid w:val="00ED71C2"/>
    <w:rsid w:val="00ED7A83"/>
    <w:rsid w:val="00EE68F7"/>
    <w:rsid w:val="00EE7E73"/>
    <w:rsid w:val="00EF403F"/>
    <w:rsid w:val="00EF75E8"/>
    <w:rsid w:val="00F07250"/>
    <w:rsid w:val="00F0781C"/>
    <w:rsid w:val="00F10129"/>
    <w:rsid w:val="00F139D6"/>
    <w:rsid w:val="00F13AEE"/>
    <w:rsid w:val="00F16752"/>
    <w:rsid w:val="00F3128F"/>
    <w:rsid w:val="00F4095D"/>
    <w:rsid w:val="00F4411F"/>
    <w:rsid w:val="00F46531"/>
    <w:rsid w:val="00F54164"/>
    <w:rsid w:val="00F54A43"/>
    <w:rsid w:val="00F629D9"/>
    <w:rsid w:val="00F70132"/>
    <w:rsid w:val="00F7307B"/>
    <w:rsid w:val="00F80DCC"/>
    <w:rsid w:val="00F82C12"/>
    <w:rsid w:val="00F847B9"/>
    <w:rsid w:val="00F90ABE"/>
    <w:rsid w:val="00F91B58"/>
    <w:rsid w:val="00FA2BC1"/>
    <w:rsid w:val="00FB124D"/>
    <w:rsid w:val="00FB277D"/>
    <w:rsid w:val="00FB28FB"/>
    <w:rsid w:val="00FB33FF"/>
    <w:rsid w:val="00FB42F3"/>
    <w:rsid w:val="00FC0276"/>
    <w:rsid w:val="00FC0F6C"/>
    <w:rsid w:val="00FC1B07"/>
    <w:rsid w:val="00FC72A7"/>
    <w:rsid w:val="00FC78F6"/>
    <w:rsid w:val="00FD4DDE"/>
    <w:rsid w:val="00FE0367"/>
    <w:rsid w:val="00FE166E"/>
    <w:rsid w:val="00FE3609"/>
    <w:rsid w:val="00FE40EE"/>
    <w:rsid w:val="00FF025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4356">
      <w:bodyDiv w:val="1"/>
      <w:marLeft w:val="0"/>
      <w:marRight w:val="0"/>
      <w:marTop w:val="0"/>
      <w:marBottom w:val="0"/>
      <w:divBdr>
        <w:top w:val="none" w:sz="0" w:space="0" w:color="auto"/>
        <w:left w:val="none" w:sz="0" w:space="0" w:color="auto"/>
        <w:bottom w:val="none" w:sz="0" w:space="0" w:color="auto"/>
        <w:right w:val="none" w:sz="0" w:space="0" w:color="auto"/>
      </w:divBdr>
    </w:div>
    <w:div w:id="177085916">
      <w:bodyDiv w:val="1"/>
      <w:marLeft w:val="0"/>
      <w:marRight w:val="0"/>
      <w:marTop w:val="0"/>
      <w:marBottom w:val="0"/>
      <w:divBdr>
        <w:top w:val="none" w:sz="0" w:space="0" w:color="auto"/>
        <w:left w:val="none" w:sz="0" w:space="0" w:color="auto"/>
        <w:bottom w:val="none" w:sz="0" w:space="0" w:color="auto"/>
        <w:right w:val="none" w:sz="0" w:space="0" w:color="auto"/>
      </w:divBdr>
    </w:div>
    <w:div w:id="298071983">
      <w:bodyDiv w:val="1"/>
      <w:marLeft w:val="0"/>
      <w:marRight w:val="0"/>
      <w:marTop w:val="0"/>
      <w:marBottom w:val="0"/>
      <w:divBdr>
        <w:top w:val="none" w:sz="0" w:space="0" w:color="auto"/>
        <w:left w:val="none" w:sz="0" w:space="0" w:color="auto"/>
        <w:bottom w:val="none" w:sz="0" w:space="0" w:color="auto"/>
        <w:right w:val="none" w:sz="0" w:space="0" w:color="auto"/>
      </w:divBdr>
    </w:div>
    <w:div w:id="323316530">
      <w:bodyDiv w:val="1"/>
      <w:marLeft w:val="0"/>
      <w:marRight w:val="0"/>
      <w:marTop w:val="0"/>
      <w:marBottom w:val="0"/>
      <w:divBdr>
        <w:top w:val="none" w:sz="0" w:space="0" w:color="auto"/>
        <w:left w:val="none" w:sz="0" w:space="0" w:color="auto"/>
        <w:bottom w:val="none" w:sz="0" w:space="0" w:color="auto"/>
        <w:right w:val="none" w:sz="0" w:space="0" w:color="auto"/>
      </w:divBdr>
    </w:div>
    <w:div w:id="529143537">
      <w:bodyDiv w:val="1"/>
      <w:marLeft w:val="0"/>
      <w:marRight w:val="0"/>
      <w:marTop w:val="0"/>
      <w:marBottom w:val="0"/>
      <w:divBdr>
        <w:top w:val="none" w:sz="0" w:space="0" w:color="auto"/>
        <w:left w:val="none" w:sz="0" w:space="0" w:color="auto"/>
        <w:bottom w:val="none" w:sz="0" w:space="0" w:color="auto"/>
        <w:right w:val="none" w:sz="0" w:space="0" w:color="auto"/>
      </w:divBdr>
    </w:div>
    <w:div w:id="637881902">
      <w:bodyDiv w:val="1"/>
      <w:marLeft w:val="0"/>
      <w:marRight w:val="0"/>
      <w:marTop w:val="0"/>
      <w:marBottom w:val="0"/>
      <w:divBdr>
        <w:top w:val="none" w:sz="0" w:space="0" w:color="auto"/>
        <w:left w:val="none" w:sz="0" w:space="0" w:color="auto"/>
        <w:bottom w:val="none" w:sz="0" w:space="0" w:color="auto"/>
        <w:right w:val="none" w:sz="0" w:space="0" w:color="auto"/>
      </w:divBdr>
    </w:div>
    <w:div w:id="1035809261">
      <w:bodyDiv w:val="1"/>
      <w:marLeft w:val="0"/>
      <w:marRight w:val="0"/>
      <w:marTop w:val="0"/>
      <w:marBottom w:val="0"/>
      <w:divBdr>
        <w:top w:val="none" w:sz="0" w:space="0" w:color="auto"/>
        <w:left w:val="none" w:sz="0" w:space="0" w:color="auto"/>
        <w:bottom w:val="none" w:sz="0" w:space="0" w:color="auto"/>
        <w:right w:val="none" w:sz="0" w:space="0" w:color="auto"/>
      </w:divBdr>
      <w:divsChild>
        <w:div w:id="2135126590">
          <w:marLeft w:val="720"/>
          <w:marRight w:val="0"/>
          <w:marTop w:val="0"/>
          <w:marBottom w:val="0"/>
          <w:divBdr>
            <w:top w:val="none" w:sz="0" w:space="0" w:color="auto"/>
            <w:left w:val="none" w:sz="0" w:space="0" w:color="auto"/>
            <w:bottom w:val="none" w:sz="0" w:space="0" w:color="auto"/>
            <w:right w:val="none" w:sz="0" w:space="0" w:color="auto"/>
          </w:divBdr>
        </w:div>
        <w:div w:id="1621107566">
          <w:marLeft w:val="720"/>
          <w:marRight w:val="0"/>
          <w:marTop w:val="0"/>
          <w:marBottom w:val="0"/>
          <w:divBdr>
            <w:top w:val="none" w:sz="0" w:space="0" w:color="auto"/>
            <w:left w:val="none" w:sz="0" w:space="0" w:color="auto"/>
            <w:bottom w:val="none" w:sz="0" w:space="0" w:color="auto"/>
            <w:right w:val="none" w:sz="0" w:space="0" w:color="auto"/>
          </w:divBdr>
        </w:div>
      </w:divsChild>
    </w:div>
    <w:div w:id="1084229182">
      <w:bodyDiv w:val="1"/>
      <w:marLeft w:val="0"/>
      <w:marRight w:val="0"/>
      <w:marTop w:val="0"/>
      <w:marBottom w:val="0"/>
      <w:divBdr>
        <w:top w:val="none" w:sz="0" w:space="0" w:color="auto"/>
        <w:left w:val="none" w:sz="0" w:space="0" w:color="auto"/>
        <w:bottom w:val="none" w:sz="0" w:space="0" w:color="auto"/>
        <w:right w:val="none" w:sz="0" w:space="0" w:color="auto"/>
      </w:divBdr>
    </w:div>
    <w:div w:id="1125928405">
      <w:bodyDiv w:val="1"/>
      <w:marLeft w:val="0"/>
      <w:marRight w:val="0"/>
      <w:marTop w:val="0"/>
      <w:marBottom w:val="0"/>
      <w:divBdr>
        <w:top w:val="none" w:sz="0" w:space="0" w:color="auto"/>
        <w:left w:val="none" w:sz="0" w:space="0" w:color="auto"/>
        <w:bottom w:val="none" w:sz="0" w:space="0" w:color="auto"/>
        <w:right w:val="none" w:sz="0" w:space="0" w:color="auto"/>
      </w:divBdr>
    </w:div>
    <w:div w:id="1327628720">
      <w:bodyDiv w:val="1"/>
      <w:marLeft w:val="0"/>
      <w:marRight w:val="0"/>
      <w:marTop w:val="0"/>
      <w:marBottom w:val="0"/>
      <w:divBdr>
        <w:top w:val="none" w:sz="0" w:space="0" w:color="auto"/>
        <w:left w:val="none" w:sz="0" w:space="0" w:color="auto"/>
        <w:bottom w:val="none" w:sz="0" w:space="0" w:color="auto"/>
        <w:right w:val="none" w:sz="0" w:space="0" w:color="auto"/>
      </w:divBdr>
    </w:div>
    <w:div w:id="1366247956">
      <w:bodyDiv w:val="1"/>
      <w:marLeft w:val="0"/>
      <w:marRight w:val="0"/>
      <w:marTop w:val="0"/>
      <w:marBottom w:val="0"/>
      <w:divBdr>
        <w:top w:val="none" w:sz="0" w:space="0" w:color="auto"/>
        <w:left w:val="none" w:sz="0" w:space="0" w:color="auto"/>
        <w:bottom w:val="none" w:sz="0" w:space="0" w:color="auto"/>
        <w:right w:val="none" w:sz="0" w:space="0" w:color="auto"/>
      </w:divBdr>
    </w:div>
    <w:div w:id="1470707371">
      <w:bodyDiv w:val="1"/>
      <w:marLeft w:val="0"/>
      <w:marRight w:val="0"/>
      <w:marTop w:val="0"/>
      <w:marBottom w:val="0"/>
      <w:divBdr>
        <w:top w:val="none" w:sz="0" w:space="0" w:color="auto"/>
        <w:left w:val="none" w:sz="0" w:space="0" w:color="auto"/>
        <w:bottom w:val="none" w:sz="0" w:space="0" w:color="auto"/>
        <w:right w:val="none" w:sz="0" w:space="0" w:color="auto"/>
      </w:divBdr>
    </w:div>
    <w:div w:id="1483962227">
      <w:bodyDiv w:val="1"/>
      <w:marLeft w:val="0"/>
      <w:marRight w:val="0"/>
      <w:marTop w:val="0"/>
      <w:marBottom w:val="0"/>
      <w:divBdr>
        <w:top w:val="none" w:sz="0" w:space="0" w:color="auto"/>
        <w:left w:val="none" w:sz="0" w:space="0" w:color="auto"/>
        <w:bottom w:val="none" w:sz="0" w:space="0" w:color="auto"/>
        <w:right w:val="none" w:sz="0" w:space="0" w:color="auto"/>
      </w:divBdr>
    </w:div>
    <w:div w:id="1544442434">
      <w:bodyDiv w:val="1"/>
      <w:marLeft w:val="0"/>
      <w:marRight w:val="0"/>
      <w:marTop w:val="0"/>
      <w:marBottom w:val="0"/>
      <w:divBdr>
        <w:top w:val="none" w:sz="0" w:space="0" w:color="auto"/>
        <w:left w:val="none" w:sz="0" w:space="0" w:color="auto"/>
        <w:bottom w:val="none" w:sz="0" w:space="0" w:color="auto"/>
        <w:right w:val="none" w:sz="0" w:space="0" w:color="auto"/>
      </w:divBdr>
    </w:div>
    <w:div w:id="1784224490">
      <w:bodyDiv w:val="1"/>
      <w:marLeft w:val="0"/>
      <w:marRight w:val="0"/>
      <w:marTop w:val="0"/>
      <w:marBottom w:val="0"/>
      <w:divBdr>
        <w:top w:val="none" w:sz="0" w:space="0" w:color="auto"/>
        <w:left w:val="none" w:sz="0" w:space="0" w:color="auto"/>
        <w:bottom w:val="none" w:sz="0" w:space="0" w:color="auto"/>
        <w:right w:val="none" w:sz="0" w:space="0" w:color="auto"/>
      </w:divBdr>
    </w:div>
    <w:div w:id="1802576299">
      <w:bodyDiv w:val="1"/>
      <w:marLeft w:val="0"/>
      <w:marRight w:val="0"/>
      <w:marTop w:val="0"/>
      <w:marBottom w:val="0"/>
      <w:divBdr>
        <w:top w:val="none" w:sz="0" w:space="0" w:color="auto"/>
        <w:left w:val="none" w:sz="0" w:space="0" w:color="auto"/>
        <w:bottom w:val="none" w:sz="0" w:space="0" w:color="auto"/>
        <w:right w:val="none" w:sz="0" w:space="0" w:color="auto"/>
      </w:divBdr>
    </w:div>
    <w:div w:id="1901818987">
      <w:bodyDiv w:val="1"/>
      <w:marLeft w:val="0"/>
      <w:marRight w:val="0"/>
      <w:marTop w:val="0"/>
      <w:marBottom w:val="0"/>
      <w:divBdr>
        <w:top w:val="none" w:sz="0" w:space="0" w:color="auto"/>
        <w:left w:val="none" w:sz="0" w:space="0" w:color="auto"/>
        <w:bottom w:val="none" w:sz="0" w:space="0" w:color="auto"/>
        <w:right w:val="none" w:sz="0" w:space="0" w:color="auto"/>
      </w:divBdr>
    </w:div>
    <w:div w:id="2000039015">
      <w:bodyDiv w:val="1"/>
      <w:marLeft w:val="0"/>
      <w:marRight w:val="0"/>
      <w:marTop w:val="0"/>
      <w:marBottom w:val="0"/>
      <w:divBdr>
        <w:top w:val="none" w:sz="0" w:space="0" w:color="auto"/>
        <w:left w:val="none" w:sz="0" w:space="0" w:color="auto"/>
        <w:bottom w:val="none" w:sz="0" w:space="0" w:color="auto"/>
        <w:right w:val="none" w:sz="0" w:space="0" w:color="auto"/>
      </w:divBdr>
    </w:div>
    <w:div w:id="2007006348">
      <w:bodyDiv w:val="1"/>
      <w:marLeft w:val="0"/>
      <w:marRight w:val="0"/>
      <w:marTop w:val="0"/>
      <w:marBottom w:val="0"/>
      <w:divBdr>
        <w:top w:val="none" w:sz="0" w:space="0" w:color="auto"/>
        <w:left w:val="none" w:sz="0" w:space="0" w:color="auto"/>
        <w:bottom w:val="none" w:sz="0" w:space="0" w:color="auto"/>
        <w:right w:val="none" w:sz="0" w:space="0" w:color="auto"/>
      </w:divBdr>
    </w:div>
    <w:div w:id="2021926431">
      <w:bodyDiv w:val="1"/>
      <w:marLeft w:val="0"/>
      <w:marRight w:val="0"/>
      <w:marTop w:val="0"/>
      <w:marBottom w:val="0"/>
      <w:divBdr>
        <w:top w:val="none" w:sz="0" w:space="0" w:color="auto"/>
        <w:left w:val="none" w:sz="0" w:space="0" w:color="auto"/>
        <w:bottom w:val="none" w:sz="0" w:space="0" w:color="auto"/>
        <w:right w:val="none" w:sz="0" w:space="0" w:color="auto"/>
      </w:divBdr>
    </w:div>
    <w:div w:id="2108115377">
      <w:bodyDiv w:val="1"/>
      <w:marLeft w:val="0"/>
      <w:marRight w:val="0"/>
      <w:marTop w:val="0"/>
      <w:marBottom w:val="0"/>
      <w:divBdr>
        <w:top w:val="none" w:sz="0" w:space="0" w:color="auto"/>
        <w:left w:val="none" w:sz="0" w:space="0" w:color="auto"/>
        <w:bottom w:val="none" w:sz="0" w:space="0" w:color="auto"/>
        <w:right w:val="none" w:sz="0" w:space="0" w:color="auto"/>
      </w:divBdr>
    </w:div>
    <w:div w:id="21267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ilips.com/news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klink@philips.com" TargetMode="External"/><Relationship Id="rId5" Type="http://schemas.openxmlformats.org/officeDocument/2006/relationships/settings" Target="settings.xml"/><Relationship Id="rId10" Type="http://schemas.openxmlformats.org/officeDocument/2006/relationships/hyperlink" Target="http://www.philips.com/about/company/management/supervisoryboard/index.pa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C1C6C01-07FC-4F15-9589-7D13B7B4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2912</CharactersWithSpaces>
  <SharedDoc>false</SharedDoc>
  <HyperlinkBase/>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2014-02-10T12:43:00Z</dcterms:created>
  <dcterms:modified xsi:type="dcterms:W3CDTF">2014-02-10T12:43:00Z</dcterms:modified>
</cp:coreProperties>
</file>