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6E53FA"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2"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Pr="00F91C82" w:rsidRDefault="00F94AA7">
      <w:r>
        <w:t xml:space="preserve">March </w:t>
      </w:r>
      <w:r w:rsidR="005C7522">
        <w:t>17</w:t>
      </w:r>
      <w:r w:rsidR="003308EA" w:rsidRPr="00F91C82">
        <w:t xml:space="preserve">, </w:t>
      </w:r>
      <w:r w:rsidR="006C2581" w:rsidRPr="00F91C82">
        <w:t>2014</w:t>
      </w:r>
    </w:p>
    <w:p w:rsidR="00464151" w:rsidRPr="00F91C82" w:rsidRDefault="00464151" w:rsidP="00F115CF">
      <w:pPr>
        <w:rPr>
          <w:rFonts w:cs="Arial"/>
          <w:bCs/>
          <w:i/>
          <w:iCs/>
          <w:szCs w:val="22"/>
        </w:rPr>
      </w:pPr>
    </w:p>
    <w:p w:rsidR="004E25E1" w:rsidRPr="00F91C82" w:rsidRDefault="004E25E1" w:rsidP="00F95B0A">
      <w:pPr>
        <w:rPr>
          <w:rFonts w:cs="Arial"/>
          <w:b/>
          <w:color w:val="000000"/>
          <w:sz w:val="24"/>
        </w:rPr>
      </w:pPr>
    </w:p>
    <w:p w:rsidR="00806DB0" w:rsidRPr="000D0FA8" w:rsidRDefault="00806DB0" w:rsidP="00806DB0">
      <w:pPr>
        <w:rPr>
          <w:b/>
        </w:rPr>
      </w:pPr>
      <w:r w:rsidRPr="000D0FA8">
        <w:rPr>
          <w:b/>
        </w:rPr>
        <w:t>Philips enters into joint venture to create leading lighting player in the Kingdom of Saudi Arabia</w:t>
      </w:r>
    </w:p>
    <w:p w:rsidR="00806DB0" w:rsidRPr="00F91C82" w:rsidRDefault="00806DB0" w:rsidP="00F95B0A"/>
    <w:p w:rsidR="00F95B0A" w:rsidRPr="00F91C82" w:rsidRDefault="00F95B0A" w:rsidP="00F95B0A">
      <w:r w:rsidRPr="00F91C82">
        <w:rPr>
          <w:i/>
          <w:iCs/>
        </w:rPr>
        <w:t>Lighting JV aims to capture growth from infrastructure spending</w:t>
      </w:r>
      <w:r w:rsidRPr="00F91C82">
        <w:rPr>
          <w:b/>
          <w:bCs/>
          <w:i/>
          <w:iCs/>
        </w:rPr>
        <w:t xml:space="preserve"> </w:t>
      </w:r>
      <w:r w:rsidRPr="00F91C82">
        <w:rPr>
          <w:i/>
          <w:iCs/>
        </w:rPr>
        <w:t xml:space="preserve">and </w:t>
      </w:r>
      <w:r w:rsidR="00653ABC" w:rsidRPr="00F91C82">
        <w:rPr>
          <w:i/>
          <w:iCs/>
        </w:rPr>
        <w:t xml:space="preserve">drive for </w:t>
      </w:r>
      <w:r w:rsidRPr="00F91C82">
        <w:rPr>
          <w:i/>
          <w:iCs/>
        </w:rPr>
        <w:t xml:space="preserve">energy efficiency in largest economy in </w:t>
      </w:r>
      <w:r w:rsidR="00B1465D">
        <w:rPr>
          <w:i/>
          <w:iCs/>
        </w:rPr>
        <w:t xml:space="preserve">the </w:t>
      </w:r>
      <w:r w:rsidRPr="00F91C82">
        <w:rPr>
          <w:i/>
          <w:iCs/>
        </w:rPr>
        <w:t xml:space="preserve">Middle East </w:t>
      </w:r>
    </w:p>
    <w:p w:rsidR="00F95B0A" w:rsidRPr="00F91C82" w:rsidRDefault="00F95B0A" w:rsidP="00F95B0A">
      <w:r w:rsidRPr="00F91C82">
        <w:t> </w:t>
      </w:r>
      <w:bookmarkStart w:id="0" w:name="_GoBack"/>
      <w:bookmarkEnd w:id="0"/>
    </w:p>
    <w:p w:rsidR="00542C5A" w:rsidRPr="00F91C82" w:rsidRDefault="00F95B0A" w:rsidP="00F95B0A">
      <w:r w:rsidRPr="00F91C82">
        <w:rPr>
          <w:rStyle w:val="Strong"/>
        </w:rPr>
        <w:t>Amsterdam, the Netherlands and</w:t>
      </w:r>
      <w:r w:rsidRPr="00F91C82">
        <w:rPr>
          <w:rStyle w:val="Strong"/>
          <w:rFonts w:ascii="Verdana" w:hAnsi="Verdana"/>
        </w:rPr>
        <w:t xml:space="preserve"> </w:t>
      </w:r>
      <w:r w:rsidRPr="00F91C82">
        <w:rPr>
          <w:b/>
          <w:bCs/>
        </w:rPr>
        <w:t>Riyadh, Kingdom of Saudi Arabia –</w:t>
      </w:r>
      <w:r w:rsidRPr="00F91C82">
        <w:t xml:space="preserve"> Royal Philips (NYSE: PHG, AEX: PHIA), </w:t>
      </w:r>
      <w:r w:rsidR="00FA5E21" w:rsidRPr="00F91C82">
        <w:t xml:space="preserve">a </w:t>
      </w:r>
      <w:r w:rsidRPr="00F91C82">
        <w:t xml:space="preserve">global leader in lighting, </w:t>
      </w:r>
      <w:r w:rsidR="000D7E6C" w:rsidRPr="00F91C82">
        <w:t>today</w:t>
      </w:r>
      <w:r w:rsidR="00D374F1" w:rsidRPr="00F91C82">
        <w:t xml:space="preserve"> announced that</w:t>
      </w:r>
      <w:r w:rsidR="000D7E6C" w:rsidRPr="00F91C82">
        <w:t xml:space="preserve"> </w:t>
      </w:r>
      <w:r w:rsidR="00542C5A" w:rsidRPr="00F91C82">
        <w:t>it has entered into agreement</w:t>
      </w:r>
      <w:r w:rsidR="00D374F1" w:rsidRPr="00F91C82">
        <w:t>s</w:t>
      </w:r>
      <w:r w:rsidR="00542C5A" w:rsidRPr="00F91C82">
        <w:t xml:space="preserve"> </w:t>
      </w:r>
      <w:r w:rsidR="000D7E6C" w:rsidRPr="00F91C82">
        <w:t xml:space="preserve">to acquire 51% of </w:t>
      </w:r>
      <w:r w:rsidR="002F6CED" w:rsidRPr="00F91C82">
        <w:t>General Lighting Company (“</w:t>
      </w:r>
      <w:r w:rsidRPr="00F91C82">
        <w:t>G</w:t>
      </w:r>
      <w:r w:rsidR="004D2736" w:rsidRPr="00F91C82">
        <w:t>LC</w:t>
      </w:r>
      <w:r w:rsidR="002F6CED" w:rsidRPr="00F91C82">
        <w:t>”)</w:t>
      </w:r>
      <w:r w:rsidR="004D2736" w:rsidRPr="00F91C82">
        <w:t xml:space="preserve">, </w:t>
      </w:r>
      <w:r w:rsidR="00A96945" w:rsidRPr="00F91C82">
        <w:t xml:space="preserve">a major </w:t>
      </w:r>
      <w:r w:rsidR="004D2736" w:rsidRPr="00F91C82">
        <w:t>lighting</w:t>
      </w:r>
      <w:r w:rsidRPr="00F91C82">
        <w:t xml:space="preserve"> company in the Kingdom of Saudi Arabia</w:t>
      </w:r>
      <w:r w:rsidR="00BE0DF0" w:rsidRPr="00F91C82">
        <w:t xml:space="preserve"> (</w:t>
      </w:r>
      <w:r w:rsidR="00B1465D">
        <w:t>“</w:t>
      </w:r>
      <w:r w:rsidR="00BE0DF0" w:rsidRPr="00F91C82">
        <w:t>KSA</w:t>
      </w:r>
      <w:r w:rsidR="00B1465D">
        <w:t>”</w:t>
      </w:r>
      <w:r w:rsidR="00BE0DF0" w:rsidRPr="00F91C82">
        <w:t>)</w:t>
      </w:r>
      <w:r w:rsidR="000D7E6C" w:rsidRPr="00F91C82">
        <w:t xml:space="preserve">, from a consortium of shareholders </w:t>
      </w:r>
      <w:r w:rsidR="00B1465D">
        <w:t>that include</w:t>
      </w:r>
      <w:r w:rsidR="000D7E6C" w:rsidRPr="00F91C82">
        <w:t xml:space="preserve"> Alliance Holding </w:t>
      </w:r>
      <w:r w:rsidR="00DA6B7B">
        <w:t xml:space="preserve">Ltd. </w:t>
      </w:r>
      <w:r w:rsidR="00EA7880">
        <w:t>(</w:t>
      </w:r>
      <w:r w:rsidR="00ED7752">
        <w:t>“</w:t>
      </w:r>
      <w:r w:rsidR="00EA7880">
        <w:t>Alliance</w:t>
      </w:r>
      <w:r w:rsidR="00ED7752" w:rsidRPr="00F94AA7">
        <w:t>”</w:t>
      </w:r>
      <w:r w:rsidR="00EA7880" w:rsidRPr="00F94AA7">
        <w:t>)</w:t>
      </w:r>
      <w:r w:rsidR="002F6A19" w:rsidRPr="00F94AA7">
        <w:t xml:space="preserve">, the </w:t>
      </w:r>
      <w:proofErr w:type="spellStart"/>
      <w:r w:rsidR="002F6A19" w:rsidRPr="00F94AA7">
        <w:t>Hejailan</w:t>
      </w:r>
      <w:proofErr w:type="spellEnd"/>
      <w:r w:rsidR="002F6A19" w:rsidRPr="00F94AA7">
        <w:t xml:space="preserve"> Group</w:t>
      </w:r>
      <w:r w:rsidR="002F6A19">
        <w:t xml:space="preserve">, and </w:t>
      </w:r>
      <w:r w:rsidR="000851FD">
        <w:t>The Carlyle Group.</w:t>
      </w:r>
    </w:p>
    <w:p w:rsidR="00542C5A" w:rsidRPr="00F91C82" w:rsidRDefault="00542C5A" w:rsidP="00F95B0A"/>
    <w:p w:rsidR="00251152" w:rsidRDefault="00251152" w:rsidP="00251152">
      <w:r w:rsidRPr="00F91C82">
        <w:t xml:space="preserve">The joint venture will be a leading lighting player in the KSA, the largest economy in the Middle East by GDP. It will provide a full range of LED lighting solutions and strengthen Philips’ footprint in the region, while creating growth opportunities in sustainable technologies to support the government’s objective to reduce energy consumption. It will also bring together Philips expertise in LED technology and the benefits of its global supply base with GLC’s deep local market knowledge and strong commercial capabilities. The KSA lighting market is forecast to grow substantially </w:t>
      </w:r>
      <w:r>
        <w:t>in the period 2014</w:t>
      </w:r>
      <w:r w:rsidR="00B1465D">
        <w:t xml:space="preserve"> </w:t>
      </w:r>
      <w:r>
        <w:t>-</w:t>
      </w:r>
      <w:r w:rsidR="00B1465D">
        <w:t xml:space="preserve"> </w:t>
      </w:r>
      <w:r>
        <w:t xml:space="preserve">2018, </w:t>
      </w:r>
      <w:r w:rsidRPr="00F91C82">
        <w:rPr>
          <w:shd w:val="clear" w:color="auto" w:fill="FFFFFF"/>
        </w:rPr>
        <w:t>driven by targeted spending on construction</w:t>
      </w:r>
      <w:r>
        <w:rPr>
          <w:shd w:val="clear" w:color="auto" w:fill="FFFFFF"/>
        </w:rPr>
        <w:t>,</w:t>
      </w:r>
      <w:r w:rsidRPr="00F91C82">
        <w:rPr>
          <w:shd w:val="clear" w:color="auto" w:fill="FFFFFF"/>
        </w:rPr>
        <w:t xml:space="preserve"> and government and private investments in energy efficient lighting initiatives.</w:t>
      </w:r>
      <w:r w:rsidRPr="00F91C82">
        <w:t> </w:t>
      </w:r>
    </w:p>
    <w:p w:rsidR="00251152" w:rsidRPr="00F91C82" w:rsidRDefault="00251152" w:rsidP="00251152"/>
    <w:p w:rsidR="00F95B0A" w:rsidRPr="00F91C82" w:rsidRDefault="00AE1C8B" w:rsidP="00F95B0A">
      <w:r w:rsidRPr="00C8493D">
        <w:t>Under the terms of the a</w:t>
      </w:r>
      <w:r w:rsidR="00666E50" w:rsidRPr="00C8493D">
        <w:t>greement</w:t>
      </w:r>
      <w:r w:rsidR="00D374F1" w:rsidRPr="00C8493D">
        <w:t>s</w:t>
      </w:r>
      <w:r w:rsidR="00666E50" w:rsidRPr="00C8493D">
        <w:t xml:space="preserve"> Philips wi</w:t>
      </w:r>
      <w:r w:rsidRPr="00C8493D">
        <w:t>ll acquire 51% of GLC for a total</w:t>
      </w:r>
      <w:r w:rsidR="00666E50" w:rsidRPr="00C8493D">
        <w:t xml:space="preserve"> amount of $</w:t>
      </w:r>
      <w:r w:rsidR="00666E50" w:rsidRPr="00C8493D">
        <w:rPr>
          <w:rFonts w:cs="Arial"/>
          <w:szCs w:val="22"/>
        </w:rPr>
        <w:t>235</w:t>
      </w:r>
      <w:r w:rsidR="00E83DBD">
        <w:rPr>
          <w:rFonts w:cs="Arial"/>
          <w:szCs w:val="22"/>
        </w:rPr>
        <w:t xml:space="preserve"> </w:t>
      </w:r>
      <w:r w:rsidR="00666E50" w:rsidRPr="00C8493D">
        <w:rPr>
          <w:rFonts w:cs="Arial"/>
          <w:szCs w:val="22"/>
        </w:rPr>
        <w:t>m</w:t>
      </w:r>
      <w:r w:rsidR="00E83DBD">
        <w:rPr>
          <w:rFonts w:cs="Arial"/>
          <w:szCs w:val="22"/>
        </w:rPr>
        <w:t>illion</w:t>
      </w:r>
      <w:r w:rsidR="00C8493D" w:rsidRPr="00C8493D">
        <w:t xml:space="preserve"> </w:t>
      </w:r>
      <w:r w:rsidR="00C8493D" w:rsidRPr="00C8493D">
        <w:rPr>
          <w:rFonts w:cs="Arial"/>
          <w:szCs w:val="22"/>
        </w:rPr>
        <w:t>(</w:t>
      </w:r>
      <w:r w:rsidR="00DA6B7B" w:rsidRPr="00C8493D">
        <w:rPr>
          <w:rFonts w:cs="Arial"/>
          <w:szCs w:val="22"/>
        </w:rPr>
        <w:t>on a cash-free, debt-free basis</w:t>
      </w:r>
      <w:r w:rsidR="00C8493D" w:rsidRPr="00C8493D">
        <w:rPr>
          <w:rFonts w:cs="Arial"/>
          <w:szCs w:val="22"/>
        </w:rPr>
        <w:t xml:space="preserve">) </w:t>
      </w:r>
      <w:r w:rsidR="00C8493D" w:rsidRPr="00C8493D">
        <w:t>plus additional transaction cost</w:t>
      </w:r>
      <w:r w:rsidR="00FC3CB3">
        <w:t>s</w:t>
      </w:r>
      <w:r w:rsidR="00C8493D" w:rsidRPr="00C8493D">
        <w:t>.</w:t>
      </w:r>
      <w:r w:rsidR="00C8493D">
        <w:t xml:space="preserve"> </w:t>
      </w:r>
      <w:r w:rsidR="00666E50" w:rsidRPr="00F91C82">
        <w:t>Philips</w:t>
      </w:r>
      <w:r w:rsidRPr="00F91C82">
        <w:t>’</w:t>
      </w:r>
      <w:r w:rsidR="00666E50" w:rsidRPr="00F91C82">
        <w:t xml:space="preserve"> current Lighting activities in </w:t>
      </w:r>
      <w:r w:rsidR="0067231B">
        <w:t xml:space="preserve">the </w:t>
      </w:r>
      <w:r w:rsidR="00666E50" w:rsidRPr="00F91C82">
        <w:t xml:space="preserve">KSA will be </w:t>
      </w:r>
      <w:r w:rsidR="006E4AF8" w:rsidRPr="00F91C82">
        <w:t>combined</w:t>
      </w:r>
      <w:r w:rsidR="00666E50" w:rsidRPr="00F91C82">
        <w:t xml:space="preserve"> with GLC</w:t>
      </w:r>
      <w:r w:rsidR="004469F6">
        <w:t xml:space="preserve"> </w:t>
      </w:r>
      <w:r w:rsidR="00022496">
        <w:t>forming the</w:t>
      </w:r>
      <w:r w:rsidR="006C2581" w:rsidRPr="00B7024C">
        <w:t xml:space="preserve"> joint</w:t>
      </w:r>
      <w:r w:rsidR="006C2581" w:rsidRPr="00F91C82">
        <w:t xml:space="preserve"> venture </w:t>
      </w:r>
      <w:r w:rsidR="008070A7" w:rsidRPr="00F91C82">
        <w:t xml:space="preserve">that will be </w:t>
      </w:r>
      <w:r w:rsidR="006C2581" w:rsidRPr="00F91C82">
        <w:t xml:space="preserve">named Philips Lighting </w:t>
      </w:r>
      <w:r w:rsidR="006C2581" w:rsidRPr="00E84215">
        <w:t>Saudi Arabia</w:t>
      </w:r>
      <w:r w:rsidR="00666E50" w:rsidRPr="00E84215">
        <w:t>.</w:t>
      </w:r>
      <w:r w:rsidR="00167800" w:rsidRPr="00E84215">
        <w:t xml:space="preserve"> Alliance </w:t>
      </w:r>
      <w:r w:rsidR="00450739" w:rsidRPr="00E84215">
        <w:t xml:space="preserve">is the holding company </w:t>
      </w:r>
      <w:r w:rsidR="00E84215" w:rsidRPr="00E84215">
        <w:t>managed by</w:t>
      </w:r>
      <w:r w:rsidR="00450739" w:rsidRPr="00E84215">
        <w:t xml:space="preserve"> Abdullah Al</w:t>
      </w:r>
      <w:r w:rsidR="00EA7880" w:rsidRPr="00E84215">
        <w:t>-</w:t>
      </w:r>
      <w:proofErr w:type="spellStart"/>
      <w:r w:rsidR="00450739" w:rsidRPr="00E84215">
        <w:t>Hobayb</w:t>
      </w:r>
      <w:proofErr w:type="spellEnd"/>
      <w:r w:rsidR="00450739" w:rsidRPr="00E84215">
        <w:t xml:space="preserve"> (founder and chairman of GLC) and</w:t>
      </w:r>
      <w:r w:rsidR="000D7E6C" w:rsidRPr="00E84215">
        <w:t xml:space="preserve"> </w:t>
      </w:r>
      <w:r w:rsidR="000D7E6C" w:rsidRPr="00853A31">
        <w:t xml:space="preserve">will be </w:t>
      </w:r>
      <w:r w:rsidR="0067231B" w:rsidRPr="00853A31">
        <w:t xml:space="preserve">the </w:t>
      </w:r>
      <w:r w:rsidR="000D7E6C" w:rsidRPr="00853A31">
        <w:t xml:space="preserve">JV partner with a </w:t>
      </w:r>
      <w:r w:rsidRPr="00853A31">
        <w:t>49% s</w:t>
      </w:r>
      <w:r w:rsidR="000D7E6C" w:rsidRPr="00853A31">
        <w:t>take</w:t>
      </w:r>
      <w:r w:rsidRPr="00853A31">
        <w:t>.</w:t>
      </w:r>
      <w:r w:rsidR="000D7E6C" w:rsidRPr="00853A31">
        <w:t xml:space="preserve"> </w:t>
      </w:r>
      <w:r w:rsidR="00F95B0A" w:rsidRPr="00853A31">
        <w:t>C</w:t>
      </w:r>
      <w:r w:rsidR="006372AB" w:rsidRPr="00853A31">
        <w:t xml:space="preserve">losing </w:t>
      </w:r>
      <w:r w:rsidR="00F95B0A" w:rsidRPr="00853A31">
        <w:t xml:space="preserve">of the proposed transaction is </w:t>
      </w:r>
      <w:r w:rsidR="00F95B0A" w:rsidRPr="00F91C82">
        <w:t>subject to customary regulatory approvals</w:t>
      </w:r>
      <w:r w:rsidRPr="00F91C82">
        <w:t xml:space="preserve"> and other closing conditions</w:t>
      </w:r>
      <w:r w:rsidR="006372AB">
        <w:t xml:space="preserve"> and </w:t>
      </w:r>
      <w:r w:rsidR="00806DB0">
        <w:t>is expected</w:t>
      </w:r>
      <w:r w:rsidR="0041329F">
        <w:t xml:space="preserve"> to be</w:t>
      </w:r>
      <w:r w:rsidR="00806DB0">
        <w:t xml:space="preserve"> later </w:t>
      </w:r>
      <w:r w:rsidR="0041329F">
        <w:t>this year</w:t>
      </w:r>
      <w:r w:rsidR="00F95B0A" w:rsidRPr="00F91C82">
        <w:t xml:space="preserve">. </w:t>
      </w:r>
    </w:p>
    <w:p w:rsidR="004545F7" w:rsidRPr="00F91C82" w:rsidRDefault="00F95B0A" w:rsidP="00F95B0A">
      <w:r w:rsidRPr="00F91C82">
        <w:t> </w:t>
      </w:r>
    </w:p>
    <w:p w:rsidR="00F95B0A" w:rsidRPr="00F91C82" w:rsidRDefault="00F95B0A" w:rsidP="00171937">
      <w:r w:rsidRPr="00F91C82">
        <w:t xml:space="preserve">“By partnering with GLC, Philips </w:t>
      </w:r>
      <w:r w:rsidR="0045011B" w:rsidRPr="00F91C82">
        <w:t xml:space="preserve">will be able to grow its business in this important market, particularly in relation to LED lighting. We expect LED </w:t>
      </w:r>
      <w:r w:rsidR="00171937" w:rsidRPr="00F91C82">
        <w:t xml:space="preserve">penetration </w:t>
      </w:r>
      <w:r w:rsidR="00B55F70" w:rsidRPr="00F91C82">
        <w:t xml:space="preserve">in the KSA </w:t>
      </w:r>
      <w:r w:rsidR="00171937" w:rsidRPr="00F91C82">
        <w:t xml:space="preserve">to </w:t>
      </w:r>
      <w:r w:rsidR="00B92A5A" w:rsidRPr="00F91C82">
        <w:t>achieve strong double-</w:t>
      </w:r>
      <w:r w:rsidR="00171937" w:rsidRPr="00F91C82">
        <w:t>digit growth by 2018,</w:t>
      </w:r>
      <w:r w:rsidRPr="00F91C82">
        <w:t xml:space="preserve"> driven by investments in public </w:t>
      </w:r>
      <w:r w:rsidR="004D2736" w:rsidRPr="00F91C82">
        <w:t>and private</w:t>
      </w:r>
      <w:r w:rsidRPr="00F91C82">
        <w:t xml:space="preserve"> infrastructure,” said Eric Rondolat, CEO of Philips Lighting. “As </w:t>
      </w:r>
      <w:r w:rsidR="00FA5E21" w:rsidRPr="00F91C82">
        <w:t xml:space="preserve">a </w:t>
      </w:r>
      <w:r w:rsidRPr="00F91C82">
        <w:t xml:space="preserve">global leader in energy efficient LED lighting products, systems and services we look forward to </w:t>
      </w:r>
      <w:r w:rsidR="005E0ED7" w:rsidRPr="00F91C82">
        <w:t>joining</w:t>
      </w:r>
      <w:r w:rsidR="004D2736" w:rsidRPr="00F91C82">
        <w:t xml:space="preserve"> forces </w:t>
      </w:r>
      <w:r w:rsidR="004E25E1" w:rsidRPr="00F91C82">
        <w:t>with GLC </w:t>
      </w:r>
      <w:r w:rsidRPr="00F91C82">
        <w:t>to provide innovative, meaningful and energy efficient solutions. G</w:t>
      </w:r>
      <w:r w:rsidR="004D2736" w:rsidRPr="00F91C82">
        <w:t>LC’s strong</w:t>
      </w:r>
      <w:r w:rsidRPr="00F91C82">
        <w:t xml:space="preserve"> local market knowledge and </w:t>
      </w:r>
      <w:r w:rsidR="00AE1C8B" w:rsidRPr="00F91C82">
        <w:t xml:space="preserve">meaningful </w:t>
      </w:r>
      <w:r w:rsidRPr="00F91C82">
        <w:t>customer insights</w:t>
      </w:r>
      <w:r w:rsidR="008A4968" w:rsidRPr="00F91C82">
        <w:t>,</w:t>
      </w:r>
      <w:r w:rsidRPr="00F91C82">
        <w:t xml:space="preserve"> </w:t>
      </w:r>
      <w:r w:rsidR="008A4968" w:rsidRPr="00F91C82">
        <w:t xml:space="preserve">combined with </w:t>
      </w:r>
      <w:r w:rsidR="004D2736" w:rsidRPr="00F91C82">
        <w:t>our</w:t>
      </w:r>
      <w:r w:rsidRPr="00F91C82">
        <w:t xml:space="preserve"> technological innovations</w:t>
      </w:r>
      <w:r w:rsidR="008A4968" w:rsidRPr="00F91C82">
        <w:t>,</w:t>
      </w:r>
      <w:r w:rsidRPr="00F91C82">
        <w:t xml:space="preserve"> will enable us to create highly sustainable solutions t</w:t>
      </w:r>
      <w:r w:rsidR="003151B0" w:rsidRPr="00F91C82">
        <w:t>hat support t</w:t>
      </w:r>
      <w:r w:rsidRPr="00F91C82">
        <w:t xml:space="preserve">he Kingdom’s </w:t>
      </w:r>
      <w:r w:rsidR="003151B0" w:rsidRPr="00F91C82">
        <w:t xml:space="preserve">vision </w:t>
      </w:r>
      <w:r w:rsidRPr="00F91C82">
        <w:t xml:space="preserve">to </w:t>
      </w:r>
      <w:r w:rsidR="00653ABC" w:rsidRPr="00F91C82">
        <w:t>reduce energy consumption</w:t>
      </w:r>
      <w:r w:rsidRPr="00F91C82">
        <w:t xml:space="preserve"> in the country.”</w:t>
      </w:r>
    </w:p>
    <w:p w:rsidR="00F95B0A" w:rsidRPr="007A09D3" w:rsidRDefault="00F95B0A" w:rsidP="00F95B0A">
      <w:r w:rsidRPr="00F91C82">
        <w:t> </w:t>
      </w:r>
    </w:p>
    <w:p w:rsidR="00F95B0A" w:rsidRPr="007A09D3" w:rsidRDefault="00DC4322" w:rsidP="008E2688">
      <w:pPr>
        <w:jc w:val="both"/>
        <w:rPr>
          <w:rFonts w:cstheme="minorHAnsi"/>
          <w:bCs/>
        </w:rPr>
      </w:pPr>
      <w:r w:rsidRPr="007A09D3">
        <w:rPr>
          <w:rFonts w:cstheme="minorHAnsi"/>
          <w:bCs/>
        </w:rPr>
        <w:t xml:space="preserve">GLC has a leading position in the </w:t>
      </w:r>
      <w:r w:rsidR="0067231B">
        <w:rPr>
          <w:rFonts w:cstheme="minorHAnsi"/>
          <w:bCs/>
        </w:rPr>
        <w:t xml:space="preserve">KSA </w:t>
      </w:r>
      <w:r w:rsidRPr="007A09D3">
        <w:rPr>
          <w:rFonts w:cstheme="minorHAnsi"/>
          <w:bCs/>
        </w:rPr>
        <w:t xml:space="preserve">market, with a strong </w:t>
      </w:r>
      <w:r w:rsidR="0067231B">
        <w:rPr>
          <w:rFonts w:cstheme="minorHAnsi"/>
          <w:bCs/>
        </w:rPr>
        <w:t xml:space="preserve">mix </w:t>
      </w:r>
      <w:r w:rsidRPr="007A09D3">
        <w:rPr>
          <w:rFonts w:cstheme="minorHAnsi"/>
          <w:bCs/>
        </w:rPr>
        <w:t>of p</w:t>
      </w:r>
      <w:r w:rsidR="00541461" w:rsidRPr="007A09D3">
        <w:rPr>
          <w:rFonts w:cstheme="minorHAnsi"/>
          <w:bCs/>
        </w:rPr>
        <w:t xml:space="preserve">rojects, distribution </w:t>
      </w:r>
      <w:r w:rsidRPr="007A09D3">
        <w:rPr>
          <w:rFonts w:cstheme="minorHAnsi"/>
          <w:bCs/>
        </w:rPr>
        <w:t xml:space="preserve">and retail channels </w:t>
      </w:r>
      <w:r w:rsidR="00541461" w:rsidRPr="007A09D3">
        <w:rPr>
          <w:rFonts w:cstheme="minorHAnsi"/>
          <w:bCs/>
        </w:rPr>
        <w:t xml:space="preserve">which </w:t>
      </w:r>
      <w:r w:rsidR="0067231B">
        <w:rPr>
          <w:rFonts w:cstheme="minorHAnsi"/>
          <w:bCs/>
        </w:rPr>
        <w:t xml:space="preserve">puts it </w:t>
      </w:r>
      <w:r w:rsidRPr="007A09D3">
        <w:rPr>
          <w:rFonts w:cstheme="minorHAnsi"/>
          <w:bCs/>
        </w:rPr>
        <w:t xml:space="preserve">in an excellent position for the future to benefit from the very ambitious Saudi Arabia Economic Development plan. “By partnering with Philips, </w:t>
      </w:r>
      <w:r w:rsidRPr="007A09D3">
        <w:rPr>
          <w:rFonts w:cstheme="minorHAnsi"/>
          <w:bCs/>
        </w:rPr>
        <w:lastRenderedPageBreak/>
        <w:t>GLC will benefit from “</w:t>
      </w:r>
      <w:r w:rsidR="0067231B">
        <w:rPr>
          <w:rFonts w:cstheme="minorHAnsi"/>
          <w:bCs/>
        </w:rPr>
        <w:t>b</w:t>
      </w:r>
      <w:r w:rsidRPr="007A09D3">
        <w:rPr>
          <w:rFonts w:cstheme="minorHAnsi"/>
          <w:bCs/>
        </w:rPr>
        <w:t xml:space="preserve">est in class” </w:t>
      </w:r>
      <w:r w:rsidR="0067231B">
        <w:rPr>
          <w:rFonts w:cstheme="minorHAnsi"/>
          <w:bCs/>
        </w:rPr>
        <w:t>l</w:t>
      </w:r>
      <w:r w:rsidRPr="007A09D3">
        <w:rPr>
          <w:rFonts w:cstheme="minorHAnsi"/>
          <w:bCs/>
        </w:rPr>
        <w:t xml:space="preserve">ighting </w:t>
      </w:r>
      <w:r w:rsidR="003C33FD">
        <w:rPr>
          <w:rFonts w:cstheme="minorHAnsi"/>
          <w:bCs/>
        </w:rPr>
        <w:t xml:space="preserve">innovations </w:t>
      </w:r>
      <w:r w:rsidRPr="007A09D3">
        <w:rPr>
          <w:rFonts w:cstheme="minorHAnsi"/>
          <w:bCs/>
        </w:rPr>
        <w:t xml:space="preserve">and from an extensive lighting </w:t>
      </w:r>
      <w:r w:rsidR="0067231B">
        <w:rPr>
          <w:rFonts w:cstheme="minorHAnsi"/>
          <w:bCs/>
        </w:rPr>
        <w:t>k</w:t>
      </w:r>
      <w:r w:rsidRPr="007A09D3">
        <w:rPr>
          <w:rFonts w:cstheme="minorHAnsi"/>
          <w:bCs/>
        </w:rPr>
        <w:t>now-how</w:t>
      </w:r>
      <w:r w:rsidR="00E82E93" w:rsidRPr="007A09D3">
        <w:rPr>
          <w:rFonts w:cstheme="minorHAnsi"/>
          <w:bCs/>
        </w:rPr>
        <w:t xml:space="preserve"> and services</w:t>
      </w:r>
      <w:r w:rsidR="003C33FD">
        <w:rPr>
          <w:rFonts w:cstheme="minorHAnsi"/>
          <w:bCs/>
        </w:rPr>
        <w:t>,</w:t>
      </w:r>
      <w:r w:rsidR="00C42832" w:rsidRPr="007A09D3">
        <w:rPr>
          <w:rFonts w:cstheme="minorHAnsi"/>
          <w:bCs/>
        </w:rPr>
        <w:t xml:space="preserve"> which will rapidly strengthen GLC</w:t>
      </w:r>
      <w:r w:rsidR="0067231B">
        <w:rPr>
          <w:rFonts w:cstheme="minorHAnsi"/>
          <w:bCs/>
        </w:rPr>
        <w:t>’s</w:t>
      </w:r>
      <w:r w:rsidR="00C42832" w:rsidRPr="007A09D3">
        <w:rPr>
          <w:rFonts w:cstheme="minorHAnsi"/>
          <w:bCs/>
        </w:rPr>
        <w:t xml:space="preserve"> “</w:t>
      </w:r>
      <w:r w:rsidR="0067231B">
        <w:rPr>
          <w:rFonts w:cstheme="minorHAnsi"/>
          <w:bCs/>
        </w:rPr>
        <w:t>e</w:t>
      </w:r>
      <w:r w:rsidR="00C42832" w:rsidRPr="007A09D3">
        <w:rPr>
          <w:rFonts w:cstheme="minorHAnsi"/>
          <w:bCs/>
        </w:rPr>
        <w:t xml:space="preserve">nergy </w:t>
      </w:r>
      <w:r w:rsidR="0067231B">
        <w:rPr>
          <w:rFonts w:cstheme="minorHAnsi"/>
          <w:bCs/>
        </w:rPr>
        <w:t>e</w:t>
      </w:r>
      <w:r w:rsidR="00C42832" w:rsidRPr="007A09D3">
        <w:rPr>
          <w:rFonts w:cstheme="minorHAnsi"/>
          <w:bCs/>
        </w:rPr>
        <w:t xml:space="preserve">fficient” Lighting propositions for the great benefit of </w:t>
      </w:r>
      <w:r w:rsidR="003C33FD">
        <w:rPr>
          <w:rFonts w:cstheme="minorHAnsi"/>
          <w:bCs/>
        </w:rPr>
        <w:t xml:space="preserve">the </w:t>
      </w:r>
      <w:r w:rsidR="00C42832" w:rsidRPr="007A09D3">
        <w:rPr>
          <w:rFonts w:cstheme="minorHAnsi"/>
          <w:bCs/>
        </w:rPr>
        <w:t>Saudi Arabia market</w:t>
      </w:r>
      <w:r w:rsidR="00E82E93" w:rsidRPr="007A09D3">
        <w:rPr>
          <w:rFonts w:cstheme="minorHAnsi"/>
          <w:bCs/>
        </w:rPr>
        <w:t>” said Abdul</w:t>
      </w:r>
      <w:r w:rsidR="00DB49C8" w:rsidRPr="007A09D3">
        <w:rPr>
          <w:rFonts w:cstheme="minorHAnsi"/>
          <w:bCs/>
        </w:rPr>
        <w:t>l</w:t>
      </w:r>
      <w:r w:rsidR="00E82E93" w:rsidRPr="007A09D3">
        <w:rPr>
          <w:rFonts w:cstheme="minorHAnsi"/>
          <w:bCs/>
        </w:rPr>
        <w:t>ah Ibrahim Al-</w:t>
      </w:r>
      <w:proofErr w:type="spellStart"/>
      <w:r w:rsidR="00E82E93" w:rsidRPr="007A09D3">
        <w:rPr>
          <w:rFonts w:cstheme="minorHAnsi"/>
          <w:bCs/>
        </w:rPr>
        <w:t>Hobay</w:t>
      </w:r>
      <w:r w:rsidR="00DB49C8" w:rsidRPr="007A09D3">
        <w:rPr>
          <w:rFonts w:cstheme="minorHAnsi"/>
          <w:bCs/>
        </w:rPr>
        <w:t>b</w:t>
      </w:r>
      <w:proofErr w:type="spellEnd"/>
      <w:r w:rsidR="00DB49C8" w:rsidRPr="007A09D3">
        <w:rPr>
          <w:rFonts w:cstheme="minorHAnsi"/>
          <w:bCs/>
        </w:rPr>
        <w:t>, Chairman of GLC group</w:t>
      </w:r>
      <w:r w:rsidR="008E2688" w:rsidRPr="007A09D3">
        <w:rPr>
          <w:rFonts w:cstheme="minorHAnsi"/>
          <w:bCs/>
        </w:rPr>
        <w:t>”.</w:t>
      </w:r>
      <w:r w:rsidRPr="007A09D3">
        <w:rPr>
          <w:rFonts w:cstheme="minorHAnsi"/>
          <w:bCs/>
        </w:rPr>
        <w:t xml:space="preserve"> </w:t>
      </w:r>
    </w:p>
    <w:p w:rsidR="00F95B0A" w:rsidRPr="007A09D3" w:rsidRDefault="00F95B0A" w:rsidP="00F95B0A">
      <w:r w:rsidRPr="007A09D3">
        <w:t> </w:t>
      </w:r>
    </w:p>
    <w:p w:rsidR="00DC36DD" w:rsidRDefault="00F95B0A" w:rsidP="006C1F23">
      <w:r w:rsidRPr="007A09D3">
        <w:t>The partnership with GLC builds on Philips’ strategy to serve the needs of local markets. The venture will focus on LED products, systems and services for the entire lighting market and</w:t>
      </w:r>
      <w:r w:rsidR="00CD2CA5" w:rsidRPr="007A09D3">
        <w:t xml:space="preserve"> </w:t>
      </w:r>
      <w:r w:rsidR="00D30563">
        <w:t xml:space="preserve">will </w:t>
      </w:r>
      <w:r w:rsidRPr="007A09D3">
        <w:t>manufacture and distribut</w:t>
      </w:r>
      <w:r w:rsidR="00F64CC3" w:rsidRPr="007A09D3">
        <w:t>e</w:t>
      </w:r>
      <w:r w:rsidRPr="007A09D3">
        <w:t xml:space="preserve"> professional LED lighting fixtures throughout the </w:t>
      </w:r>
      <w:r w:rsidR="00B92A5A" w:rsidRPr="007A09D3">
        <w:t xml:space="preserve">entire </w:t>
      </w:r>
      <w:r w:rsidRPr="007A09D3">
        <w:t xml:space="preserve">value chain. The </w:t>
      </w:r>
      <w:r w:rsidR="008070A7" w:rsidRPr="007A09D3">
        <w:t xml:space="preserve">joint venture </w:t>
      </w:r>
      <w:r w:rsidR="00B85D45" w:rsidRPr="007A09D3">
        <w:t xml:space="preserve">will employ </w:t>
      </w:r>
      <w:r w:rsidR="006E4AF8" w:rsidRPr="007A09D3">
        <w:t>approximately</w:t>
      </w:r>
      <w:r w:rsidR="000D7E6C" w:rsidRPr="007A09D3">
        <w:t xml:space="preserve"> </w:t>
      </w:r>
      <w:r w:rsidR="00B85D45" w:rsidRPr="007A09D3">
        <w:t>1</w:t>
      </w:r>
      <w:r w:rsidR="00CD2CA5" w:rsidRPr="007A09D3">
        <w:t>,</w:t>
      </w:r>
      <w:r w:rsidR="00B85D45" w:rsidRPr="007A09D3">
        <w:t>300</w:t>
      </w:r>
      <w:r w:rsidR="00E535FD">
        <w:t xml:space="preserve"> people</w:t>
      </w:r>
      <w:r w:rsidR="00CD1AC3" w:rsidRPr="007A09D3">
        <w:t>. It will</w:t>
      </w:r>
      <w:r w:rsidR="00CD2CA5" w:rsidRPr="007A09D3">
        <w:t xml:space="preserve"> </w:t>
      </w:r>
      <w:r w:rsidR="00CD1AC3" w:rsidRPr="007A09D3">
        <w:t xml:space="preserve">help to </w:t>
      </w:r>
      <w:r w:rsidR="00CD2CA5" w:rsidRPr="007A09D3">
        <w:t xml:space="preserve">stimulate economic growth in the region </w:t>
      </w:r>
      <w:r w:rsidR="00CD1AC3" w:rsidRPr="007A09D3">
        <w:t xml:space="preserve">and support </w:t>
      </w:r>
      <w:r w:rsidR="00CD2CA5" w:rsidRPr="007A09D3">
        <w:t>the ambition of the K</w:t>
      </w:r>
      <w:r w:rsidR="00B92A5A" w:rsidRPr="007A09D3">
        <w:t>SA</w:t>
      </w:r>
      <w:r w:rsidR="00CD2CA5" w:rsidRPr="007A09D3">
        <w:t xml:space="preserve"> to strengthen</w:t>
      </w:r>
      <w:r w:rsidR="00CD1AC3" w:rsidRPr="007A09D3">
        <w:t xml:space="preserve"> local manufacturing</w:t>
      </w:r>
      <w:r w:rsidR="00B92A5A" w:rsidRPr="007A09D3">
        <w:t>.</w:t>
      </w:r>
      <w:r w:rsidRPr="007A09D3">
        <w:t xml:space="preserve"> GLC was established in 1978 and developed</w:t>
      </w:r>
      <w:r w:rsidR="008070A7" w:rsidRPr="007A09D3">
        <w:t xml:space="preserve"> itself </w:t>
      </w:r>
      <w:r w:rsidR="00F64CC3" w:rsidRPr="007A09D3">
        <w:t>into a</w:t>
      </w:r>
      <w:r w:rsidR="008070A7" w:rsidRPr="007A09D3">
        <w:t xml:space="preserve"> </w:t>
      </w:r>
      <w:r w:rsidR="00D9776A" w:rsidRPr="007A09D3">
        <w:t>l</w:t>
      </w:r>
      <w:r w:rsidR="00574140" w:rsidRPr="007A09D3">
        <w:t xml:space="preserve">eading lighting company in </w:t>
      </w:r>
      <w:r w:rsidR="00D30563">
        <w:t xml:space="preserve">the </w:t>
      </w:r>
      <w:r w:rsidR="00574140" w:rsidRPr="007A09D3">
        <w:t>KSA</w:t>
      </w:r>
      <w:r w:rsidR="00251152">
        <w:t>.</w:t>
      </w:r>
    </w:p>
    <w:p w:rsidR="00251152" w:rsidRPr="007A09D3" w:rsidRDefault="00251152" w:rsidP="006C1F23"/>
    <w:p w:rsidR="00F95B0A" w:rsidRPr="00B92A5A" w:rsidRDefault="00F95B0A" w:rsidP="00F95B0A">
      <w:r w:rsidRPr="00F91C82">
        <w:t>Philips has been present in the K</w:t>
      </w:r>
      <w:r w:rsidR="00B92A5A" w:rsidRPr="00F91C82">
        <w:t>SA</w:t>
      </w:r>
      <w:r w:rsidRPr="00F91C82">
        <w:t xml:space="preserve"> since 1935 and in 2012 announced a joint venture with Al </w:t>
      </w:r>
      <w:proofErr w:type="spellStart"/>
      <w:r w:rsidRPr="00F91C82">
        <w:t>Faisaliah</w:t>
      </w:r>
      <w:proofErr w:type="spellEnd"/>
      <w:r w:rsidRPr="00F91C82">
        <w:t xml:space="preserve"> Medical Systems to sell Philips Healthcare solutions and services in the country.</w:t>
      </w:r>
      <w:r w:rsidRPr="00B92A5A">
        <w:t xml:space="preserve"> </w:t>
      </w:r>
    </w:p>
    <w:p w:rsidR="00744EC0" w:rsidRDefault="00744EC0" w:rsidP="00744EC0"/>
    <w:p w:rsidR="003308EA" w:rsidRPr="006354E8" w:rsidRDefault="003308EA" w:rsidP="008A0F00">
      <w:pPr>
        <w:rPr>
          <w:rFonts w:cs="Arial"/>
          <w:szCs w:val="22"/>
        </w:rPr>
      </w:pPr>
      <w:r w:rsidRPr="009928F7">
        <w:rPr>
          <w:b/>
        </w:rPr>
        <w:t>For further information, please contact:</w:t>
      </w:r>
    </w:p>
    <w:p w:rsidR="00251FF8" w:rsidRPr="005976A8" w:rsidRDefault="002C0451" w:rsidP="00251FF8">
      <w:pPr>
        <w:rPr>
          <w:rFonts w:cs="Arial"/>
          <w:szCs w:val="22"/>
          <w:lang w:val="fr-FR"/>
        </w:rPr>
      </w:pPr>
      <w:r w:rsidRPr="005976A8">
        <w:rPr>
          <w:rFonts w:cs="Arial"/>
          <w:szCs w:val="22"/>
          <w:lang w:val="fr-FR"/>
        </w:rPr>
        <w:t>Santa van der Laarse</w:t>
      </w:r>
    </w:p>
    <w:p w:rsidR="003308EA" w:rsidRPr="005976A8" w:rsidRDefault="003358B7" w:rsidP="003308EA">
      <w:pPr>
        <w:rPr>
          <w:rFonts w:cs="Arial"/>
          <w:szCs w:val="22"/>
          <w:lang w:val="fr-FR"/>
        </w:rPr>
      </w:pPr>
      <w:r w:rsidRPr="005976A8">
        <w:rPr>
          <w:lang w:val="fr-FR"/>
        </w:rPr>
        <w:t>Philips Group Communications</w:t>
      </w:r>
      <w:r w:rsidRPr="005976A8">
        <w:rPr>
          <w:lang w:val="fr-FR"/>
        </w:rPr>
        <w:br/>
        <w:t xml:space="preserve">Tel: +31 6 </w:t>
      </w:r>
      <w:r w:rsidR="002C0451" w:rsidRPr="005976A8">
        <w:rPr>
          <w:lang w:val="fr-FR"/>
        </w:rPr>
        <w:t>53400056</w:t>
      </w:r>
      <w:r w:rsidRPr="005976A8">
        <w:rPr>
          <w:lang w:val="fr-FR"/>
        </w:rPr>
        <w:br/>
      </w:r>
      <w:r w:rsidR="003308EA" w:rsidRPr="005976A8">
        <w:rPr>
          <w:rFonts w:cs="Arial"/>
          <w:szCs w:val="22"/>
          <w:lang w:val="fr-FR"/>
        </w:rPr>
        <w:t>E-mail:</w:t>
      </w:r>
      <w:r w:rsidRPr="005976A8">
        <w:rPr>
          <w:rFonts w:cs="Arial"/>
          <w:szCs w:val="22"/>
          <w:lang w:val="fr-FR"/>
        </w:rPr>
        <w:t xml:space="preserve"> </w:t>
      </w:r>
      <w:hyperlink r:id="rId13" w:history="1">
        <w:r w:rsidR="002C0451" w:rsidRPr="005976A8">
          <w:rPr>
            <w:rStyle w:val="Hyperlink"/>
            <w:rFonts w:cs="Arial"/>
            <w:szCs w:val="22"/>
            <w:lang w:val="fr-FR"/>
          </w:rPr>
          <w:t>santa.van.der.laarse@philips.com</w:t>
        </w:r>
      </w:hyperlink>
      <w:r w:rsidRPr="005976A8">
        <w:rPr>
          <w:rFonts w:cs="Arial"/>
          <w:szCs w:val="22"/>
          <w:lang w:val="fr-FR"/>
        </w:rPr>
        <w:t xml:space="preserve"> </w:t>
      </w:r>
    </w:p>
    <w:p w:rsidR="003308EA" w:rsidRPr="005976A8" w:rsidRDefault="003308EA" w:rsidP="003308EA">
      <w:pPr>
        <w:rPr>
          <w:rFonts w:cs="Arial"/>
          <w:szCs w:val="22"/>
          <w:lang w:val="fr-FR"/>
        </w:rPr>
      </w:pPr>
    </w:p>
    <w:p w:rsidR="003358B7" w:rsidRDefault="00F80FE1" w:rsidP="003358B7">
      <w:pPr>
        <w:rPr>
          <w:rStyle w:val="Hyperlink"/>
        </w:rPr>
      </w:pPr>
      <w:r>
        <w:t>Sarah C</w:t>
      </w:r>
      <w:r w:rsidR="00B7358D">
        <w:t>ampbell</w:t>
      </w:r>
      <w:r w:rsidR="003358B7" w:rsidRPr="003358B7">
        <w:br/>
        <w:t xml:space="preserve">Philips </w:t>
      </w:r>
      <w:r>
        <w:t xml:space="preserve">Middle East </w:t>
      </w:r>
      <w:r w:rsidR="003358B7" w:rsidRPr="003358B7">
        <w:t>Communications</w:t>
      </w:r>
      <w:r w:rsidR="003358B7" w:rsidRPr="003358B7">
        <w:br/>
        <w:t xml:space="preserve">Tel: </w:t>
      </w:r>
      <w:r w:rsidRPr="00F80FE1">
        <w:t>+971551003806</w:t>
      </w:r>
      <w:r w:rsidR="003358B7" w:rsidRPr="003358B7">
        <w:br/>
        <w:t>E-mail: </w:t>
      </w:r>
      <w:r w:rsidRPr="00F80FE1">
        <w:t>sarah.campbell@philips.com</w:t>
      </w:r>
    </w:p>
    <w:p w:rsidR="00F80FE1" w:rsidRDefault="00F80FE1" w:rsidP="003358B7">
      <w:pPr>
        <w:rPr>
          <w:rStyle w:val="Hyperlink"/>
        </w:rPr>
      </w:pPr>
    </w:p>
    <w:p w:rsidR="00F80FE1" w:rsidRPr="007A09D3" w:rsidRDefault="005976A8" w:rsidP="003358B7">
      <w:pPr>
        <w:rPr>
          <w:rStyle w:val="Hyperlink"/>
          <w:color w:val="auto"/>
          <w:u w:val="none"/>
          <w:lang w:val="en-GB"/>
        </w:rPr>
      </w:pPr>
      <w:r w:rsidRPr="007A09D3">
        <w:rPr>
          <w:rStyle w:val="Hyperlink"/>
          <w:color w:val="auto"/>
          <w:u w:val="none"/>
          <w:lang w:val="en-GB"/>
        </w:rPr>
        <w:t xml:space="preserve">Francois </w:t>
      </w:r>
      <w:proofErr w:type="spellStart"/>
      <w:r w:rsidRPr="007A09D3">
        <w:rPr>
          <w:rStyle w:val="Hyperlink"/>
          <w:color w:val="auto"/>
          <w:u w:val="none"/>
          <w:lang w:val="en-GB"/>
        </w:rPr>
        <w:t>Fossey</w:t>
      </w:r>
      <w:proofErr w:type="spellEnd"/>
    </w:p>
    <w:p w:rsidR="0039581C" w:rsidRPr="007A09D3" w:rsidRDefault="0039581C" w:rsidP="003358B7">
      <w:pPr>
        <w:rPr>
          <w:rStyle w:val="Hyperlink"/>
          <w:color w:val="auto"/>
          <w:u w:val="none"/>
          <w:lang w:val="en-GB"/>
        </w:rPr>
      </w:pPr>
      <w:r w:rsidRPr="007A09D3">
        <w:rPr>
          <w:rStyle w:val="Hyperlink"/>
          <w:color w:val="auto"/>
          <w:u w:val="none"/>
          <w:lang w:val="en-GB"/>
        </w:rPr>
        <w:t>GLC Marketing Group</w:t>
      </w:r>
    </w:p>
    <w:p w:rsidR="005976A8" w:rsidRPr="007A09D3" w:rsidRDefault="005976A8" w:rsidP="003358B7">
      <w:pPr>
        <w:rPr>
          <w:rStyle w:val="Hyperlink"/>
          <w:color w:val="auto"/>
          <w:u w:val="none"/>
          <w:lang w:val="en-GB"/>
        </w:rPr>
      </w:pPr>
      <w:r w:rsidRPr="007A09D3">
        <w:rPr>
          <w:rStyle w:val="Hyperlink"/>
          <w:color w:val="auto"/>
          <w:u w:val="none"/>
          <w:lang w:val="en-GB"/>
        </w:rPr>
        <w:t>Tel: +966 55 33 88 594</w:t>
      </w:r>
    </w:p>
    <w:p w:rsidR="005976A8" w:rsidRPr="00F8161A" w:rsidRDefault="005976A8" w:rsidP="003358B7">
      <w:pPr>
        <w:rPr>
          <w:lang w:val="fr-FR"/>
        </w:rPr>
      </w:pPr>
      <w:r w:rsidRPr="00F8161A">
        <w:rPr>
          <w:rStyle w:val="Hyperlink"/>
          <w:color w:val="auto"/>
          <w:u w:val="none"/>
          <w:lang w:val="fr-FR"/>
        </w:rPr>
        <w:t>E-mail: francois.fossey@glc.com.sa</w:t>
      </w:r>
    </w:p>
    <w:p w:rsidR="00A17F6B" w:rsidRPr="00F8161A" w:rsidRDefault="00A17F6B" w:rsidP="00687329">
      <w:pPr>
        <w:rPr>
          <w:rFonts w:cs="Arial"/>
          <w:szCs w:val="22"/>
          <w:lang w:val="fr-FR"/>
        </w:rPr>
      </w:pPr>
    </w:p>
    <w:p w:rsidR="00D17082" w:rsidRPr="004B0D3E" w:rsidRDefault="000E7BA0" w:rsidP="00D17082">
      <w:pPr>
        <w:rPr>
          <w:rFonts w:cs="Arial"/>
          <w:b/>
        </w:rPr>
      </w:pPr>
      <w:r>
        <w:rPr>
          <w:rFonts w:cs="Arial"/>
          <w:b/>
        </w:rPr>
        <w:t>About Royal Philips</w:t>
      </w:r>
      <w:r w:rsidR="00D17082" w:rsidRPr="004B0D3E">
        <w:rPr>
          <w:rFonts w:cs="Arial"/>
          <w:b/>
        </w:rPr>
        <w:t>:</w:t>
      </w:r>
    </w:p>
    <w:p w:rsidR="003308EA" w:rsidRPr="00207D95" w:rsidRDefault="00207D95" w:rsidP="003308EA">
      <w:pPr>
        <w:rPr>
          <w:rFonts w:cs="Arial"/>
        </w:rPr>
      </w:pPr>
      <w:r w:rsidRPr="00207D95">
        <w:rPr>
          <w:rFonts w:cs="Arial"/>
          <w:i/>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4" w:history="1">
        <w:r w:rsidRPr="00207D95">
          <w:rPr>
            <w:rStyle w:val="Hyperlink"/>
            <w:rFonts w:cs="Arial"/>
            <w:i/>
            <w:color w:val="auto"/>
            <w:szCs w:val="22"/>
          </w:rPr>
          <w:t>www.philips.com/newscenter</w:t>
        </w:r>
      </w:hyperlink>
    </w:p>
    <w:p w:rsidR="008D4B44" w:rsidRPr="00207D95" w:rsidRDefault="008D4B44" w:rsidP="008D4B44">
      <w:pPr>
        <w:rPr>
          <w:rFonts w:cs="Arial"/>
          <w:szCs w:val="22"/>
        </w:rPr>
      </w:pPr>
    </w:p>
    <w:p w:rsidR="005976A8" w:rsidRPr="008D4B44" w:rsidRDefault="005976A8" w:rsidP="008D4B44">
      <w:pPr>
        <w:rPr>
          <w:rFonts w:cs="Arial"/>
          <w:szCs w:val="22"/>
        </w:rPr>
      </w:pPr>
    </w:p>
    <w:sectPr w:rsidR="005976A8" w:rsidRPr="008D4B44" w:rsidSect="00451D81">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56" w:rsidRDefault="00434F56">
      <w:r>
        <w:separator/>
      </w:r>
    </w:p>
  </w:endnote>
  <w:endnote w:type="continuationSeparator" w:id="0">
    <w:p w:rsidR="00434F56" w:rsidRDefault="0043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CA177B"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CA177B"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B858B1">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B858B1">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56" w:rsidRDefault="00434F56">
      <w:r>
        <w:separator/>
      </w:r>
    </w:p>
  </w:footnote>
  <w:footnote w:type="continuationSeparator" w:id="0">
    <w:p w:rsidR="00434F56" w:rsidRDefault="0043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5B7E"/>
    <w:multiLevelType w:val="hybridMultilevel"/>
    <w:tmpl w:val="992486B8"/>
    <w:lvl w:ilvl="0" w:tplc="C702345E">
      <w:start w:val="1"/>
      <w:numFmt w:val="decimal"/>
      <w:lvlText w:val="%1)"/>
      <w:lvlJc w:val="left"/>
      <w:pPr>
        <w:tabs>
          <w:tab w:val="num" w:pos="720"/>
        </w:tabs>
        <w:ind w:left="720" w:hanging="360"/>
      </w:pPr>
    </w:lvl>
    <w:lvl w:ilvl="1" w:tplc="6E18F74C">
      <w:start w:val="1"/>
      <w:numFmt w:val="decimal"/>
      <w:lvlText w:val="%2)"/>
      <w:lvlJc w:val="left"/>
      <w:pPr>
        <w:tabs>
          <w:tab w:val="num" w:pos="1440"/>
        </w:tabs>
        <w:ind w:left="1440" w:hanging="360"/>
      </w:pPr>
    </w:lvl>
    <w:lvl w:ilvl="2" w:tplc="DAD4B85A" w:tentative="1">
      <w:start w:val="1"/>
      <w:numFmt w:val="decimal"/>
      <w:lvlText w:val="%3)"/>
      <w:lvlJc w:val="left"/>
      <w:pPr>
        <w:tabs>
          <w:tab w:val="num" w:pos="2160"/>
        </w:tabs>
        <w:ind w:left="2160" w:hanging="360"/>
      </w:pPr>
    </w:lvl>
    <w:lvl w:ilvl="3" w:tplc="F0020AE2" w:tentative="1">
      <w:start w:val="1"/>
      <w:numFmt w:val="decimal"/>
      <w:lvlText w:val="%4)"/>
      <w:lvlJc w:val="left"/>
      <w:pPr>
        <w:tabs>
          <w:tab w:val="num" w:pos="2880"/>
        </w:tabs>
        <w:ind w:left="2880" w:hanging="360"/>
      </w:pPr>
    </w:lvl>
    <w:lvl w:ilvl="4" w:tplc="D206ACC2" w:tentative="1">
      <w:start w:val="1"/>
      <w:numFmt w:val="decimal"/>
      <w:lvlText w:val="%5)"/>
      <w:lvlJc w:val="left"/>
      <w:pPr>
        <w:tabs>
          <w:tab w:val="num" w:pos="3600"/>
        </w:tabs>
        <w:ind w:left="3600" w:hanging="360"/>
      </w:pPr>
    </w:lvl>
    <w:lvl w:ilvl="5" w:tplc="38441974" w:tentative="1">
      <w:start w:val="1"/>
      <w:numFmt w:val="decimal"/>
      <w:lvlText w:val="%6)"/>
      <w:lvlJc w:val="left"/>
      <w:pPr>
        <w:tabs>
          <w:tab w:val="num" w:pos="4320"/>
        </w:tabs>
        <w:ind w:left="4320" w:hanging="360"/>
      </w:pPr>
    </w:lvl>
    <w:lvl w:ilvl="6" w:tplc="D64811F4" w:tentative="1">
      <w:start w:val="1"/>
      <w:numFmt w:val="decimal"/>
      <w:lvlText w:val="%7)"/>
      <w:lvlJc w:val="left"/>
      <w:pPr>
        <w:tabs>
          <w:tab w:val="num" w:pos="5040"/>
        </w:tabs>
        <w:ind w:left="5040" w:hanging="360"/>
      </w:pPr>
    </w:lvl>
    <w:lvl w:ilvl="7" w:tplc="0CCE8ABA" w:tentative="1">
      <w:start w:val="1"/>
      <w:numFmt w:val="decimal"/>
      <w:lvlText w:val="%8)"/>
      <w:lvlJc w:val="left"/>
      <w:pPr>
        <w:tabs>
          <w:tab w:val="num" w:pos="5760"/>
        </w:tabs>
        <w:ind w:left="5760" w:hanging="360"/>
      </w:pPr>
    </w:lvl>
    <w:lvl w:ilvl="8" w:tplc="876E04A6" w:tentative="1">
      <w:start w:val="1"/>
      <w:numFmt w:val="decimal"/>
      <w:lvlText w:val="%9)"/>
      <w:lvlJc w:val="left"/>
      <w:pPr>
        <w:tabs>
          <w:tab w:val="num" w:pos="6480"/>
        </w:tabs>
        <w:ind w:left="6480" w:hanging="360"/>
      </w:pPr>
    </w:lvl>
  </w:abstractNum>
  <w:abstractNum w:abstractNumId="1">
    <w:nsid w:val="12E87D7B"/>
    <w:multiLevelType w:val="hybridMultilevel"/>
    <w:tmpl w:val="34040CB4"/>
    <w:lvl w:ilvl="0" w:tplc="9148F24C">
      <w:start w:val="1"/>
      <w:numFmt w:val="bullet"/>
      <w:lvlText w:val="–"/>
      <w:lvlJc w:val="left"/>
      <w:pPr>
        <w:tabs>
          <w:tab w:val="num" w:pos="720"/>
        </w:tabs>
        <w:ind w:left="720" w:hanging="360"/>
      </w:pPr>
      <w:rPr>
        <w:rFonts w:ascii="Arial" w:hAnsi="Arial" w:hint="default"/>
      </w:rPr>
    </w:lvl>
    <w:lvl w:ilvl="1" w:tplc="F4A4036A">
      <w:start w:val="1"/>
      <w:numFmt w:val="bullet"/>
      <w:lvlText w:val="–"/>
      <w:lvlJc w:val="left"/>
      <w:pPr>
        <w:tabs>
          <w:tab w:val="num" w:pos="1440"/>
        </w:tabs>
        <w:ind w:left="1440" w:hanging="360"/>
      </w:pPr>
      <w:rPr>
        <w:rFonts w:ascii="Arial" w:hAnsi="Arial" w:hint="default"/>
      </w:rPr>
    </w:lvl>
    <w:lvl w:ilvl="2" w:tplc="37D6562A" w:tentative="1">
      <w:start w:val="1"/>
      <w:numFmt w:val="bullet"/>
      <w:lvlText w:val="–"/>
      <w:lvlJc w:val="left"/>
      <w:pPr>
        <w:tabs>
          <w:tab w:val="num" w:pos="2160"/>
        </w:tabs>
        <w:ind w:left="2160" w:hanging="360"/>
      </w:pPr>
      <w:rPr>
        <w:rFonts w:ascii="Arial" w:hAnsi="Arial" w:hint="default"/>
      </w:rPr>
    </w:lvl>
    <w:lvl w:ilvl="3" w:tplc="E2461306" w:tentative="1">
      <w:start w:val="1"/>
      <w:numFmt w:val="bullet"/>
      <w:lvlText w:val="–"/>
      <w:lvlJc w:val="left"/>
      <w:pPr>
        <w:tabs>
          <w:tab w:val="num" w:pos="2880"/>
        </w:tabs>
        <w:ind w:left="2880" w:hanging="360"/>
      </w:pPr>
      <w:rPr>
        <w:rFonts w:ascii="Arial" w:hAnsi="Arial" w:hint="default"/>
      </w:rPr>
    </w:lvl>
    <w:lvl w:ilvl="4" w:tplc="3918CAB8" w:tentative="1">
      <w:start w:val="1"/>
      <w:numFmt w:val="bullet"/>
      <w:lvlText w:val="–"/>
      <w:lvlJc w:val="left"/>
      <w:pPr>
        <w:tabs>
          <w:tab w:val="num" w:pos="3600"/>
        </w:tabs>
        <w:ind w:left="3600" w:hanging="360"/>
      </w:pPr>
      <w:rPr>
        <w:rFonts w:ascii="Arial" w:hAnsi="Arial" w:hint="default"/>
      </w:rPr>
    </w:lvl>
    <w:lvl w:ilvl="5" w:tplc="80441984" w:tentative="1">
      <w:start w:val="1"/>
      <w:numFmt w:val="bullet"/>
      <w:lvlText w:val="–"/>
      <w:lvlJc w:val="left"/>
      <w:pPr>
        <w:tabs>
          <w:tab w:val="num" w:pos="4320"/>
        </w:tabs>
        <w:ind w:left="4320" w:hanging="360"/>
      </w:pPr>
      <w:rPr>
        <w:rFonts w:ascii="Arial" w:hAnsi="Arial" w:hint="default"/>
      </w:rPr>
    </w:lvl>
    <w:lvl w:ilvl="6" w:tplc="2FFE8B56" w:tentative="1">
      <w:start w:val="1"/>
      <w:numFmt w:val="bullet"/>
      <w:lvlText w:val="–"/>
      <w:lvlJc w:val="left"/>
      <w:pPr>
        <w:tabs>
          <w:tab w:val="num" w:pos="5040"/>
        </w:tabs>
        <w:ind w:left="5040" w:hanging="360"/>
      </w:pPr>
      <w:rPr>
        <w:rFonts w:ascii="Arial" w:hAnsi="Arial" w:hint="default"/>
      </w:rPr>
    </w:lvl>
    <w:lvl w:ilvl="7" w:tplc="CA60776E" w:tentative="1">
      <w:start w:val="1"/>
      <w:numFmt w:val="bullet"/>
      <w:lvlText w:val="–"/>
      <w:lvlJc w:val="left"/>
      <w:pPr>
        <w:tabs>
          <w:tab w:val="num" w:pos="5760"/>
        </w:tabs>
        <w:ind w:left="5760" w:hanging="360"/>
      </w:pPr>
      <w:rPr>
        <w:rFonts w:ascii="Arial" w:hAnsi="Arial" w:hint="default"/>
      </w:rPr>
    </w:lvl>
    <w:lvl w:ilvl="8" w:tplc="166EBF8C" w:tentative="1">
      <w:start w:val="1"/>
      <w:numFmt w:val="bullet"/>
      <w:lvlText w:val="–"/>
      <w:lvlJc w:val="left"/>
      <w:pPr>
        <w:tabs>
          <w:tab w:val="num" w:pos="6480"/>
        </w:tabs>
        <w:ind w:left="6480" w:hanging="360"/>
      </w:pPr>
      <w:rPr>
        <w:rFonts w:ascii="Arial" w:hAnsi="Arial" w:hint="default"/>
      </w:rPr>
    </w:lvl>
  </w:abstractNum>
  <w:abstractNum w:abstractNumId="2">
    <w:nsid w:val="28EB043A"/>
    <w:multiLevelType w:val="hybridMultilevel"/>
    <w:tmpl w:val="ACBC523E"/>
    <w:lvl w:ilvl="0" w:tplc="77C65988">
      <w:start w:val="1"/>
      <w:numFmt w:val="bullet"/>
      <w:lvlText w:val="–"/>
      <w:lvlJc w:val="left"/>
      <w:pPr>
        <w:tabs>
          <w:tab w:val="num" w:pos="360"/>
        </w:tabs>
        <w:ind w:left="360" w:hanging="360"/>
      </w:pPr>
      <w:rPr>
        <w:rFonts w:ascii="Arial" w:hAnsi="Arial" w:hint="default"/>
      </w:rPr>
    </w:lvl>
    <w:lvl w:ilvl="1" w:tplc="1A882D8C">
      <w:start w:val="1"/>
      <w:numFmt w:val="bullet"/>
      <w:lvlText w:val="–"/>
      <w:lvlJc w:val="left"/>
      <w:pPr>
        <w:tabs>
          <w:tab w:val="num" w:pos="1080"/>
        </w:tabs>
        <w:ind w:left="1080" w:hanging="360"/>
      </w:pPr>
      <w:rPr>
        <w:rFonts w:ascii="Arial" w:hAnsi="Arial" w:hint="default"/>
      </w:rPr>
    </w:lvl>
    <w:lvl w:ilvl="2" w:tplc="B71E9612" w:tentative="1">
      <w:start w:val="1"/>
      <w:numFmt w:val="bullet"/>
      <w:lvlText w:val="–"/>
      <w:lvlJc w:val="left"/>
      <w:pPr>
        <w:tabs>
          <w:tab w:val="num" w:pos="1800"/>
        </w:tabs>
        <w:ind w:left="1800" w:hanging="360"/>
      </w:pPr>
      <w:rPr>
        <w:rFonts w:ascii="Arial" w:hAnsi="Arial" w:hint="default"/>
      </w:rPr>
    </w:lvl>
    <w:lvl w:ilvl="3" w:tplc="D50256FE" w:tentative="1">
      <w:start w:val="1"/>
      <w:numFmt w:val="bullet"/>
      <w:lvlText w:val="–"/>
      <w:lvlJc w:val="left"/>
      <w:pPr>
        <w:tabs>
          <w:tab w:val="num" w:pos="2520"/>
        </w:tabs>
        <w:ind w:left="2520" w:hanging="360"/>
      </w:pPr>
      <w:rPr>
        <w:rFonts w:ascii="Arial" w:hAnsi="Arial" w:hint="default"/>
      </w:rPr>
    </w:lvl>
    <w:lvl w:ilvl="4" w:tplc="D1F41164" w:tentative="1">
      <w:start w:val="1"/>
      <w:numFmt w:val="bullet"/>
      <w:lvlText w:val="–"/>
      <w:lvlJc w:val="left"/>
      <w:pPr>
        <w:tabs>
          <w:tab w:val="num" w:pos="3240"/>
        </w:tabs>
        <w:ind w:left="3240" w:hanging="360"/>
      </w:pPr>
      <w:rPr>
        <w:rFonts w:ascii="Arial" w:hAnsi="Arial" w:hint="default"/>
      </w:rPr>
    </w:lvl>
    <w:lvl w:ilvl="5" w:tplc="726E5032" w:tentative="1">
      <w:start w:val="1"/>
      <w:numFmt w:val="bullet"/>
      <w:lvlText w:val="–"/>
      <w:lvlJc w:val="left"/>
      <w:pPr>
        <w:tabs>
          <w:tab w:val="num" w:pos="3960"/>
        </w:tabs>
        <w:ind w:left="3960" w:hanging="360"/>
      </w:pPr>
      <w:rPr>
        <w:rFonts w:ascii="Arial" w:hAnsi="Arial" w:hint="default"/>
      </w:rPr>
    </w:lvl>
    <w:lvl w:ilvl="6" w:tplc="E65CDC78" w:tentative="1">
      <w:start w:val="1"/>
      <w:numFmt w:val="bullet"/>
      <w:lvlText w:val="–"/>
      <w:lvlJc w:val="left"/>
      <w:pPr>
        <w:tabs>
          <w:tab w:val="num" w:pos="4680"/>
        </w:tabs>
        <w:ind w:left="4680" w:hanging="360"/>
      </w:pPr>
      <w:rPr>
        <w:rFonts w:ascii="Arial" w:hAnsi="Arial" w:hint="default"/>
      </w:rPr>
    </w:lvl>
    <w:lvl w:ilvl="7" w:tplc="67FA788A" w:tentative="1">
      <w:start w:val="1"/>
      <w:numFmt w:val="bullet"/>
      <w:lvlText w:val="–"/>
      <w:lvlJc w:val="left"/>
      <w:pPr>
        <w:tabs>
          <w:tab w:val="num" w:pos="5400"/>
        </w:tabs>
        <w:ind w:left="5400" w:hanging="360"/>
      </w:pPr>
      <w:rPr>
        <w:rFonts w:ascii="Arial" w:hAnsi="Arial" w:hint="default"/>
      </w:rPr>
    </w:lvl>
    <w:lvl w:ilvl="8" w:tplc="B01A835E" w:tentative="1">
      <w:start w:val="1"/>
      <w:numFmt w:val="bullet"/>
      <w:lvlText w:val="–"/>
      <w:lvlJc w:val="left"/>
      <w:pPr>
        <w:tabs>
          <w:tab w:val="num" w:pos="6120"/>
        </w:tabs>
        <w:ind w:left="6120" w:hanging="360"/>
      </w:pPr>
      <w:rPr>
        <w:rFonts w:ascii="Arial" w:hAnsi="Arial" w:hint="default"/>
      </w:rPr>
    </w:lvl>
  </w:abstractNum>
  <w:abstractNum w:abstractNumId="3">
    <w:nsid w:val="4083280A"/>
    <w:multiLevelType w:val="hybridMultilevel"/>
    <w:tmpl w:val="60D8B2D6"/>
    <w:lvl w:ilvl="0" w:tplc="6F64D0AC">
      <w:start w:val="1"/>
      <w:numFmt w:val="bullet"/>
      <w:lvlText w:val="•"/>
      <w:lvlJc w:val="left"/>
      <w:pPr>
        <w:tabs>
          <w:tab w:val="num" w:pos="720"/>
        </w:tabs>
        <w:ind w:left="720" w:hanging="360"/>
      </w:pPr>
      <w:rPr>
        <w:rFonts w:ascii="Arial" w:hAnsi="Arial" w:hint="default"/>
      </w:rPr>
    </w:lvl>
    <w:lvl w:ilvl="1" w:tplc="0D1EAA42" w:tentative="1">
      <w:start w:val="1"/>
      <w:numFmt w:val="bullet"/>
      <w:lvlText w:val="•"/>
      <w:lvlJc w:val="left"/>
      <w:pPr>
        <w:tabs>
          <w:tab w:val="num" w:pos="1440"/>
        </w:tabs>
        <w:ind w:left="1440" w:hanging="360"/>
      </w:pPr>
      <w:rPr>
        <w:rFonts w:ascii="Arial" w:hAnsi="Arial" w:hint="default"/>
      </w:rPr>
    </w:lvl>
    <w:lvl w:ilvl="2" w:tplc="49F6B83C" w:tentative="1">
      <w:start w:val="1"/>
      <w:numFmt w:val="bullet"/>
      <w:lvlText w:val="•"/>
      <w:lvlJc w:val="left"/>
      <w:pPr>
        <w:tabs>
          <w:tab w:val="num" w:pos="2160"/>
        </w:tabs>
        <w:ind w:left="2160" w:hanging="360"/>
      </w:pPr>
      <w:rPr>
        <w:rFonts w:ascii="Arial" w:hAnsi="Arial" w:hint="default"/>
      </w:rPr>
    </w:lvl>
    <w:lvl w:ilvl="3" w:tplc="4748185C" w:tentative="1">
      <w:start w:val="1"/>
      <w:numFmt w:val="bullet"/>
      <w:lvlText w:val="•"/>
      <w:lvlJc w:val="left"/>
      <w:pPr>
        <w:tabs>
          <w:tab w:val="num" w:pos="2880"/>
        </w:tabs>
        <w:ind w:left="2880" w:hanging="360"/>
      </w:pPr>
      <w:rPr>
        <w:rFonts w:ascii="Arial" w:hAnsi="Arial" w:hint="default"/>
      </w:rPr>
    </w:lvl>
    <w:lvl w:ilvl="4" w:tplc="D172AFF2" w:tentative="1">
      <w:start w:val="1"/>
      <w:numFmt w:val="bullet"/>
      <w:lvlText w:val="•"/>
      <w:lvlJc w:val="left"/>
      <w:pPr>
        <w:tabs>
          <w:tab w:val="num" w:pos="3600"/>
        </w:tabs>
        <w:ind w:left="3600" w:hanging="360"/>
      </w:pPr>
      <w:rPr>
        <w:rFonts w:ascii="Arial" w:hAnsi="Arial" w:hint="default"/>
      </w:rPr>
    </w:lvl>
    <w:lvl w:ilvl="5" w:tplc="85BE3840" w:tentative="1">
      <w:start w:val="1"/>
      <w:numFmt w:val="bullet"/>
      <w:lvlText w:val="•"/>
      <w:lvlJc w:val="left"/>
      <w:pPr>
        <w:tabs>
          <w:tab w:val="num" w:pos="4320"/>
        </w:tabs>
        <w:ind w:left="4320" w:hanging="360"/>
      </w:pPr>
      <w:rPr>
        <w:rFonts w:ascii="Arial" w:hAnsi="Arial" w:hint="default"/>
      </w:rPr>
    </w:lvl>
    <w:lvl w:ilvl="6" w:tplc="6250F896" w:tentative="1">
      <w:start w:val="1"/>
      <w:numFmt w:val="bullet"/>
      <w:lvlText w:val="•"/>
      <w:lvlJc w:val="left"/>
      <w:pPr>
        <w:tabs>
          <w:tab w:val="num" w:pos="5040"/>
        </w:tabs>
        <w:ind w:left="5040" w:hanging="360"/>
      </w:pPr>
      <w:rPr>
        <w:rFonts w:ascii="Arial" w:hAnsi="Arial" w:hint="default"/>
      </w:rPr>
    </w:lvl>
    <w:lvl w:ilvl="7" w:tplc="4A96F112" w:tentative="1">
      <w:start w:val="1"/>
      <w:numFmt w:val="bullet"/>
      <w:lvlText w:val="•"/>
      <w:lvlJc w:val="left"/>
      <w:pPr>
        <w:tabs>
          <w:tab w:val="num" w:pos="5760"/>
        </w:tabs>
        <w:ind w:left="5760" w:hanging="360"/>
      </w:pPr>
      <w:rPr>
        <w:rFonts w:ascii="Arial" w:hAnsi="Arial" w:hint="default"/>
      </w:rPr>
    </w:lvl>
    <w:lvl w:ilvl="8" w:tplc="E12CD674" w:tentative="1">
      <w:start w:val="1"/>
      <w:numFmt w:val="bullet"/>
      <w:lvlText w:val="•"/>
      <w:lvlJc w:val="left"/>
      <w:pPr>
        <w:tabs>
          <w:tab w:val="num" w:pos="6480"/>
        </w:tabs>
        <w:ind w:left="6480" w:hanging="360"/>
      </w:pPr>
      <w:rPr>
        <w:rFonts w:ascii="Arial" w:hAnsi="Arial" w:hint="default"/>
      </w:rPr>
    </w:lvl>
  </w:abstractNum>
  <w:abstractNum w:abstractNumId="4">
    <w:nsid w:val="6A812F54"/>
    <w:multiLevelType w:val="hybridMultilevel"/>
    <w:tmpl w:val="BD20F510"/>
    <w:lvl w:ilvl="0" w:tplc="EB4A37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8693767"/>
    <w:multiLevelType w:val="hybridMultilevel"/>
    <w:tmpl w:val="35903232"/>
    <w:lvl w:ilvl="0" w:tplc="14BCB392">
      <w:start w:val="1"/>
      <w:numFmt w:val="bullet"/>
      <w:lvlText w:val="•"/>
      <w:lvlJc w:val="left"/>
      <w:pPr>
        <w:tabs>
          <w:tab w:val="num" w:pos="720"/>
        </w:tabs>
        <w:ind w:left="720" w:hanging="360"/>
      </w:pPr>
      <w:rPr>
        <w:rFonts w:ascii="Arial" w:hAnsi="Arial" w:hint="default"/>
      </w:rPr>
    </w:lvl>
    <w:lvl w:ilvl="1" w:tplc="8B9ED556">
      <w:start w:val="2068"/>
      <w:numFmt w:val="bullet"/>
      <w:lvlText w:val="–"/>
      <w:lvlJc w:val="left"/>
      <w:pPr>
        <w:tabs>
          <w:tab w:val="num" w:pos="1440"/>
        </w:tabs>
        <w:ind w:left="1440" w:hanging="360"/>
      </w:pPr>
      <w:rPr>
        <w:rFonts w:ascii="Arial" w:hAnsi="Arial" w:hint="default"/>
      </w:rPr>
    </w:lvl>
    <w:lvl w:ilvl="2" w:tplc="D31C75C0" w:tentative="1">
      <w:start w:val="1"/>
      <w:numFmt w:val="bullet"/>
      <w:lvlText w:val="•"/>
      <w:lvlJc w:val="left"/>
      <w:pPr>
        <w:tabs>
          <w:tab w:val="num" w:pos="2160"/>
        </w:tabs>
        <w:ind w:left="2160" w:hanging="360"/>
      </w:pPr>
      <w:rPr>
        <w:rFonts w:ascii="Arial" w:hAnsi="Arial" w:hint="default"/>
      </w:rPr>
    </w:lvl>
    <w:lvl w:ilvl="3" w:tplc="BA20F1FE" w:tentative="1">
      <w:start w:val="1"/>
      <w:numFmt w:val="bullet"/>
      <w:lvlText w:val="•"/>
      <w:lvlJc w:val="left"/>
      <w:pPr>
        <w:tabs>
          <w:tab w:val="num" w:pos="2880"/>
        </w:tabs>
        <w:ind w:left="2880" w:hanging="360"/>
      </w:pPr>
      <w:rPr>
        <w:rFonts w:ascii="Arial" w:hAnsi="Arial" w:hint="default"/>
      </w:rPr>
    </w:lvl>
    <w:lvl w:ilvl="4" w:tplc="474A531E" w:tentative="1">
      <w:start w:val="1"/>
      <w:numFmt w:val="bullet"/>
      <w:lvlText w:val="•"/>
      <w:lvlJc w:val="left"/>
      <w:pPr>
        <w:tabs>
          <w:tab w:val="num" w:pos="3600"/>
        </w:tabs>
        <w:ind w:left="3600" w:hanging="360"/>
      </w:pPr>
      <w:rPr>
        <w:rFonts w:ascii="Arial" w:hAnsi="Arial" w:hint="default"/>
      </w:rPr>
    </w:lvl>
    <w:lvl w:ilvl="5" w:tplc="FDC867E0" w:tentative="1">
      <w:start w:val="1"/>
      <w:numFmt w:val="bullet"/>
      <w:lvlText w:val="•"/>
      <w:lvlJc w:val="left"/>
      <w:pPr>
        <w:tabs>
          <w:tab w:val="num" w:pos="4320"/>
        </w:tabs>
        <w:ind w:left="4320" w:hanging="360"/>
      </w:pPr>
      <w:rPr>
        <w:rFonts w:ascii="Arial" w:hAnsi="Arial" w:hint="default"/>
      </w:rPr>
    </w:lvl>
    <w:lvl w:ilvl="6" w:tplc="5770CF76" w:tentative="1">
      <w:start w:val="1"/>
      <w:numFmt w:val="bullet"/>
      <w:lvlText w:val="•"/>
      <w:lvlJc w:val="left"/>
      <w:pPr>
        <w:tabs>
          <w:tab w:val="num" w:pos="5040"/>
        </w:tabs>
        <w:ind w:left="5040" w:hanging="360"/>
      </w:pPr>
      <w:rPr>
        <w:rFonts w:ascii="Arial" w:hAnsi="Arial" w:hint="default"/>
      </w:rPr>
    </w:lvl>
    <w:lvl w:ilvl="7" w:tplc="75AE1A3E" w:tentative="1">
      <w:start w:val="1"/>
      <w:numFmt w:val="bullet"/>
      <w:lvlText w:val="•"/>
      <w:lvlJc w:val="left"/>
      <w:pPr>
        <w:tabs>
          <w:tab w:val="num" w:pos="5760"/>
        </w:tabs>
        <w:ind w:left="5760" w:hanging="360"/>
      </w:pPr>
      <w:rPr>
        <w:rFonts w:ascii="Arial" w:hAnsi="Arial" w:hint="default"/>
      </w:rPr>
    </w:lvl>
    <w:lvl w:ilvl="8" w:tplc="2C3C58D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21E2"/>
    <w:rsid w:val="00022496"/>
    <w:rsid w:val="0002642B"/>
    <w:rsid w:val="000309FF"/>
    <w:rsid w:val="000361E9"/>
    <w:rsid w:val="00067419"/>
    <w:rsid w:val="00072C55"/>
    <w:rsid w:val="00081B9C"/>
    <w:rsid w:val="000851FD"/>
    <w:rsid w:val="000A3F6C"/>
    <w:rsid w:val="000A4353"/>
    <w:rsid w:val="000B7B66"/>
    <w:rsid w:val="000C6608"/>
    <w:rsid w:val="000D0FA8"/>
    <w:rsid w:val="000D452D"/>
    <w:rsid w:val="000D5BA7"/>
    <w:rsid w:val="000D6693"/>
    <w:rsid w:val="000D67CF"/>
    <w:rsid w:val="000D7E6C"/>
    <w:rsid w:val="000E7BA0"/>
    <w:rsid w:val="000E7BCB"/>
    <w:rsid w:val="000F6F81"/>
    <w:rsid w:val="00102A6A"/>
    <w:rsid w:val="001114FC"/>
    <w:rsid w:val="0011418D"/>
    <w:rsid w:val="00116068"/>
    <w:rsid w:val="00125AFA"/>
    <w:rsid w:val="00136442"/>
    <w:rsid w:val="001437BB"/>
    <w:rsid w:val="00145EC0"/>
    <w:rsid w:val="001550ED"/>
    <w:rsid w:val="001561DB"/>
    <w:rsid w:val="00160031"/>
    <w:rsid w:val="00167800"/>
    <w:rsid w:val="00171937"/>
    <w:rsid w:val="00182310"/>
    <w:rsid w:val="00185EAB"/>
    <w:rsid w:val="00190B9E"/>
    <w:rsid w:val="001910C5"/>
    <w:rsid w:val="001A15BE"/>
    <w:rsid w:val="001B27CF"/>
    <w:rsid w:val="001C64CB"/>
    <w:rsid w:val="00204244"/>
    <w:rsid w:val="002054AF"/>
    <w:rsid w:val="00207D95"/>
    <w:rsid w:val="00214E67"/>
    <w:rsid w:val="002252B8"/>
    <w:rsid w:val="00245577"/>
    <w:rsid w:val="00251152"/>
    <w:rsid w:val="00251FF8"/>
    <w:rsid w:val="00252C45"/>
    <w:rsid w:val="0025612D"/>
    <w:rsid w:val="002671D7"/>
    <w:rsid w:val="00292B37"/>
    <w:rsid w:val="002A29A7"/>
    <w:rsid w:val="002A5101"/>
    <w:rsid w:val="002B1D5C"/>
    <w:rsid w:val="002B4CCC"/>
    <w:rsid w:val="002C0451"/>
    <w:rsid w:val="002F6A19"/>
    <w:rsid w:val="002F6CED"/>
    <w:rsid w:val="003151B0"/>
    <w:rsid w:val="00325D62"/>
    <w:rsid w:val="003308EA"/>
    <w:rsid w:val="003358B7"/>
    <w:rsid w:val="00336CF3"/>
    <w:rsid w:val="0034053D"/>
    <w:rsid w:val="00346B07"/>
    <w:rsid w:val="00351856"/>
    <w:rsid w:val="0039581C"/>
    <w:rsid w:val="003A5CBB"/>
    <w:rsid w:val="003B778B"/>
    <w:rsid w:val="003C33FD"/>
    <w:rsid w:val="0041329F"/>
    <w:rsid w:val="004150F9"/>
    <w:rsid w:val="004239E5"/>
    <w:rsid w:val="00423D1F"/>
    <w:rsid w:val="00424CCE"/>
    <w:rsid w:val="00434F56"/>
    <w:rsid w:val="00443A67"/>
    <w:rsid w:val="004469F6"/>
    <w:rsid w:val="0045011B"/>
    <w:rsid w:val="00450739"/>
    <w:rsid w:val="00451D81"/>
    <w:rsid w:val="004545F7"/>
    <w:rsid w:val="00464151"/>
    <w:rsid w:val="00465223"/>
    <w:rsid w:val="0047414B"/>
    <w:rsid w:val="00493F24"/>
    <w:rsid w:val="004A4B29"/>
    <w:rsid w:val="004C01E5"/>
    <w:rsid w:val="004C5FEA"/>
    <w:rsid w:val="004C6E4C"/>
    <w:rsid w:val="004D2736"/>
    <w:rsid w:val="004E25E1"/>
    <w:rsid w:val="004E6750"/>
    <w:rsid w:val="004F020C"/>
    <w:rsid w:val="004F176C"/>
    <w:rsid w:val="00511C11"/>
    <w:rsid w:val="00512DAC"/>
    <w:rsid w:val="00531B70"/>
    <w:rsid w:val="00532B86"/>
    <w:rsid w:val="00540D98"/>
    <w:rsid w:val="00541461"/>
    <w:rsid w:val="00542C5A"/>
    <w:rsid w:val="00547E6C"/>
    <w:rsid w:val="0055187B"/>
    <w:rsid w:val="00556505"/>
    <w:rsid w:val="00562857"/>
    <w:rsid w:val="00574140"/>
    <w:rsid w:val="005828CD"/>
    <w:rsid w:val="0059060F"/>
    <w:rsid w:val="005929A4"/>
    <w:rsid w:val="00593246"/>
    <w:rsid w:val="005976A8"/>
    <w:rsid w:val="005B1917"/>
    <w:rsid w:val="005B330E"/>
    <w:rsid w:val="005C0E48"/>
    <w:rsid w:val="005C3E1D"/>
    <w:rsid w:val="005C7522"/>
    <w:rsid w:val="005E0ED7"/>
    <w:rsid w:val="00611579"/>
    <w:rsid w:val="006354E8"/>
    <w:rsid w:val="006372AB"/>
    <w:rsid w:val="00653ABC"/>
    <w:rsid w:val="006559B6"/>
    <w:rsid w:val="00666E50"/>
    <w:rsid w:val="0067231B"/>
    <w:rsid w:val="006834C4"/>
    <w:rsid w:val="00683BE2"/>
    <w:rsid w:val="00687329"/>
    <w:rsid w:val="006A712F"/>
    <w:rsid w:val="006A7FFD"/>
    <w:rsid w:val="006C1F23"/>
    <w:rsid w:val="006C2581"/>
    <w:rsid w:val="006C4BDE"/>
    <w:rsid w:val="006D78FA"/>
    <w:rsid w:val="006E4AF8"/>
    <w:rsid w:val="006E53FA"/>
    <w:rsid w:val="006E6380"/>
    <w:rsid w:val="006F3F71"/>
    <w:rsid w:val="00705920"/>
    <w:rsid w:val="007146D2"/>
    <w:rsid w:val="00714A8F"/>
    <w:rsid w:val="0071585B"/>
    <w:rsid w:val="00716AAD"/>
    <w:rsid w:val="00744EC0"/>
    <w:rsid w:val="00753527"/>
    <w:rsid w:val="007719EF"/>
    <w:rsid w:val="00786117"/>
    <w:rsid w:val="00796B00"/>
    <w:rsid w:val="007A09D3"/>
    <w:rsid w:val="007A1495"/>
    <w:rsid w:val="007B28DD"/>
    <w:rsid w:val="007C7A42"/>
    <w:rsid w:val="00806DB0"/>
    <w:rsid w:val="008070A7"/>
    <w:rsid w:val="0082105B"/>
    <w:rsid w:val="008267CA"/>
    <w:rsid w:val="00843279"/>
    <w:rsid w:val="00846BCD"/>
    <w:rsid w:val="0084706B"/>
    <w:rsid w:val="00853A31"/>
    <w:rsid w:val="00861A61"/>
    <w:rsid w:val="008771B3"/>
    <w:rsid w:val="008912B1"/>
    <w:rsid w:val="008A0F00"/>
    <w:rsid w:val="008A4968"/>
    <w:rsid w:val="008A5A3A"/>
    <w:rsid w:val="008A7621"/>
    <w:rsid w:val="008D0A19"/>
    <w:rsid w:val="008D3A3A"/>
    <w:rsid w:val="008D4B44"/>
    <w:rsid w:val="008E2688"/>
    <w:rsid w:val="008E71F7"/>
    <w:rsid w:val="00907BAC"/>
    <w:rsid w:val="00910651"/>
    <w:rsid w:val="0091464D"/>
    <w:rsid w:val="00915FAB"/>
    <w:rsid w:val="00922A2F"/>
    <w:rsid w:val="00924EB1"/>
    <w:rsid w:val="00955507"/>
    <w:rsid w:val="009721F9"/>
    <w:rsid w:val="009766D9"/>
    <w:rsid w:val="00985187"/>
    <w:rsid w:val="009928F7"/>
    <w:rsid w:val="00997670"/>
    <w:rsid w:val="009A07F4"/>
    <w:rsid w:val="009A15A1"/>
    <w:rsid w:val="009C749F"/>
    <w:rsid w:val="00A14F2C"/>
    <w:rsid w:val="00A1701B"/>
    <w:rsid w:val="00A17F6B"/>
    <w:rsid w:val="00A201C9"/>
    <w:rsid w:val="00A226D8"/>
    <w:rsid w:val="00A27932"/>
    <w:rsid w:val="00A34F56"/>
    <w:rsid w:val="00A36B37"/>
    <w:rsid w:val="00A4614D"/>
    <w:rsid w:val="00A46840"/>
    <w:rsid w:val="00A523B2"/>
    <w:rsid w:val="00A55D54"/>
    <w:rsid w:val="00A569DE"/>
    <w:rsid w:val="00A626A2"/>
    <w:rsid w:val="00A71214"/>
    <w:rsid w:val="00A843A1"/>
    <w:rsid w:val="00A9538F"/>
    <w:rsid w:val="00A96945"/>
    <w:rsid w:val="00AE1C8B"/>
    <w:rsid w:val="00AF6031"/>
    <w:rsid w:val="00B11460"/>
    <w:rsid w:val="00B1465D"/>
    <w:rsid w:val="00B3467A"/>
    <w:rsid w:val="00B45A16"/>
    <w:rsid w:val="00B50DA4"/>
    <w:rsid w:val="00B55F70"/>
    <w:rsid w:val="00B635D9"/>
    <w:rsid w:val="00B7024C"/>
    <w:rsid w:val="00B7358D"/>
    <w:rsid w:val="00B8357F"/>
    <w:rsid w:val="00B858B1"/>
    <w:rsid w:val="00B85D45"/>
    <w:rsid w:val="00B92A5A"/>
    <w:rsid w:val="00BB17B6"/>
    <w:rsid w:val="00BC658B"/>
    <w:rsid w:val="00BD2F99"/>
    <w:rsid w:val="00BD724E"/>
    <w:rsid w:val="00BE0DF0"/>
    <w:rsid w:val="00C01EE5"/>
    <w:rsid w:val="00C038F0"/>
    <w:rsid w:val="00C230D2"/>
    <w:rsid w:val="00C232D0"/>
    <w:rsid w:val="00C33BEA"/>
    <w:rsid w:val="00C42832"/>
    <w:rsid w:val="00C446A1"/>
    <w:rsid w:val="00C50499"/>
    <w:rsid w:val="00C53A46"/>
    <w:rsid w:val="00C55383"/>
    <w:rsid w:val="00C75F0C"/>
    <w:rsid w:val="00C8493D"/>
    <w:rsid w:val="00CA177B"/>
    <w:rsid w:val="00CB5205"/>
    <w:rsid w:val="00CB707C"/>
    <w:rsid w:val="00CD1AC3"/>
    <w:rsid w:val="00CD2CA5"/>
    <w:rsid w:val="00CE0344"/>
    <w:rsid w:val="00D150C2"/>
    <w:rsid w:val="00D17082"/>
    <w:rsid w:val="00D30563"/>
    <w:rsid w:val="00D35F41"/>
    <w:rsid w:val="00D374F1"/>
    <w:rsid w:val="00D5782E"/>
    <w:rsid w:val="00D617A6"/>
    <w:rsid w:val="00D9776A"/>
    <w:rsid w:val="00DA1D0D"/>
    <w:rsid w:val="00DA6B7B"/>
    <w:rsid w:val="00DB49C8"/>
    <w:rsid w:val="00DC3194"/>
    <w:rsid w:val="00DC36DD"/>
    <w:rsid w:val="00DC4322"/>
    <w:rsid w:val="00DE7263"/>
    <w:rsid w:val="00DF563B"/>
    <w:rsid w:val="00E012BC"/>
    <w:rsid w:val="00E0355C"/>
    <w:rsid w:val="00E05744"/>
    <w:rsid w:val="00E16E32"/>
    <w:rsid w:val="00E258C3"/>
    <w:rsid w:val="00E46DF6"/>
    <w:rsid w:val="00E535FD"/>
    <w:rsid w:val="00E678A1"/>
    <w:rsid w:val="00E82E93"/>
    <w:rsid w:val="00E83DBD"/>
    <w:rsid w:val="00E84215"/>
    <w:rsid w:val="00E93E3A"/>
    <w:rsid w:val="00EA531A"/>
    <w:rsid w:val="00EA7880"/>
    <w:rsid w:val="00ED32FC"/>
    <w:rsid w:val="00ED66B2"/>
    <w:rsid w:val="00ED7752"/>
    <w:rsid w:val="00EF0745"/>
    <w:rsid w:val="00EF6159"/>
    <w:rsid w:val="00F000FC"/>
    <w:rsid w:val="00F00224"/>
    <w:rsid w:val="00F115CF"/>
    <w:rsid w:val="00F234AC"/>
    <w:rsid w:val="00F458BF"/>
    <w:rsid w:val="00F57737"/>
    <w:rsid w:val="00F64CC3"/>
    <w:rsid w:val="00F70B38"/>
    <w:rsid w:val="00F80FE1"/>
    <w:rsid w:val="00F8161A"/>
    <w:rsid w:val="00F82B35"/>
    <w:rsid w:val="00F91C82"/>
    <w:rsid w:val="00F94AA7"/>
    <w:rsid w:val="00F95B0A"/>
    <w:rsid w:val="00FA5E21"/>
    <w:rsid w:val="00FB6A39"/>
    <w:rsid w:val="00FC3CB3"/>
    <w:rsid w:val="00FC4222"/>
    <w:rsid w:val="00FD6791"/>
    <w:rsid w:val="00FE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3358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358B7"/>
    <w:rPr>
      <w:b/>
      <w:bCs/>
    </w:rPr>
  </w:style>
  <w:style w:type="character" w:customStyle="1" w:styleId="apple-converted-space">
    <w:name w:val="apple-converted-space"/>
    <w:basedOn w:val="DefaultParagraphFont"/>
    <w:rsid w:val="003358B7"/>
  </w:style>
  <w:style w:type="paragraph" w:styleId="ListParagraph">
    <w:name w:val="List Paragraph"/>
    <w:basedOn w:val="Normal"/>
    <w:uiPriority w:val="34"/>
    <w:qFormat/>
    <w:rsid w:val="0034053D"/>
    <w:pPr>
      <w:ind w:left="720"/>
    </w:pPr>
    <w:rPr>
      <w:rFonts w:ascii="Calibri" w:eastAsiaTheme="minorHAnsi" w:hAnsi="Calibri" w:cs="Calibri"/>
      <w:szCs w:val="22"/>
    </w:rPr>
  </w:style>
  <w:style w:type="paragraph" w:styleId="BalloonText">
    <w:name w:val="Balloon Text"/>
    <w:basedOn w:val="Normal"/>
    <w:link w:val="BalloonTextChar"/>
    <w:rsid w:val="0091464D"/>
    <w:rPr>
      <w:rFonts w:ascii="Tahoma" w:hAnsi="Tahoma" w:cs="Tahoma"/>
      <w:sz w:val="16"/>
      <w:szCs w:val="16"/>
    </w:rPr>
  </w:style>
  <w:style w:type="character" w:customStyle="1" w:styleId="BalloonTextChar">
    <w:name w:val="Balloon Text Char"/>
    <w:basedOn w:val="DefaultParagraphFont"/>
    <w:link w:val="BalloonText"/>
    <w:rsid w:val="0091464D"/>
    <w:rPr>
      <w:rFonts w:ascii="Tahoma" w:hAnsi="Tahoma" w:cs="Tahoma"/>
      <w:sz w:val="16"/>
      <w:szCs w:val="16"/>
    </w:rPr>
  </w:style>
  <w:style w:type="character" w:styleId="CommentReference">
    <w:name w:val="annotation reference"/>
    <w:basedOn w:val="DefaultParagraphFont"/>
    <w:rsid w:val="0045011B"/>
    <w:rPr>
      <w:sz w:val="16"/>
      <w:szCs w:val="16"/>
    </w:rPr>
  </w:style>
  <w:style w:type="paragraph" w:styleId="CommentText">
    <w:name w:val="annotation text"/>
    <w:basedOn w:val="Normal"/>
    <w:link w:val="CommentTextChar"/>
    <w:rsid w:val="0045011B"/>
    <w:rPr>
      <w:sz w:val="20"/>
      <w:szCs w:val="20"/>
    </w:rPr>
  </w:style>
  <w:style w:type="character" w:customStyle="1" w:styleId="CommentTextChar">
    <w:name w:val="Comment Text Char"/>
    <w:basedOn w:val="DefaultParagraphFont"/>
    <w:link w:val="CommentText"/>
    <w:rsid w:val="0045011B"/>
    <w:rPr>
      <w:rFonts w:ascii="Arial" w:hAnsi="Arial"/>
    </w:rPr>
  </w:style>
  <w:style w:type="paragraph" w:styleId="CommentSubject">
    <w:name w:val="annotation subject"/>
    <w:basedOn w:val="CommentText"/>
    <w:next w:val="CommentText"/>
    <w:link w:val="CommentSubjectChar"/>
    <w:rsid w:val="0045011B"/>
    <w:rPr>
      <w:b/>
      <w:bCs/>
    </w:rPr>
  </w:style>
  <w:style w:type="character" w:customStyle="1" w:styleId="CommentSubjectChar">
    <w:name w:val="Comment Subject Char"/>
    <w:basedOn w:val="CommentTextChar"/>
    <w:link w:val="CommentSubject"/>
    <w:rsid w:val="0045011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3358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358B7"/>
    <w:rPr>
      <w:b/>
      <w:bCs/>
    </w:rPr>
  </w:style>
  <w:style w:type="character" w:customStyle="1" w:styleId="apple-converted-space">
    <w:name w:val="apple-converted-space"/>
    <w:basedOn w:val="DefaultParagraphFont"/>
    <w:rsid w:val="003358B7"/>
  </w:style>
  <w:style w:type="paragraph" w:styleId="ListParagraph">
    <w:name w:val="List Paragraph"/>
    <w:basedOn w:val="Normal"/>
    <w:uiPriority w:val="34"/>
    <w:qFormat/>
    <w:rsid w:val="0034053D"/>
    <w:pPr>
      <w:ind w:left="720"/>
    </w:pPr>
    <w:rPr>
      <w:rFonts w:ascii="Calibri" w:eastAsiaTheme="minorHAnsi" w:hAnsi="Calibri" w:cs="Calibri"/>
      <w:szCs w:val="22"/>
    </w:rPr>
  </w:style>
  <w:style w:type="paragraph" w:styleId="BalloonText">
    <w:name w:val="Balloon Text"/>
    <w:basedOn w:val="Normal"/>
    <w:link w:val="BalloonTextChar"/>
    <w:rsid w:val="0091464D"/>
    <w:rPr>
      <w:rFonts w:ascii="Tahoma" w:hAnsi="Tahoma" w:cs="Tahoma"/>
      <w:sz w:val="16"/>
      <w:szCs w:val="16"/>
    </w:rPr>
  </w:style>
  <w:style w:type="character" w:customStyle="1" w:styleId="BalloonTextChar">
    <w:name w:val="Balloon Text Char"/>
    <w:basedOn w:val="DefaultParagraphFont"/>
    <w:link w:val="BalloonText"/>
    <w:rsid w:val="0091464D"/>
    <w:rPr>
      <w:rFonts w:ascii="Tahoma" w:hAnsi="Tahoma" w:cs="Tahoma"/>
      <w:sz w:val="16"/>
      <w:szCs w:val="16"/>
    </w:rPr>
  </w:style>
  <w:style w:type="character" w:styleId="CommentReference">
    <w:name w:val="annotation reference"/>
    <w:basedOn w:val="DefaultParagraphFont"/>
    <w:rsid w:val="0045011B"/>
    <w:rPr>
      <w:sz w:val="16"/>
      <w:szCs w:val="16"/>
    </w:rPr>
  </w:style>
  <w:style w:type="paragraph" w:styleId="CommentText">
    <w:name w:val="annotation text"/>
    <w:basedOn w:val="Normal"/>
    <w:link w:val="CommentTextChar"/>
    <w:rsid w:val="0045011B"/>
    <w:rPr>
      <w:sz w:val="20"/>
      <w:szCs w:val="20"/>
    </w:rPr>
  </w:style>
  <w:style w:type="character" w:customStyle="1" w:styleId="CommentTextChar">
    <w:name w:val="Comment Text Char"/>
    <w:basedOn w:val="DefaultParagraphFont"/>
    <w:link w:val="CommentText"/>
    <w:rsid w:val="0045011B"/>
    <w:rPr>
      <w:rFonts w:ascii="Arial" w:hAnsi="Arial"/>
    </w:rPr>
  </w:style>
  <w:style w:type="paragraph" w:styleId="CommentSubject">
    <w:name w:val="annotation subject"/>
    <w:basedOn w:val="CommentText"/>
    <w:next w:val="CommentText"/>
    <w:link w:val="CommentSubjectChar"/>
    <w:rsid w:val="0045011B"/>
    <w:rPr>
      <w:b/>
      <w:bCs/>
    </w:rPr>
  </w:style>
  <w:style w:type="character" w:customStyle="1" w:styleId="CommentSubjectChar">
    <w:name w:val="Comment Subject Char"/>
    <w:basedOn w:val="CommentTextChar"/>
    <w:link w:val="CommentSubject"/>
    <w:rsid w:val="004501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0437">
      <w:bodyDiv w:val="1"/>
      <w:marLeft w:val="0"/>
      <w:marRight w:val="0"/>
      <w:marTop w:val="0"/>
      <w:marBottom w:val="0"/>
      <w:divBdr>
        <w:top w:val="none" w:sz="0" w:space="0" w:color="auto"/>
        <w:left w:val="none" w:sz="0" w:space="0" w:color="auto"/>
        <w:bottom w:val="none" w:sz="0" w:space="0" w:color="auto"/>
        <w:right w:val="none" w:sz="0" w:space="0" w:color="auto"/>
      </w:divBdr>
    </w:div>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230433532">
      <w:bodyDiv w:val="1"/>
      <w:marLeft w:val="0"/>
      <w:marRight w:val="0"/>
      <w:marTop w:val="0"/>
      <w:marBottom w:val="0"/>
      <w:divBdr>
        <w:top w:val="none" w:sz="0" w:space="0" w:color="auto"/>
        <w:left w:val="none" w:sz="0" w:space="0" w:color="auto"/>
        <w:bottom w:val="none" w:sz="0" w:space="0" w:color="auto"/>
        <w:right w:val="none" w:sz="0" w:space="0" w:color="auto"/>
      </w:divBdr>
    </w:div>
    <w:div w:id="452942302">
      <w:bodyDiv w:val="1"/>
      <w:marLeft w:val="0"/>
      <w:marRight w:val="0"/>
      <w:marTop w:val="0"/>
      <w:marBottom w:val="0"/>
      <w:divBdr>
        <w:top w:val="none" w:sz="0" w:space="0" w:color="auto"/>
        <w:left w:val="none" w:sz="0" w:space="0" w:color="auto"/>
        <w:bottom w:val="none" w:sz="0" w:space="0" w:color="auto"/>
        <w:right w:val="none" w:sz="0" w:space="0" w:color="auto"/>
      </w:divBdr>
      <w:divsChild>
        <w:div w:id="480198124">
          <w:marLeft w:val="173"/>
          <w:marRight w:val="0"/>
          <w:marTop w:val="0"/>
          <w:marBottom w:val="0"/>
          <w:divBdr>
            <w:top w:val="none" w:sz="0" w:space="0" w:color="auto"/>
            <w:left w:val="none" w:sz="0" w:space="0" w:color="auto"/>
            <w:bottom w:val="none" w:sz="0" w:space="0" w:color="auto"/>
            <w:right w:val="none" w:sz="0" w:space="0" w:color="auto"/>
          </w:divBdr>
        </w:div>
        <w:div w:id="580720202">
          <w:marLeft w:val="173"/>
          <w:marRight w:val="0"/>
          <w:marTop w:val="0"/>
          <w:marBottom w:val="0"/>
          <w:divBdr>
            <w:top w:val="none" w:sz="0" w:space="0" w:color="auto"/>
            <w:left w:val="none" w:sz="0" w:space="0" w:color="auto"/>
            <w:bottom w:val="none" w:sz="0" w:space="0" w:color="auto"/>
            <w:right w:val="none" w:sz="0" w:space="0" w:color="auto"/>
          </w:divBdr>
        </w:div>
      </w:divsChild>
    </w:div>
    <w:div w:id="503320105">
      <w:bodyDiv w:val="1"/>
      <w:marLeft w:val="0"/>
      <w:marRight w:val="0"/>
      <w:marTop w:val="0"/>
      <w:marBottom w:val="0"/>
      <w:divBdr>
        <w:top w:val="none" w:sz="0" w:space="0" w:color="auto"/>
        <w:left w:val="none" w:sz="0" w:space="0" w:color="auto"/>
        <w:bottom w:val="none" w:sz="0" w:space="0" w:color="auto"/>
        <w:right w:val="none" w:sz="0" w:space="0" w:color="auto"/>
      </w:divBdr>
      <w:divsChild>
        <w:div w:id="863789951">
          <w:marLeft w:val="346"/>
          <w:marRight w:val="0"/>
          <w:marTop w:val="0"/>
          <w:marBottom w:val="0"/>
          <w:divBdr>
            <w:top w:val="none" w:sz="0" w:space="0" w:color="auto"/>
            <w:left w:val="none" w:sz="0" w:space="0" w:color="auto"/>
            <w:bottom w:val="none" w:sz="0" w:space="0" w:color="auto"/>
            <w:right w:val="none" w:sz="0" w:space="0" w:color="auto"/>
          </w:divBdr>
        </w:div>
        <w:div w:id="1642687941">
          <w:marLeft w:val="677"/>
          <w:marRight w:val="0"/>
          <w:marTop w:val="0"/>
          <w:marBottom w:val="0"/>
          <w:divBdr>
            <w:top w:val="none" w:sz="0" w:space="0" w:color="auto"/>
            <w:left w:val="none" w:sz="0" w:space="0" w:color="auto"/>
            <w:bottom w:val="none" w:sz="0" w:space="0" w:color="auto"/>
            <w:right w:val="none" w:sz="0" w:space="0" w:color="auto"/>
          </w:divBdr>
        </w:div>
        <w:div w:id="2098671994">
          <w:marLeft w:val="677"/>
          <w:marRight w:val="0"/>
          <w:marTop w:val="0"/>
          <w:marBottom w:val="0"/>
          <w:divBdr>
            <w:top w:val="none" w:sz="0" w:space="0" w:color="auto"/>
            <w:left w:val="none" w:sz="0" w:space="0" w:color="auto"/>
            <w:bottom w:val="none" w:sz="0" w:space="0" w:color="auto"/>
            <w:right w:val="none" w:sz="0" w:space="0" w:color="auto"/>
          </w:divBdr>
        </w:div>
        <w:div w:id="19548468">
          <w:marLeft w:val="346"/>
          <w:marRight w:val="0"/>
          <w:marTop w:val="0"/>
          <w:marBottom w:val="0"/>
          <w:divBdr>
            <w:top w:val="none" w:sz="0" w:space="0" w:color="auto"/>
            <w:left w:val="none" w:sz="0" w:space="0" w:color="auto"/>
            <w:bottom w:val="none" w:sz="0" w:space="0" w:color="auto"/>
            <w:right w:val="none" w:sz="0" w:space="0" w:color="auto"/>
          </w:divBdr>
        </w:div>
        <w:div w:id="1485388462">
          <w:marLeft w:val="677"/>
          <w:marRight w:val="0"/>
          <w:marTop w:val="0"/>
          <w:marBottom w:val="0"/>
          <w:divBdr>
            <w:top w:val="none" w:sz="0" w:space="0" w:color="auto"/>
            <w:left w:val="none" w:sz="0" w:space="0" w:color="auto"/>
            <w:bottom w:val="none" w:sz="0" w:space="0" w:color="auto"/>
            <w:right w:val="none" w:sz="0" w:space="0" w:color="auto"/>
          </w:divBdr>
        </w:div>
        <w:div w:id="1779370726">
          <w:marLeft w:val="677"/>
          <w:marRight w:val="0"/>
          <w:marTop w:val="0"/>
          <w:marBottom w:val="0"/>
          <w:divBdr>
            <w:top w:val="none" w:sz="0" w:space="0" w:color="auto"/>
            <w:left w:val="none" w:sz="0" w:space="0" w:color="auto"/>
            <w:bottom w:val="none" w:sz="0" w:space="0" w:color="auto"/>
            <w:right w:val="none" w:sz="0" w:space="0" w:color="auto"/>
          </w:divBdr>
        </w:div>
        <w:div w:id="14814893">
          <w:marLeft w:val="677"/>
          <w:marRight w:val="0"/>
          <w:marTop w:val="0"/>
          <w:marBottom w:val="0"/>
          <w:divBdr>
            <w:top w:val="none" w:sz="0" w:space="0" w:color="auto"/>
            <w:left w:val="none" w:sz="0" w:space="0" w:color="auto"/>
            <w:bottom w:val="none" w:sz="0" w:space="0" w:color="auto"/>
            <w:right w:val="none" w:sz="0" w:space="0" w:color="auto"/>
          </w:divBdr>
        </w:div>
        <w:div w:id="2020305386">
          <w:marLeft w:val="677"/>
          <w:marRight w:val="0"/>
          <w:marTop w:val="0"/>
          <w:marBottom w:val="0"/>
          <w:divBdr>
            <w:top w:val="none" w:sz="0" w:space="0" w:color="auto"/>
            <w:left w:val="none" w:sz="0" w:space="0" w:color="auto"/>
            <w:bottom w:val="none" w:sz="0" w:space="0" w:color="auto"/>
            <w:right w:val="none" w:sz="0" w:space="0" w:color="auto"/>
          </w:divBdr>
        </w:div>
        <w:div w:id="1721782454">
          <w:marLeft w:val="346"/>
          <w:marRight w:val="0"/>
          <w:marTop w:val="0"/>
          <w:marBottom w:val="0"/>
          <w:divBdr>
            <w:top w:val="none" w:sz="0" w:space="0" w:color="auto"/>
            <w:left w:val="none" w:sz="0" w:space="0" w:color="auto"/>
            <w:bottom w:val="none" w:sz="0" w:space="0" w:color="auto"/>
            <w:right w:val="none" w:sz="0" w:space="0" w:color="auto"/>
          </w:divBdr>
        </w:div>
        <w:div w:id="1023284333">
          <w:marLeft w:val="346"/>
          <w:marRight w:val="0"/>
          <w:marTop w:val="0"/>
          <w:marBottom w:val="0"/>
          <w:divBdr>
            <w:top w:val="none" w:sz="0" w:space="0" w:color="auto"/>
            <w:left w:val="none" w:sz="0" w:space="0" w:color="auto"/>
            <w:bottom w:val="none" w:sz="0" w:space="0" w:color="auto"/>
            <w:right w:val="none" w:sz="0" w:space="0" w:color="auto"/>
          </w:divBdr>
        </w:div>
      </w:divsChild>
    </w:div>
    <w:div w:id="564293027">
      <w:bodyDiv w:val="1"/>
      <w:marLeft w:val="0"/>
      <w:marRight w:val="0"/>
      <w:marTop w:val="0"/>
      <w:marBottom w:val="0"/>
      <w:divBdr>
        <w:top w:val="none" w:sz="0" w:space="0" w:color="auto"/>
        <w:left w:val="none" w:sz="0" w:space="0" w:color="auto"/>
        <w:bottom w:val="none" w:sz="0" w:space="0" w:color="auto"/>
        <w:right w:val="none" w:sz="0" w:space="0" w:color="auto"/>
      </w:divBdr>
      <w:divsChild>
        <w:div w:id="808326848">
          <w:marLeft w:val="432"/>
          <w:marRight w:val="0"/>
          <w:marTop w:val="0"/>
          <w:marBottom w:val="0"/>
          <w:divBdr>
            <w:top w:val="none" w:sz="0" w:space="0" w:color="auto"/>
            <w:left w:val="none" w:sz="0" w:space="0" w:color="auto"/>
            <w:bottom w:val="none" w:sz="0" w:space="0" w:color="auto"/>
            <w:right w:val="none" w:sz="0" w:space="0" w:color="auto"/>
          </w:divBdr>
        </w:div>
        <w:div w:id="679159995">
          <w:marLeft w:val="432"/>
          <w:marRight w:val="0"/>
          <w:marTop w:val="0"/>
          <w:marBottom w:val="0"/>
          <w:divBdr>
            <w:top w:val="none" w:sz="0" w:space="0" w:color="auto"/>
            <w:left w:val="none" w:sz="0" w:space="0" w:color="auto"/>
            <w:bottom w:val="none" w:sz="0" w:space="0" w:color="auto"/>
            <w:right w:val="none" w:sz="0" w:space="0" w:color="auto"/>
          </w:divBdr>
        </w:div>
      </w:divsChild>
    </w:div>
    <w:div w:id="660472054">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014647935">
      <w:bodyDiv w:val="1"/>
      <w:marLeft w:val="0"/>
      <w:marRight w:val="0"/>
      <w:marTop w:val="0"/>
      <w:marBottom w:val="0"/>
      <w:divBdr>
        <w:top w:val="none" w:sz="0" w:space="0" w:color="auto"/>
        <w:left w:val="none" w:sz="0" w:space="0" w:color="auto"/>
        <w:bottom w:val="none" w:sz="0" w:space="0" w:color="auto"/>
        <w:right w:val="none" w:sz="0" w:space="0" w:color="auto"/>
      </w:divBdr>
      <w:divsChild>
        <w:div w:id="1077704994">
          <w:marLeft w:val="504"/>
          <w:marRight w:val="0"/>
          <w:marTop w:val="0"/>
          <w:marBottom w:val="0"/>
          <w:divBdr>
            <w:top w:val="none" w:sz="0" w:space="0" w:color="auto"/>
            <w:left w:val="none" w:sz="0" w:space="0" w:color="auto"/>
            <w:bottom w:val="none" w:sz="0" w:space="0" w:color="auto"/>
            <w:right w:val="none" w:sz="0" w:space="0" w:color="auto"/>
          </w:divBdr>
        </w:div>
        <w:div w:id="965506603">
          <w:marLeft w:val="504"/>
          <w:marRight w:val="0"/>
          <w:marTop w:val="0"/>
          <w:marBottom w:val="0"/>
          <w:divBdr>
            <w:top w:val="none" w:sz="0" w:space="0" w:color="auto"/>
            <w:left w:val="none" w:sz="0" w:space="0" w:color="auto"/>
            <w:bottom w:val="none" w:sz="0" w:space="0" w:color="auto"/>
            <w:right w:val="none" w:sz="0" w:space="0" w:color="auto"/>
          </w:divBdr>
        </w:div>
        <w:div w:id="873688713">
          <w:marLeft w:val="504"/>
          <w:marRight w:val="0"/>
          <w:marTop w:val="0"/>
          <w:marBottom w:val="0"/>
          <w:divBdr>
            <w:top w:val="none" w:sz="0" w:space="0" w:color="auto"/>
            <w:left w:val="none" w:sz="0" w:space="0" w:color="auto"/>
            <w:bottom w:val="none" w:sz="0" w:space="0" w:color="auto"/>
            <w:right w:val="none" w:sz="0" w:space="0" w:color="auto"/>
          </w:divBdr>
        </w:div>
        <w:div w:id="1362903403">
          <w:marLeft w:val="504"/>
          <w:marRight w:val="0"/>
          <w:marTop w:val="0"/>
          <w:marBottom w:val="0"/>
          <w:divBdr>
            <w:top w:val="none" w:sz="0" w:space="0" w:color="auto"/>
            <w:left w:val="none" w:sz="0" w:space="0" w:color="auto"/>
            <w:bottom w:val="none" w:sz="0" w:space="0" w:color="auto"/>
            <w:right w:val="none" w:sz="0" w:space="0" w:color="auto"/>
          </w:divBdr>
        </w:div>
      </w:divsChild>
    </w:div>
    <w:div w:id="1068502497">
      <w:bodyDiv w:val="1"/>
      <w:marLeft w:val="0"/>
      <w:marRight w:val="0"/>
      <w:marTop w:val="0"/>
      <w:marBottom w:val="0"/>
      <w:divBdr>
        <w:top w:val="none" w:sz="0" w:space="0" w:color="auto"/>
        <w:left w:val="none" w:sz="0" w:space="0" w:color="auto"/>
        <w:bottom w:val="none" w:sz="0" w:space="0" w:color="auto"/>
        <w:right w:val="none" w:sz="0" w:space="0" w:color="auto"/>
      </w:divBdr>
    </w:div>
    <w:div w:id="1101991883">
      <w:bodyDiv w:val="1"/>
      <w:marLeft w:val="0"/>
      <w:marRight w:val="0"/>
      <w:marTop w:val="0"/>
      <w:marBottom w:val="0"/>
      <w:divBdr>
        <w:top w:val="none" w:sz="0" w:space="0" w:color="auto"/>
        <w:left w:val="none" w:sz="0" w:space="0" w:color="auto"/>
        <w:bottom w:val="none" w:sz="0" w:space="0" w:color="auto"/>
        <w:right w:val="none" w:sz="0" w:space="0" w:color="auto"/>
      </w:divBdr>
    </w:div>
    <w:div w:id="1104498883">
      <w:bodyDiv w:val="1"/>
      <w:marLeft w:val="0"/>
      <w:marRight w:val="0"/>
      <w:marTop w:val="0"/>
      <w:marBottom w:val="0"/>
      <w:divBdr>
        <w:top w:val="none" w:sz="0" w:space="0" w:color="auto"/>
        <w:left w:val="none" w:sz="0" w:space="0" w:color="auto"/>
        <w:bottom w:val="none" w:sz="0" w:space="0" w:color="auto"/>
        <w:right w:val="none" w:sz="0" w:space="0" w:color="auto"/>
      </w:divBdr>
      <w:divsChild>
        <w:div w:id="420565623">
          <w:marLeft w:val="0"/>
          <w:marRight w:val="0"/>
          <w:marTop w:val="0"/>
          <w:marBottom w:val="0"/>
          <w:divBdr>
            <w:top w:val="none" w:sz="0" w:space="0" w:color="auto"/>
            <w:left w:val="none" w:sz="0" w:space="0" w:color="auto"/>
            <w:bottom w:val="none" w:sz="0" w:space="0" w:color="auto"/>
            <w:right w:val="none" w:sz="0" w:space="0" w:color="auto"/>
          </w:divBdr>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312832287">
      <w:bodyDiv w:val="1"/>
      <w:marLeft w:val="0"/>
      <w:marRight w:val="0"/>
      <w:marTop w:val="0"/>
      <w:marBottom w:val="0"/>
      <w:divBdr>
        <w:top w:val="none" w:sz="0" w:space="0" w:color="auto"/>
        <w:left w:val="none" w:sz="0" w:space="0" w:color="auto"/>
        <w:bottom w:val="none" w:sz="0" w:space="0" w:color="auto"/>
        <w:right w:val="none" w:sz="0" w:space="0" w:color="auto"/>
      </w:divBdr>
    </w:div>
    <w:div w:id="1316911906">
      <w:bodyDiv w:val="1"/>
      <w:marLeft w:val="0"/>
      <w:marRight w:val="0"/>
      <w:marTop w:val="0"/>
      <w:marBottom w:val="0"/>
      <w:divBdr>
        <w:top w:val="none" w:sz="0" w:space="0" w:color="auto"/>
        <w:left w:val="none" w:sz="0" w:space="0" w:color="auto"/>
        <w:bottom w:val="none" w:sz="0" w:space="0" w:color="auto"/>
        <w:right w:val="none" w:sz="0" w:space="0" w:color="auto"/>
      </w:divBdr>
      <w:divsChild>
        <w:div w:id="888492745">
          <w:marLeft w:val="432"/>
          <w:marRight w:val="0"/>
          <w:marTop w:val="0"/>
          <w:marBottom w:val="0"/>
          <w:divBdr>
            <w:top w:val="none" w:sz="0" w:space="0" w:color="auto"/>
            <w:left w:val="none" w:sz="0" w:space="0" w:color="auto"/>
            <w:bottom w:val="none" w:sz="0" w:space="0" w:color="auto"/>
            <w:right w:val="none" w:sz="0" w:space="0" w:color="auto"/>
          </w:divBdr>
        </w:div>
        <w:div w:id="95374083">
          <w:marLeft w:val="432"/>
          <w:marRight w:val="0"/>
          <w:marTop w:val="0"/>
          <w:marBottom w:val="0"/>
          <w:divBdr>
            <w:top w:val="none" w:sz="0" w:space="0" w:color="auto"/>
            <w:left w:val="none" w:sz="0" w:space="0" w:color="auto"/>
            <w:bottom w:val="none" w:sz="0" w:space="0" w:color="auto"/>
            <w:right w:val="none" w:sz="0" w:space="0" w:color="auto"/>
          </w:divBdr>
        </w:div>
      </w:divsChild>
    </w:div>
    <w:div w:id="1360082524">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485390140">
      <w:bodyDiv w:val="1"/>
      <w:marLeft w:val="0"/>
      <w:marRight w:val="0"/>
      <w:marTop w:val="0"/>
      <w:marBottom w:val="0"/>
      <w:divBdr>
        <w:top w:val="none" w:sz="0" w:space="0" w:color="auto"/>
        <w:left w:val="none" w:sz="0" w:space="0" w:color="auto"/>
        <w:bottom w:val="none" w:sz="0" w:space="0" w:color="auto"/>
        <w:right w:val="none" w:sz="0" w:space="0" w:color="auto"/>
      </w:divBdr>
    </w:div>
    <w:div w:id="1522695167">
      <w:bodyDiv w:val="1"/>
      <w:marLeft w:val="0"/>
      <w:marRight w:val="0"/>
      <w:marTop w:val="0"/>
      <w:marBottom w:val="0"/>
      <w:divBdr>
        <w:top w:val="none" w:sz="0" w:space="0" w:color="auto"/>
        <w:left w:val="none" w:sz="0" w:space="0" w:color="auto"/>
        <w:bottom w:val="none" w:sz="0" w:space="0" w:color="auto"/>
        <w:right w:val="none" w:sz="0" w:space="0" w:color="auto"/>
      </w:divBdr>
    </w:div>
    <w:div w:id="1525706774">
      <w:bodyDiv w:val="1"/>
      <w:marLeft w:val="0"/>
      <w:marRight w:val="0"/>
      <w:marTop w:val="0"/>
      <w:marBottom w:val="0"/>
      <w:divBdr>
        <w:top w:val="none" w:sz="0" w:space="0" w:color="auto"/>
        <w:left w:val="none" w:sz="0" w:space="0" w:color="auto"/>
        <w:bottom w:val="none" w:sz="0" w:space="0" w:color="auto"/>
        <w:right w:val="none" w:sz="0" w:space="0" w:color="auto"/>
      </w:divBdr>
    </w:div>
    <w:div w:id="1583417944">
      <w:bodyDiv w:val="1"/>
      <w:marLeft w:val="0"/>
      <w:marRight w:val="0"/>
      <w:marTop w:val="0"/>
      <w:marBottom w:val="0"/>
      <w:divBdr>
        <w:top w:val="none" w:sz="0" w:space="0" w:color="auto"/>
        <w:left w:val="none" w:sz="0" w:space="0" w:color="auto"/>
        <w:bottom w:val="none" w:sz="0" w:space="0" w:color="auto"/>
        <w:right w:val="none" w:sz="0" w:space="0" w:color="auto"/>
      </w:divBdr>
    </w:div>
    <w:div w:id="1601983804">
      <w:bodyDiv w:val="1"/>
      <w:marLeft w:val="0"/>
      <w:marRight w:val="0"/>
      <w:marTop w:val="0"/>
      <w:marBottom w:val="0"/>
      <w:divBdr>
        <w:top w:val="none" w:sz="0" w:space="0" w:color="auto"/>
        <w:left w:val="none" w:sz="0" w:space="0" w:color="auto"/>
        <w:bottom w:val="none" w:sz="0" w:space="0" w:color="auto"/>
        <w:right w:val="none" w:sz="0" w:space="0" w:color="auto"/>
      </w:divBdr>
    </w:div>
    <w:div w:id="1647511511">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nta.van.der.laarse@phili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601B-7331-4D4C-8949-1279BF11DD40}">
  <ds:schemaRef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741A0B-4FD3-4FA7-946C-9104EA8D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5263</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2014-03-04T07:36:00Z</cp:lastPrinted>
  <dcterms:created xsi:type="dcterms:W3CDTF">2014-03-17T06:43:00Z</dcterms:created>
  <dcterms:modified xsi:type="dcterms:W3CDTF">2014-03-17T06:43:00Z</dcterms:modified>
</cp:coreProperties>
</file>