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BD1BEC" w:rsidRDefault="00BD1BEC" w:rsidP="00BD1BEC">
      <w:pPr>
        <w:rPr>
          <w:color w:val="000000"/>
        </w:rPr>
      </w:pPr>
      <w:r>
        <w:rPr>
          <w:color w:val="000000"/>
        </w:rPr>
        <w:t>October 5, 2015</w:t>
      </w:r>
    </w:p>
    <w:p w:rsidR="00BD1BEC" w:rsidRDefault="00BD1BEC" w:rsidP="00BD1BEC">
      <w:pPr>
        <w:rPr>
          <w:color w:val="000000"/>
          <w:szCs w:val="22"/>
        </w:rPr>
      </w:pPr>
    </w:p>
    <w:p w:rsidR="00BD1BEC" w:rsidRPr="00BD1BEC" w:rsidRDefault="00BD1BEC" w:rsidP="00BD1BEC">
      <w:pPr>
        <w:rPr>
          <w:color w:val="000000"/>
          <w:szCs w:val="22"/>
        </w:rPr>
      </w:pPr>
      <w:r w:rsidRPr="00BD1BEC">
        <w:rPr>
          <w:color w:val="000000"/>
          <w:szCs w:val="22"/>
        </w:rPr>
        <w:t> </w:t>
      </w:r>
    </w:p>
    <w:p w:rsidR="00BD1BEC" w:rsidRPr="00BD1BEC" w:rsidRDefault="00BD1BEC" w:rsidP="00BD1BEC">
      <w:pPr>
        <w:keepNext/>
        <w:rPr>
          <w:color w:val="000000"/>
          <w:sz w:val="24"/>
          <w:szCs w:val="24"/>
        </w:rPr>
      </w:pPr>
      <w:r w:rsidRPr="00BD1BEC">
        <w:rPr>
          <w:b/>
          <w:bCs/>
          <w:color w:val="000000"/>
          <w:sz w:val="24"/>
          <w:szCs w:val="24"/>
        </w:rPr>
        <w:t xml:space="preserve">Philips appoints Jan Kimpen as Chief Medical Officer </w:t>
      </w:r>
    </w:p>
    <w:p w:rsidR="00BD1BEC" w:rsidRPr="00BD1BEC" w:rsidRDefault="00BD1BEC" w:rsidP="00BD1BEC">
      <w:pPr>
        <w:rPr>
          <w:color w:val="000000"/>
          <w:szCs w:val="22"/>
        </w:rPr>
      </w:pPr>
      <w:r w:rsidRPr="00BD1BEC">
        <w:rPr>
          <w:color w:val="000000"/>
          <w:szCs w:val="22"/>
        </w:rPr>
        <w:t> </w:t>
      </w:r>
    </w:p>
    <w:p w:rsidR="00BD1BEC" w:rsidRPr="00BD1BEC" w:rsidRDefault="00BD1BEC" w:rsidP="00BD1BEC">
      <w:pPr>
        <w:rPr>
          <w:color w:val="000000"/>
          <w:szCs w:val="22"/>
        </w:rPr>
      </w:pPr>
      <w:r w:rsidRPr="00BD1BEC">
        <w:rPr>
          <w:b/>
          <w:bCs/>
          <w:color w:val="000000"/>
          <w:szCs w:val="22"/>
        </w:rPr>
        <w:t>Amsterdam, the Netherlands –</w:t>
      </w:r>
      <w:r w:rsidRPr="00BD1BEC">
        <w:rPr>
          <w:color w:val="000000"/>
          <w:szCs w:val="22"/>
        </w:rPr>
        <w:t> Royal Philips (NYSE: PHG, AEX: PHIA) today announced the appointment of Jan Kimpen as the company’s Chief Medical Officer, effective January 1, 2016. This function will play an increasingly important role in supporting the company’s strategic focus on the HealthTech market a</w:t>
      </w:r>
      <w:bookmarkStart w:id="1" w:name="_GoBack"/>
      <w:bookmarkEnd w:id="1"/>
      <w:r w:rsidRPr="00BD1BEC">
        <w:rPr>
          <w:color w:val="000000"/>
          <w:szCs w:val="22"/>
        </w:rPr>
        <w:t>nd Dr. Kimpen will add a wealth of related experience to Philips’ senior management team. Dr. Kimpen, MD</w:t>
      </w:r>
      <w:r w:rsidR="00F177DC">
        <w:rPr>
          <w:color w:val="000000"/>
          <w:szCs w:val="22"/>
        </w:rPr>
        <w:t xml:space="preserve">, </w:t>
      </w:r>
      <w:r w:rsidRPr="00BD1BEC">
        <w:rPr>
          <w:color w:val="000000"/>
          <w:szCs w:val="22"/>
        </w:rPr>
        <w:t>PhD</w:t>
      </w:r>
      <w:r w:rsidR="00F177DC">
        <w:rPr>
          <w:color w:val="000000"/>
          <w:szCs w:val="22"/>
        </w:rPr>
        <w:t>, professor</w:t>
      </w:r>
      <w:r w:rsidRPr="00BD1BEC">
        <w:rPr>
          <w:color w:val="000000"/>
          <w:szCs w:val="22"/>
        </w:rPr>
        <w:t>, joins Philips from the University Medical Center Utrecht (UMC Utrecht) in the Netherlands, where he was Chairman of the Executive Board. He will report to Philips CEO Frans van Houten.</w:t>
      </w:r>
    </w:p>
    <w:p w:rsidR="00BD1BEC" w:rsidRPr="00BD1BEC" w:rsidRDefault="00BD1BEC" w:rsidP="00BD1BEC">
      <w:pPr>
        <w:rPr>
          <w:color w:val="000000"/>
          <w:szCs w:val="22"/>
        </w:rPr>
      </w:pPr>
    </w:p>
    <w:p w:rsidR="00BD1BEC" w:rsidRPr="00BD1BEC" w:rsidRDefault="00BD1BEC" w:rsidP="00BD1BEC">
      <w:pPr>
        <w:rPr>
          <w:color w:val="000000"/>
          <w:szCs w:val="22"/>
        </w:rPr>
      </w:pPr>
      <w:r w:rsidRPr="00BD1BEC">
        <w:rPr>
          <w:color w:val="000000"/>
          <w:szCs w:val="22"/>
        </w:rPr>
        <w:t>“I am delighted that Jan Kimpen is joining us from UMC Utrecht, which is a highly renowned and innovative hospital in the Netherlands,” said Frans van Houten. “The health</w:t>
      </w:r>
      <w:r>
        <w:rPr>
          <w:color w:val="000000"/>
          <w:szCs w:val="22"/>
        </w:rPr>
        <w:t xml:space="preserve"> </w:t>
      </w:r>
      <w:r w:rsidRPr="00BD1BEC">
        <w:rPr>
          <w:color w:val="000000"/>
          <w:szCs w:val="22"/>
        </w:rPr>
        <w:t>care industry is undergoing a huge transformation, and Philips’ integrated approach to coordinated care across the health continuum is our answer to addressing the industry’s dual challenge of delivering better patient outcomes at lower costs. Integrated solutions are at the core of our strategy and in his role as Chief Medical Officer, Jan Kimpen will work closely with our global network of medical thought leaders to ensure that deep clinical insights and a people-focused approach are at the heart of our propositions.”</w:t>
      </w:r>
    </w:p>
    <w:p w:rsidR="00BD1BEC" w:rsidRPr="00BD1BEC" w:rsidRDefault="00BD1BEC" w:rsidP="00BD1BEC">
      <w:pPr>
        <w:rPr>
          <w:color w:val="000000"/>
          <w:szCs w:val="22"/>
        </w:rPr>
      </w:pPr>
    </w:p>
    <w:p w:rsidR="00BD1BEC" w:rsidRPr="00BD1BEC" w:rsidRDefault="00BD1BEC" w:rsidP="00BD1BEC">
      <w:pPr>
        <w:rPr>
          <w:color w:val="000000"/>
          <w:szCs w:val="22"/>
          <w:lang w:val="en"/>
        </w:rPr>
      </w:pPr>
      <w:r w:rsidRPr="00BD1BEC">
        <w:rPr>
          <w:color w:val="000000"/>
          <w:szCs w:val="22"/>
          <w:lang w:val="en"/>
        </w:rPr>
        <w:t>Jan Kimpen (Belgian, 1958) joined UMC Utrecht, one of the largest health</w:t>
      </w:r>
      <w:r>
        <w:rPr>
          <w:color w:val="000000"/>
          <w:szCs w:val="22"/>
          <w:lang w:val="en"/>
        </w:rPr>
        <w:t xml:space="preserve"> </w:t>
      </w:r>
      <w:r w:rsidRPr="00BD1BEC">
        <w:rPr>
          <w:color w:val="000000"/>
          <w:szCs w:val="22"/>
          <w:lang w:val="en"/>
        </w:rPr>
        <w:t>care organizations in the Netherlands, in 1997 and became President of the Board in 2009. At UMC Utrecht, Dr. Kimpen strengthened ties with the world-renowned Netherlands Cancer Institute at the Antoni van Leeuwenhoek Hospital (NKI-AVL) and the Netherlands Pediatric Oncology Center. He has been the driving force behind partnerships with Philips and Eindhoven University of Technology, where he is a member of the strategic advisory board Health.</w:t>
      </w:r>
    </w:p>
    <w:p w:rsidR="00BD1BEC" w:rsidRPr="00BD1BEC" w:rsidRDefault="00BD1BEC" w:rsidP="00BD1BEC">
      <w:pPr>
        <w:rPr>
          <w:color w:val="000000"/>
          <w:szCs w:val="22"/>
          <w:lang w:val="en"/>
        </w:rPr>
      </w:pPr>
    </w:p>
    <w:p w:rsidR="00BD1BEC" w:rsidRPr="00BD1BEC" w:rsidRDefault="00BD1BEC" w:rsidP="00BD1BEC">
      <w:pPr>
        <w:rPr>
          <w:color w:val="000000"/>
          <w:szCs w:val="22"/>
        </w:rPr>
      </w:pPr>
      <w:r w:rsidRPr="00BD1BEC">
        <w:rPr>
          <w:color w:val="000000"/>
          <w:szCs w:val="22"/>
          <w:lang w:val="en"/>
        </w:rPr>
        <w:t>“I very much look forward to joining Philips,” said Jan Kimpen. “</w:t>
      </w:r>
      <w:r w:rsidRPr="00BD1BEC">
        <w:rPr>
          <w:color w:val="000000"/>
          <w:szCs w:val="22"/>
        </w:rPr>
        <w:t>Given the health</w:t>
      </w:r>
      <w:r w:rsidR="00800E0F">
        <w:rPr>
          <w:color w:val="000000"/>
          <w:szCs w:val="22"/>
        </w:rPr>
        <w:t xml:space="preserve"> </w:t>
      </w:r>
      <w:r w:rsidRPr="00BD1BEC">
        <w:rPr>
          <w:color w:val="000000"/>
          <w:szCs w:val="22"/>
        </w:rPr>
        <w:t>care industry’s complexities and interdependencies, it is my firm belief that innovation in health</w:t>
      </w:r>
      <w:r w:rsidR="00800E0F">
        <w:rPr>
          <w:color w:val="000000"/>
          <w:szCs w:val="22"/>
        </w:rPr>
        <w:t xml:space="preserve"> </w:t>
      </w:r>
      <w:r w:rsidRPr="00BD1BEC">
        <w:rPr>
          <w:color w:val="000000"/>
          <w:szCs w:val="22"/>
        </w:rPr>
        <w:t>care cannot be achieved in isolation and that collaboration is therefore key to success. My experience in forging partnerships in the public health</w:t>
      </w:r>
      <w:r w:rsidR="00827B82">
        <w:rPr>
          <w:color w:val="000000"/>
          <w:szCs w:val="22"/>
        </w:rPr>
        <w:t xml:space="preserve"> </w:t>
      </w:r>
      <w:r w:rsidRPr="00BD1BEC">
        <w:rPr>
          <w:color w:val="000000"/>
          <w:szCs w:val="22"/>
        </w:rPr>
        <w:t>care sector will provide a strong foundation to expand and deepen Philips’ cooperation agreements with the numerous public and private stakeholders in the health</w:t>
      </w:r>
      <w:r w:rsidR="00827B82">
        <w:rPr>
          <w:color w:val="000000"/>
          <w:szCs w:val="22"/>
        </w:rPr>
        <w:t xml:space="preserve"> </w:t>
      </w:r>
      <w:r w:rsidRPr="00BD1BEC">
        <w:rPr>
          <w:color w:val="000000"/>
          <w:szCs w:val="22"/>
        </w:rPr>
        <w:t xml:space="preserve">care industry.” </w:t>
      </w:r>
    </w:p>
    <w:p w:rsidR="00BD1BEC" w:rsidRPr="00BD1BEC" w:rsidRDefault="00BD1BEC" w:rsidP="00BD1BEC">
      <w:pPr>
        <w:rPr>
          <w:color w:val="000000"/>
          <w:szCs w:val="22"/>
        </w:rPr>
      </w:pPr>
    </w:p>
    <w:p w:rsidR="00BD1BEC" w:rsidRDefault="00BD1BEC" w:rsidP="00BD1BEC">
      <w:pPr>
        <w:rPr>
          <w:b/>
          <w:bCs/>
          <w:szCs w:val="22"/>
        </w:rPr>
      </w:pPr>
    </w:p>
    <w:p w:rsidR="00BD1BEC" w:rsidRDefault="00BD1BEC" w:rsidP="00BD1BEC">
      <w:pPr>
        <w:rPr>
          <w:b/>
          <w:bCs/>
          <w:szCs w:val="22"/>
        </w:rPr>
      </w:pPr>
    </w:p>
    <w:p w:rsidR="00BD1BEC" w:rsidRPr="00BD1BEC" w:rsidRDefault="00BD1BEC" w:rsidP="00BD1BEC">
      <w:pPr>
        <w:rPr>
          <w:color w:val="000000"/>
          <w:szCs w:val="22"/>
        </w:rPr>
      </w:pPr>
      <w:r w:rsidRPr="00BD1BEC">
        <w:rPr>
          <w:b/>
          <w:bCs/>
          <w:szCs w:val="22"/>
        </w:rPr>
        <w:t>For further information, please contact:</w:t>
      </w:r>
    </w:p>
    <w:p w:rsidR="00BD1BEC" w:rsidRPr="00BD1BEC" w:rsidRDefault="00BD1BEC" w:rsidP="00BD1BEC">
      <w:pPr>
        <w:autoSpaceDE w:val="0"/>
        <w:autoSpaceDN w:val="0"/>
        <w:rPr>
          <w:color w:val="000000"/>
          <w:szCs w:val="22"/>
        </w:rPr>
      </w:pPr>
    </w:p>
    <w:p w:rsidR="00BD1BEC" w:rsidRPr="00BD1BEC" w:rsidRDefault="00BD1BEC" w:rsidP="00BD1BEC">
      <w:pPr>
        <w:pStyle w:val="PlainText"/>
        <w:rPr>
          <w:szCs w:val="22"/>
        </w:rPr>
      </w:pPr>
      <w:r w:rsidRPr="00BD1BEC">
        <w:rPr>
          <w:szCs w:val="22"/>
        </w:rPr>
        <w:t>Philips Group Communications</w:t>
      </w:r>
    </w:p>
    <w:p w:rsidR="00BD1BEC" w:rsidRPr="00BD1BEC" w:rsidRDefault="00BD1BEC" w:rsidP="00BD1BEC">
      <w:pPr>
        <w:pStyle w:val="PlainText"/>
        <w:rPr>
          <w:szCs w:val="22"/>
        </w:rPr>
      </w:pPr>
      <w:r w:rsidRPr="00BD1BEC">
        <w:rPr>
          <w:szCs w:val="22"/>
        </w:rPr>
        <w:t>Steve Klink</w:t>
      </w:r>
    </w:p>
    <w:p w:rsidR="00BD1BEC" w:rsidRPr="00BD1BEC" w:rsidRDefault="00BD1BEC" w:rsidP="00BD1BEC">
      <w:pPr>
        <w:pStyle w:val="PlainText"/>
        <w:rPr>
          <w:szCs w:val="22"/>
        </w:rPr>
      </w:pPr>
      <w:r w:rsidRPr="00BD1BEC">
        <w:rPr>
          <w:szCs w:val="22"/>
        </w:rPr>
        <w:t>Tel.: +31 6 1088 8824</w:t>
      </w:r>
    </w:p>
    <w:p w:rsidR="00BD1BEC" w:rsidRPr="00BD1BEC" w:rsidRDefault="00BD1BEC" w:rsidP="00BD1BEC">
      <w:pPr>
        <w:pStyle w:val="PlainText"/>
        <w:rPr>
          <w:szCs w:val="22"/>
        </w:rPr>
      </w:pPr>
      <w:r w:rsidRPr="00BD1BEC">
        <w:rPr>
          <w:szCs w:val="22"/>
        </w:rPr>
        <w:t xml:space="preserve">E-mail: </w:t>
      </w:r>
      <w:hyperlink r:id="rId8" w:history="1">
        <w:r w:rsidRPr="00BD1BEC">
          <w:rPr>
            <w:rStyle w:val="Hyperlink"/>
            <w:szCs w:val="22"/>
          </w:rPr>
          <w:t>steve.klink@philips.com</w:t>
        </w:r>
      </w:hyperlink>
      <w:r w:rsidRPr="00BD1BEC">
        <w:rPr>
          <w:szCs w:val="22"/>
        </w:rPr>
        <w:t xml:space="preserve"> </w:t>
      </w:r>
    </w:p>
    <w:p w:rsidR="00BD1BEC" w:rsidRPr="00BD1BEC" w:rsidRDefault="00BD1BEC" w:rsidP="00BD1BEC">
      <w:pPr>
        <w:pStyle w:val="PlainText"/>
        <w:rPr>
          <w:szCs w:val="22"/>
        </w:rPr>
      </w:pPr>
    </w:p>
    <w:p w:rsidR="00BD1BEC" w:rsidRPr="00BD1BEC" w:rsidRDefault="00BD1BEC" w:rsidP="00BD1BEC">
      <w:pPr>
        <w:pStyle w:val="PlainText"/>
        <w:rPr>
          <w:szCs w:val="22"/>
        </w:rPr>
      </w:pPr>
      <w:r w:rsidRPr="00BD1BEC">
        <w:rPr>
          <w:szCs w:val="22"/>
        </w:rPr>
        <w:t>Philips Investor Relations</w:t>
      </w:r>
    </w:p>
    <w:p w:rsidR="00BD1BEC" w:rsidRPr="00BD1BEC" w:rsidRDefault="00BD1BEC" w:rsidP="00BD1BEC">
      <w:pPr>
        <w:pStyle w:val="PlainText"/>
        <w:rPr>
          <w:szCs w:val="22"/>
        </w:rPr>
      </w:pPr>
      <w:r w:rsidRPr="00BD1BEC">
        <w:rPr>
          <w:szCs w:val="22"/>
        </w:rPr>
        <w:lastRenderedPageBreak/>
        <w:t>Leandro Mazzoni</w:t>
      </w:r>
    </w:p>
    <w:p w:rsidR="00BD1BEC" w:rsidRPr="00BD1BEC" w:rsidRDefault="00BD1BEC" w:rsidP="00BD1BEC">
      <w:pPr>
        <w:pStyle w:val="PlainText"/>
        <w:rPr>
          <w:szCs w:val="22"/>
        </w:rPr>
      </w:pPr>
      <w:r w:rsidRPr="00BD1BEC">
        <w:rPr>
          <w:szCs w:val="22"/>
        </w:rPr>
        <w:t>Tel.: +31 20 5977055</w:t>
      </w:r>
    </w:p>
    <w:p w:rsidR="00BD1BEC" w:rsidRPr="00BD1BEC" w:rsidRDefault="00BD1BEC" w:rsidP="00BD1BEC">
      <w:pPr>
        <w:pStyle w:val="PlainText"/>
        <w:rPr>
          <w:szCs w:val="22"/>
        </w:rPr>
      </w:pPr>
      <w:r w:rsidRPr="00BD1BEC">
        <w:rPr>
          <w:szCs w:val="22"/>
        </w:rPr>
        <w:t xml:space="preserve">E-mail: </w:t>
      </w:r>
      <w:hyperlink r:id="rId9" w:history="1">
        <w:r w:rsidRPr="00BD1BEC">
          <w:rPr>
            <w:rStyle w:val="Hyperlink"/>
            <w:szCs w:val="22"/>
          </w:rPr>
          <w:t>leandro.mazzoni@philips.com</w:t>
        </w:r>
      </w:hyperlink>
    </w:p>
    <w:p w:rsidR="00BD1BEC" w:rsidRPr="00BD1BEC" w:rsidRDefault="00BD1BEC" w:rsidP="00BD1BEC">
      <w:pPr>
        <w:autoSpaceDE w:val="0"/>
        <w:autoSpaceDN w:val="0"/>
        <w:rPr>
          <w:color w:val="000000"/>
          <w:szCs w:val="22"/>
        </w:rPr>
      </w:pPr>
    </w:p>
    <w:p w:rsidR="00BD1BEC" w:rsidRPr="00BD1BEC" w:rsidRDefault="00BD1BEC" w:rsidP="00BD1BEC">
      <w:pPr>
        <w:rPr>
          <w:b/>
          <w:bCs/>
          <w:szCs w:val="22"/>
        </w:rPr>
      </w:pPr>
      <w:r w:rsidRPr="00BD1BEC">
        <w:rPr>
          <w:b/>
          <w:bCs/>
          <w:szCs w:val="22"/>
        </w:rPr>
        <w:t>About Royal Philips</w:t>
      </w:r>
    </w:p>
    <w:p w:rsidR="00F85737" w:rsidRDefault="00BD1BEC" w:rsidP="00BD1BEC">
      <w:pPr>
        <w:rPr>
          <w:rFonts w:cs="Calibri"/>
          <w:szCs w:val="22"/>
        </w:rPr>
      </w:pPr>
      <w:r w:rsidRPr="00BD1BEC">
        <w:rPr>
          <w:i/>
          <w:iCs/>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2014 sales of EUR 21.4 billion and employs approximately 106,000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0" w:history="1">
        <w:r w:rsidRPr="00BD1BEC">
          <w:rPr>
            <w:rStyle w:val="Hyperlink"/>
            <w:i/>
            <w:iCs/>
            <w:szCs w:val="22"/>
          </w:rPr>
          <w:t>www.philips.com/newscenter</w:t>
        </w:r>
      </w:hyperlink>
      <w:r w:rsidRPr="00BD1BEC">
        <w:rPr>
          <w:i/>
          <w:iCs/>
          <w:szCs w:val="22"/>
        </w:rPr>
        <w:t>.</w:t>
      </w:r>
      <w:r w:rsidRPr="00BD1BEC">
        <w:rPr>
          <w:rFonts w:cs="Calibri"/>
          <w:szCs w:val="22"/>
        </w:rPr>
        <w:t xml:space="preserve"> </w:t>
      </w:r>
    </w:p>
    <w:sectPr w:rsidR="00F85737" w:rsidSect="001C2732">
      <w:headerReference w:type="default" r:id="rId11"/>
      <w:footerReference w:type="default" r:id="rId12"/>
      <w:headerReference w:type="first" r:id="rId13"/>
      <w:footerReference w:type="first" r:id="rId14"/>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651" w:rsidRDefault="00D13651">
      <w:r>
        <w:separator/>
      </w:r>
    </w:p>
  </w:endnote>
  <w:endnote w:type="continuationSeparator" w:id="0">
    <w:p w:rsidR="00D13651" w:rsidRDefault="00D1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17476851" wp14:editId="2979A905">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651" w:rsidRDefault="00D13651">
      <w:r>
        <w:separator/>
      </w:r>
    </w:p>
  </w:footnote>
  <w:footnote w:type="continuationSeparator" w:id="0">
    <w:p w:rsidR="00D13651" w:rsidRDefault="00D13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13E1E65A" wp14:editId="5C4ED925">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BD1BEC">
          <w:pPr>
            <w:rPr>
              <w:sz w:val="16"/>
              <w:szCs w:val="16"/>
              <w:lang w:val="en-GB"/>
            </w:rPr>
          </w:pPr>
          <w:bookmarkStart w:id="3" w:name="Page"/>
          <w:r>
            <w:rPr>
              <w:sz w:val="16"/>
              <w:szCs w:val="16"/>
              <w:lang w:val="en-GB"/>
            </w:rPr>
            <w:t>October 5, 2015</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A22ACD">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7B88322D" wp14:editId="32F9F43D">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C39AF"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3A1BA6CC" wp14:editId="51DAA365">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64563"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4BBB37E0" wp14:editId="685B7293">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81964"/>
    <w:rsid w:val="00091FB2"/>
    <w:rsid w:val="00092E0F"/>
    <w:rsid w:val="000943AB"/>
    <w:rsid w:val="0009471A"/>
    <w:rsid w:val="000D2E72"/>
    <w:rsid w:val="000F2014"/>
    <w:rsid w:val="000F2F8C"/>
    <w:rsid w:val="000F713C"/>
    <w:rsid w:val="00110B19"/>
    <w:rsid w:val="00117A79"/>
    <w:rsid w:val="0012462A"/>
    <w:rsid w:val="00124843"/>
    <w:rsid w:val="00154402"/>
    <w:rsid w:val="00195ADF"/>
    <w:rsid w:val="00195C05"/>
    <w:rsid w:val="001A19B9"/>
    <w:rsid w:val="001C2732"/>
    <w:rsid w:val="001E388F"/>
    <w:rsid w:val="001E4783"/>
    <w:rsid w:val="00205E8C"/>
    <w:rsid w:val="00221DD3"/>
    <w:rsid w:val="00225849"/>
    <w:rsid w:val="00242321"/>
    <w:rsid w:val="00255825"/>
    <w:rsid w:val="00274407"/>
    <w:rsid w:val="00296913"/>
    <w:rsid w:val="002C3953"/>
    <w:rsid w:val="002D465C"/>
    <w:rsid w:val="002E2AE1"/>
    <w:rsid w:val="002E6842"/>
    <w:rsid w:val="002F7FAA"/>
    <w:rsid w:val="00301E2A"/>
    <w:rsid w:val="00303852"/>
    <w:rsid w:val="003105DD"/>
    <w:rsid w:val="0032047C"/>
    <w:rsid w:val="00321D12"/>
    <w:rsid w:val="0032484E"/>
    <w:rsid w:val="00334962"/>
    <w:rsid w:val="00350F6A"/>
    <w:rsid w:val="0035650B"/>
    <w:rsid w:val="00363923"/>
    <w:rsid w:val="00383300"/>
    <w:rsid w:val="003C50D8"/>
    <w:rsid w:val="003C7BC4"/>
    <w:rsid w:val="003E696C"/>
    <w:rsid w:val="004033EC"/>
    <w:rsid w:val="00412931"/>
    <w:rsid w:val="00431130"/>
    <w:rsid w:val="0044687A"/>
    <w:rsid w:val="004538EB"/>
    <w:rsid w:val="00464CE7"/>
    <w:rsid w:val="004915C0"/>
    <w:rsid w:val="00493A62"/>
    <w:rsid w:val="004A084D"/>
    <w:rsid w:val="004D5872"/>
    <w:rsid w:val="00514AB2"/>
    <w:rsid w:val="00515460"/>
    <w:rsid w:val="00540BEC"/>
    <w:rsid w:val="0054717D"/>
    <w:rsid w:val="00553441"/>
    <w:rsid w:val="00570A71"/>
    <w:rsid w:val="00591CBB"/>
    <w:rsid w:val="005D0415"/>
    <w:rsid w:val="0060195B"/>
    <w:rsid w:val="00602B51"/>
    <w:rsid w:val="006204FC"/>
    <w:rsid w:val="00671080"/>
    <w:rsid w:val="00671BF6"/>
    <w:rsid w:val="006769C4"/>
    <w:rsid w:val="00694039"/>
    <w:rsid w:val="006A5164"/>
    <w:rsid w:val="006D7A4F"/>
    <w:rsid w:val="006E365A"/>
    <w:rsid w:val="006F50A9"/>
    <w:rsid w:val="00700037"/>
    <w:rsid w:val="00713A54"/>
    <w:rsid w:val="0072438F"/>
    <w:rsid w:val="007265AF"/>
    <w:rsid w:val="0073157C"/>
    <w:rsid w:val="007356B5"/>
    <w:rsid w:val="007419B6"/>
    <w:rsid w:val="00754D1D"/>
    <w:rsid w:val="00765796"/>
    <w:rsid w:val="00767F9F"/>
    <w:rsid w:val="007852E7"/>
    <w:rsid w:val="0079197B"/>
    <w:rsid w:val="007B1B4C"/>
    <w:rsid w:val="007E7D83"/>
    <w:rsid w:val="007F663B"/>
    <w:rsid w:val="00800E0F"/>
    <w:rsid w:val="008065CA"/>
    <w:rsid w:val="00827B82"/>
    <w:rsid w:val="00837998"/>
    <w:rsid w:val="008608DA"/>
    <w:rsid w:val="00880FB4"/>
    <w:rsid w:val="00893E98"/>
    <w:rsid w:val="008A5A22"/>
    <w:rsid w:val="008B7637"/>
    <w:rsid w:val="008C731D"/>
    <w:rsid w:val="008F3B50"/>
    <w:rsid w:val="008F4C19"/>
    <w:rsid w:val="008F7DC3"/>
    <w:rsid w:val="009249FF"/>
    <w:rsid w:val="009432E0"/>
    <w:rsid w:val="0094371D"/>
    <w:rsid w:val="00954803"/>
    <w:rsid w:val="00962D0E"/>
    <w:rsid w:val="00976DEC"/>
    <w:rsid w:val="009836E6"/>
    <w:rsid w:val="009A302D"/>
    <w:rsid w:val="009B03CB"/>
    <w:rsid w:val="009D0765"/>
    <w:rsid w:val="009E2945"/>
    <w:rsid w:val="009F0F23"/>
    <w:rsid w:val="00A0626A"/>
    <w:rsid w:val="00A10BB8"/>
    <w:rsid w:val="00A22ACD"/>
    <w:rsid w:val="00A36B39"/>
    <w:rsid w:val="00A45509"/>
    <w:rsid w:val="00A613E1"/>
    <w:rsid w:val="00AA0317"/>
    <w:rsid w:val="00AA1551"/>
    <w:rsid w:val="00AA3BCC"/>
    <w:rsid w:val="00AB1495"/>
    <w:rsid w:val="00AD7FD4"/>
    <w:rsid w:val="00AE0637"/>
    <w:rsid w:val="00AF74AD"/>
    <w:rsid w:val="00B22224"/>
    <w:rsid w:val="00B279D3"/>
    <w:rsid w:val="00B63A04"/>
    <w:rsid w:val="00B77B78"/>
    <w:rsid w:val="00BA1932"/>
    <w:rsid w:val="00BA71D4"/>
    <w:rsid w:val="00BD1BEC"/>
    <w:rsid w:val="00C16D9B"/>
    <w:rsid w:val="00C42352"/>
    <w:rsid w:val="00C73796"/>
    <w:rsid w:val="00C80E08"/>
    <w:rsid w:val="00C90041"/>
    <w:rsid w:val="00C96175"/>
    <w:rsid w:val="00CC4CE1"/>
    <w:rsid w:val="00CE46FA"/>
    <w:rsid w:val="00CF4E87"/>
    <w:rsid w:val="00D13651"/>
    <w:rsid w:val="00D17ECB"/>
    <w:rsid w:val="00D31A0E"/>
    <w:rsid w:val="00D426B5"/>
    <w:rsid w:val="00D56FC7"/>
    <w:rsid w:val="00D60AE9"/>
    <w:rsid w:val="00D80EED"/>
    <w:rsid w:val="00D901BA"/>
    <w:rsid w:val="00D948B8"/>
    <w:rsid w:val="00D957C3"/>
    <w:rsid w:val="00DA60CC"/>
    <w:rsid w:val="00DB0366"/>
    <w:rsid w:val="00DB0D0D"/>
    <w:rsid w:val="00DC72B7"/>
    <w:rsid w:val="00DD3D62"/>
    <w:rsid w:val="00DD5243"/>
    <w:rsid w:val="00DE5EA6"/>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A175A"/>
    <w:rsid w:val="00EB1008"/>
    <w:rsid w:val="00EB207D"/>
    <w:rsid w:val="00EC7BB4"/>
    <w:rsid w:val="00EE7795"/>
    <w:rsid w:val="00F177DC"/>
    <w:rsid w:val="00F224EF"/>
    <w:rsid w:val="00F42983"/>
    <w:rsid w:val="00F64725"/>
    <w:rsid w:val="00F72B37"/>
    <w:rsid w:val="00F77841"/>
    <w:rsid w:val="00F77C4A"/>
    <w:rsid w:val="00F85737"/>
    <w:rsid w:val="00FA040B"/>
    <w:rsid w:val="00FA14EC"/>
    <w:rsid w:val="00FB326A"/>
    <w:rsid w:val="00FD3CEF"/>
    <w:rsid w:val="00FD471D"/>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AD07FA3-5A84-4E0D-9265-7C776E8B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AA0317"/>
    <w:rPr>
      <w:color w:val="0000FF"/>
      <w:u w:val="single"/>
    </w:rPr>
  </w:style>
  <w:style w:type="character" w:styleId="Strong">
    <w:name w:val="Strong"/>
    <w:basedOn w:val="DefaultParagraphFont"/>
    <w:uiPriority w:val="22"/>
    <w:qFormat/>
    <w:rsid w:val="00AA0317"/>
    <w:rPr>
      <w:b/>
      <w:bCs/>
    </w:rPr>
  </w:style>
  <w:style w:type="character" w:customStyle="1" w:styleId="baec5a81-e4d6-4674-97f3-e9220f0136c1">
    <w:name w:val="baec5a81-e4d6-4674-97f3-e9220f0136c1"/>
    <w:basedOn w:val="DefaultParagraphFont"/>
    <w:rsid w:val="00D80EED"/>
  </w:style>
  <w:style w:type="paragraph" w:styleId="PlainText">
    <w:name w:val="Plain Text"/>
    <w:basedOn w:val="Normal"/>
    <w:link w:val="PlainTextChar"/>
    <w:uiPriority w:val="99"/>
    <w:semiHidden/>
    <w:unhideWhenUsed/>
    <w:rsid w:val="00BD1BEC"/>
    <w:rPr>
      <w:rFonts w:eastAsiaTheme="minorHAnsi" w:cs="Consolas"/>
      <w:szCs w:val="21"/>
      <w:lang w:eastAsia="en-US"/>
    </w:rPr>
  </w:style>
  <w:style w:type="character" w:customStyle="1" w:styleId="PlainTextChar">
    <w:name w:val="Plain Text Char"/>
    <w:basedOn w:val="DefaultParagraphFont"/>
    <w:link w:val="PlainText"/>
    <w:uiPriority w:val="99"/>
    <w:semiHidden/>
    <w:rsid w:val="00BD1BEC"/>
    <w:rPr>
      <w:rFonts w:ascii="Calibri" w:eastAsiaTheme="minorHAnsi" w:hAnsi="Calibri" w:cs="Consolas"/>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81426">
      <w:bodyDiv w:val="1"/>
      <w:marLeft w:val="0"/>
      <w:marRight w:val="0"/>
      <w:marTop w:val="0"/>
      <w:marBottom w:val="0"/>
      <w:divBdr>
        <w:top w:val="none" w:sz="0" w:space="0" w:color="auto"/>
        <w:left w:val="none" w:sz="0" w:space="0" w:color="auto"/>
        <w:bottom w:val="none" w:sz="0" w:space="0" w:color="auto"/>
        <w:right w:val="none" w:sz="0" w:space="0" w:color="auto"/>
      </w:divBdr>
      <w:divsChild>
        <w:div w:id="1384213944">
          <w:marLeft w:val="0"/>
          <w:marRight w:val="0"/>
          <w:marTop w:val="0"/>
          <w:marBottom w:val="0"/>
          <w:divBdr>
            <w:top w:val="none" w:sz="0" w:space="0" w:color="auto"/>
            <w:left w:val="none" w:sz="0" w:space="0" w:color="auto"/>
            <w:bottom w:val="none" w:sz="0" w:space="0" w:color="auto"/>
            <w:right w:val="none" w:sz="0" w:space="0" w:color="auto"/>
          </w:divBdr>
          <w:divsChild>
            <w:div w:id="695347685">
              <w:marLeft w:val="0"/>
              <w:marRight w:val="0"/>
              <w:marTop w:val="0"/>
              <w:marBottom w:val="0"/>
              <w:divBdr>
                <w:top w:val="none" w:sz="0" w:space="0" w:color="auto"/>
                <w:left w:val="none" w:sz="0" w:space="0" w:color="auto"/>
                <w:bottom w:val="none" w:sz="0" w:space="0" w:color="auto"/>
                <w:right w:val="none" w:sz="0" w:space="0" w:color="auto"/>
              </w:divBdr>
              <w:divsChild>
                <w:div w:id="885946030">
                  <w:marLeft w:val="0"/>
                  <w:marRight w:val="0"/>
                  <w:marTop w:val="0"/>
                  <w:marBottom w:val="0"/>
                  <w:divBdr>
                    <w:top w:val="none" w:sz="0" w:space="0" w:color="auto"/>
                    <w:left w:val="none" w:sz="0" w:space="0" w:color="auto"/>
                    <w:bottom w:val="none" w:sz="0" w:space="0" w:color="auto"/>
                    <w:right w:val="none" w:sz="0" w:space="0" w:color="auto"/>
                  </w:divBdr>
                  <w:divsChild>
                    <w:div w:id="864640151">
                      <w:marLeft w:val="0"/>
                      <w:marRight w:val="0"/>
                      <w:marTop w:val="0"/>
                      <w:marBottom w:val="0"/>
                      <w:divBdr>
                        <w:top w:val="none" w:sz="0" w:space="0" w:color="auto"/>
                        <w:left w:val="none" w:sz="0" w:space="0" w:color="auto"/>
                        <w:bottom w:val="none" w:sz="0" w:space="0" w:color="auto"/>
                        <w:right w:val="none" w:sz="0" w:space="0" w:color="auto"/>
                      </w:divBdr>
                      <w:divsChild>
                        <w:div w:id="242378233">
                          <w:marLeft w:val="0"/>
                          <w:marRight w:val="0"/>
                          <w:marTop w:val="0"/>
                          <w:marBottom w:val="0"/>
                          <w:divBdr>
                            <w:top w:val="none" w:sz="0" w:space="0" w:color="auto"/>
                            <w:left w:val="none" w:sz="0" w:space="0" w:color="auto"/>
                            <w:bottom w:val="none" w:sz="0" w:space="0" w:color="auto"/>
                            <w:right w:val="none" w:sz="0" w:space="0" w:color="auto"/>
                          </w:divBdr>
                          <w:divsChild>
                            <w:div w:id="639920109">
                              <w:marLeft w:val="0"/>
                              <w:marRight w:val="0"/>
                              <w:marTop w:val="0"/>
                              <w:marBottom w:val="0"/>
                              <w:divBdr>
                                <w:top w:val="none" w:sz="0" w:space="0" w:color="auto"/>
                                <w:left w:val="none" w:sz="0" w:space="0" w:color="auto"/>
                                <w:bottom w:val="none" w:sz="0" w:space="0" w:color="auto"/>
                                <w:right w:val="none" w:sz="0" w:space="0" w:color="auto"/>
                              </w:divBdr>
                              <w:divsChild>
                                <w:div w:id="1935357103">
                                  <w:marLeft w:val="0"/>
                                  <w:marRight w:val="0"/>
                                  <w:marTop w:val="0"/>
                                  <w:marBottom w:val="0"/>
                                  <w:divBdr>
                                    <w:top w:val="none" w:sz="0" w:space="0" w:color="auto"/>
                                    <w:left w:val="none" w:sz="0" w:space="0" w:color="auto"/>
                                    <w:bottom w:val="none" w:sz="0" w:space="0" w:color="auto"/>
                                    <w:right w:val="none" w:sz="0" w:space="0" w:color="auto"/>
                                  </w:divBdr>
                                  <w:divsChild>
                                    <w:div w:id="397939743">
                                      <w:marLeft w:val="0"/>
                                      <w:marRight w:val="0"/>
                                      <w:marTop w:val="0"/>
                                      <w:marBottom w:val="0"/>
                                      <w:divBdr>
                                        <w:top w:val="none" w:sz="0" w:space="0" w:color="auto"/>
                                        <w:left w:val="none" w:sz="0" w:space="0" w:color="auto"/>
                                        <w:bottom w:val="none" w:sz="0" w:space="0" w:color="auto"/>
                                        <w:right w:val="none" w:sz="0" w:space="0" w:color="auto"/>
                                      </w:divBdr>
                                      <w:divsChild>
                                        <w:div w:id="1107240327">
                                          <w:marLeft w:val="0"/>
                                          <w:marRight w:val="0"/>
                                          <w:marTop w:val="0"/>
                                          <w:marBottom w:val="0"/>
                                          <w:divBdr>
                                            <w:top w:val="none" w:sz="0" w:space="0" w:color="auto"/>
                                            <w:left w:val="none" w:sz="0" w:space="0" w:color="auto"/>
                                            <w:bottom w:val="none" w:sz="0" w:space="0" w:color="auto"/>
                                            <w:right w:val="none" w:sz="0" w:space="0" w:color="auto"/>
                                          </w:divBdr>
                                          <w:divsChild>
                                            <w:div w:id="226454310">
                                              <w:marLeft w:val="0"/>
                                              <w:marRight w:val="0"/>
                                              <w:marTop w:val="0"/>
                                              <w:marBottom w:val="0"/>
                                              <w:divBdr>
                                                <w:top w:val="none" w:sz="0" w:space="0" w:color="auto"/>
                                                <w:left w:val="none" w:sz="0" w:space="0" w:color="auto"/>
                                                <w:bottom w:val="none" w:sz="0" w:space="0" w:color="auto"/>
                                                <w:right w:val="none" w:sz="0" w:space="0" w:color="auto"/>
                                              </w:divBdr>
                                              <w:divsChild>
                                                <w:div w:id="18936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hilips.com/newscenter" TargetMode="External"/><Relationship Id="rId4" Type="http://schemas.openxmlformats.org/officeDocument/2006/relationships/settings" Target="settings.xml"/><Relationship Id="rId9" Type="http://schemas.openxmlformats.org/officeDocument/2006/relationships/hyperlink" Target="mailto:leandro.mazzoni@philip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E5F7D-3A8D-4110-8551-4DCCB212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2994</Characters>
  <Application>Microsoft Office Word</Application>
  <DocSecurity>4</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2015-10-05T11:33:00Z</dcterms:created>
  <dcterms:modified xsi:type="dcterms:W3CDTF">2015-10-05T11:33:00Z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