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849" w:rsidRPr="00464CE7" w:rsidRDefault="00225849" w:rsidP="00225849">
      <w:pPr>
        <w:keepNext/>
        <w:outlineLvl w:val="0"/>
        <w:rPr>
          <w:rFonts w:asciiTheme="minorHAnsi" w:hAnsiTheme="minorHAnsi" w:cstheme="minorHAnsi"/>
          <w:snapToGrid w:val="0"/>
          <w:color w:val="0B2265"/>
          <w:sz w:val="44"/>
          <w:lang w:eastAsia="en-US"/>
        </w:rPr>
      </w:pPr>
      <w:bookmarkStart w:id="0" w:name="StartOfDoc"/>
      <w:bookmarkEnd w:id="0"/>
      <w:r w:rsidRPr="00464CE7">
        <w:rPr>
          <w:rFonts w:asciiTheme="minorHAnsi" w:hAnsiTheme="minorHAnsi" w:cstheme="minorHAnsi"/>
          <w:snapToGrid w:val="0"/>
          <w:color w:val="0B2265"/>
          <w:sz w:val="44"/>
          <w:lang w:eastAsia="en-US"/>
        </w:rPr>
        <w:t>Press Information</w:t>
      </w:r>
    </w:p>
    <w:p w:rsidR="00225849" w:rsidRPr="00225849" w:rsidRDefault="00225849" w:rsidP="00225849">
      <w:pPr>
        <w:rPr>
          <w:rFonts w:asciiTheme="minorHAnsi" w:hAnsiTheme="minorHAnsi" w:cstheme="minorHAnsi"/>
          <w:szCs w:val="24"/>
          <w:lang w:eastAsia="en-US"/>
        </w:rPr>
      </w:pPr>
    </w:p>
    <w:p w:rsidR="00225849" w:rsidRPr="00225849" w:rsidRDefault="00225849" w:rsidP="00225849">
      <w:pPr>
        <w:rPr>
          <w:rFonts w:asciiTheme="minorHAnsi" w:hAnsiTheme="minorHAnsi" w:cstheme="minorHAnsi"/>
          <w:szCs w:val="24"/>
          <w:lang w:eastAsia="en-US"/>
        </w:rPr>
      </w:pPr>
    </w:p>
    <w:p w:rsidR="00225849" w:rsidRPr="00225849" w:rsidRDefault="00036B7C" w:rsidP="00225849">
      <w:pPr>
        <w:rPr>
          <w:rFonts w:asciiTheme="minorHAnsi" w:hAnsiTheme="minorHAnsi" w:cstheme="minorHAnsi"/>
          <w:szCs w:val="24"/>
          <w:lang w:eastAsia="en-US"/>
        </w:rPr>
      </w:pPr>
      <w:r>
        <w:rPr>
          <w:rFonts w:asciiTheme="minorHAnsi" w:hAnsiTheme="minorHAnsi" w:cstheme="minorHAnsi"/>
          <w:szCs w:val="24"/>
          <w:lang w:eastAsia="en-US"/>
        </w:rPr>
        <w:t>December</w:t>
      </w:r>
      <w:r w:rsidR="005D27A2">
        <w:rPr>
          <w:rFonts w:asciiTheme="minorHAnsi" w:hAnsiTheme="minorHAnsi" w:cstheme="minorHAnsi"/>
          <w:szCs w:val="24"/>
          <w:lang w:eastAsia="en-US"/>
        </w:rPr>
        <w:t xml:space="preserve"> </w:t>
      </w:r>
      <w:r w:rsidR="00F33442">
        <w:rPr>
          <w:rFonts w:asciiTheme="minorHAnsi" w:hAnsiTheme="minorHAnsi" w:cstheme="minorHAnsi"/>
          <w:szCs w:val="24"/>
          <w:lang w:eastAsia="en-US"/>
        </w:rPr>
        <w:t>11</w:t>
      </w:r>
      <w:r w:rsidR="005D27A2">
        <w:rPr>
          <w:rFonts w:asciiTheme="minorHAnsi" w:hAnsiTheme="minorHAnsi" w:cstheme="minorHAnsi"/>
          <w:szCs w:val="24"/>
          <w:lang w:eastAsia="en-US"/>
        </w:rPr>
        <w:t>, 2015</w:t>
      </w:r>
    </w:p>
    <w:p w:rsidR="00225849" w:rsidRDefault="00225849" w:rsidP="00225849">
      <w:pPr>
        <w:rPr>
          <w:rFonts w:asciiTheme="minorHAnsi" w:hAnsiTheme="minorHAnsi" w:cstheme="minorHAnsi"/>
          <w:szCs w:val="24"/>
          <w:lang w:eastAsia="en-US"/>
        </w:rPr>
      </w:pPr>
    </w:p>
    <w:p w:rsidR="00C44641" w:rsidRDefault="00C44641" w:rsidP="00C44641">
      <w:pPr>
        <w:rPr>
          <w:b/>
          <w:bCs/>
        </w:rPr>
      </w:pPr>
    </w:p>
    <w:p w:rsidR="004F109A" w:rsidRDefault="004F109A" w:rsidP="004F109A">
      <w:pPr>
        <w:rPr>
          <w:sz w:val="24"/>
          <w:szCs w:val="24"/>
        </w:rPr>
      </w:pPr>
      <w:r>
        <w:rPr>
          <w:b/>
          <w:bCs/>
          <w:sz w:val="24"/>
          <w:szCs w:val="24"/>
        </w:rPr>
        <w:t>Philips completes cancellation of 21,361,016 million shares</w:t>
      </w:r>
    </w:p>
    <w:p w:rsidR="004F109A" w:rsidRDefault="004F109A" w:rsidP="004F109A">
      <w:pPr>
        <w:rPr>
          <w:szCs w:val="22"/>
        </w:rPr>
      </w:pPr>
      <w:r>
        <w:t> </w:t>
      </w:r>
    </w:p>
    <w:p w:rsidR="004F109A" w:rsidRDefault="004F109A" w:rsidP="004F109A">
      <w:pPr>
        <w:spacing w:line="255" w:lineRule="atLeast"/>
      </w:pPr>
      <w:r>
        <w:rPr>
          <w:b/>
          <w:bCs/>
        </w:rPr>
        <w:t>Amsterdam, The Netherlands</w:t>
      </w:r>
      <w:r>
        <w:t xml:space="preserve"> – </w:t>
      </w:r>
      <w:hyperlink r:id="rId11" w:history="1">
        <w:r>
          <w:rPr>
            <w:rStyle w:val="Hyperlink"/>
          </w:rPr>
          <w:t>Royal Philips</w:t>
        </w:r>
      </w:hyperlink>
      <w:r>
        <w:t xml:space="preserve"> (NYSE: PHG, AEX: PHIA) today announced that it has completed the cancellation of 21,361,016 of its shares. The cancelled shares were acquired from November 1, 2014, up to and including November 20, 2015, as part of Philips’ EUR 1.5 billion share repurchase program that started on October 21, 2013, and is executed over a three year period. The average repurchase price of the cancelled shares was EUR 24.21 per share. </w:t>
      </w:r>
      <w:bookmarkStart w:id="1" w:name="_GoBack"/>
      <w:bookmarkEnd w:id="1"/>
    </w:p>
    <w:p w:rsidR="004F109A" w:rsidRDefault="004F109A" w:rsidP="004F109A">
      <w:pPr>
        <w:spacing w:line="255" w:lineRule="atLeast"/>
      </w:pPr>
      <w:r>
        <w:t> </w:t>
      </w:r>
    </w:p>
    <w:p w:rsidR="004F109A" w:rsidRDefault="004F109A" w:rsidP="004F109A">
      <w:pPr>
        <w:pStyle w:val="NormalWeb"/>
        <w:spacing w:before="0" w:beforeAutospacing="0" w:after="0" w:afterAutospacing="0" w:line="255" w:lineRule="atLeast"/>
        <w:rPr>
          <w:rFonts w:ascii="Calibri" w:hAnsi="Calibri" w:cs="Calibri"/>
          <w:sz w:val="22"/>
          <w:szCs w:val="22"/>
        </w:rPr>
      </w:pPr>
      <w:r>
        <w:rPr>
          <w:rFonts w:ascii="Calibri" w:hAnsi="Calibri" w:cs="Calibri"/>
          <w:sz w:val="22"/>
          <w:szCs w:val="22"/>
        </w:rPr>
        <w:t xml:space="preserve">Details of Philips’ share repurchase programs can be found </w:t>
      </w:r>
      <w:hyperlink r:id="rId12" w:history="1">
        <w:r>
          <w:rPr>
            <w:rStyle w:val="Hyperlink"/>
            <w:rFonts w:ascii="Calibri" w:hAnsi="Calibri" w:cs="Calibri"/>
            <w:sz w:val="22"/>
            <w:szCs w:val="22"/>
          </w:rPr>
          <w:t>here</w:t>
        </w:r>
      </w:hyperlink>
      <w:r>
        <w:rPr>
          <w:rFonts w:ascii="Calibri" w:hAnsi="Calibri" w:cs="Calibri"/>
          <w:sz w:val="22"/>
          <w:szCs w:val="22"/>
        </w:rPr>
        <w:t xml:space="preserve">. </w:t>
      </w:r>
    </w:p>
    <w:p w:rsidR="004F109A" w:rsidRDefault="004F109A" w:rsidP="004F109A">
      <w:pPr>
        <w:pStyle w:val="NormalWeb"/>
        <w:spacing w:before="0" w:beforeAutospacing="0" w:after="0" w:afterAutospacing="0" w:line="255" w:lineRule="atLeast"/>
        <w:rPr>
          <w:rFonts w:ascii="Calibri" w:hAnsi="Calibri" w:cs="Calibri"/>
          <w:sz w:val="22"/>
          <w:szCs w:val="22"/>
        </w:rPr>
      </w:pPr>
      <w:r>
        <w:rPr>
          <w:rFonts w:ascii="Calibri" w:hAnsi="Calibri" w:cs="Calibri"/>
          <w:sz w:val="22"/>
          <w:szCs w:val="22"/>
        </w:rPr>
        <w:t> </w:t>
      </w:r>
    </w:p>
    <w:p w:rsidR="004F109A" w:rsidRDefault="004F109A" w:rsidP="004F109A">
      <w:pPr>
        <w:pStyle w:val="NormalWeb"/>
        <w:spacing w:before="0" w:beforeAutospacing="0" w:after="0" w:afterAutospacing="0" w:line="255" w:lineRule="atLeast"/>
        <w:rPr>
          <w:rFonts w:ascii="Calibri" w:hAnsi="Calibri" w:cs="Calibri"/>
          <w:sz w:val="22"/>
          <w:szCs w:val="22"/>
        </w:rPr>
      </w:pPr>
      <w:r>
        <w:rPr>
          <w:rFonts w:ascii="Calibri" w:hAnsi="Calibri" w:cs="Calibri"/>
          <w:sz w:val="22"/>
          <w:szCs w:val="22"/>
        </w:rPr>
        <w:t>In connection with this share capital reduction, Philips has notified the Netherlands Authority for the Financial Markets (AFM) that it currently holds 1.38 per cent of its issued shares.</w:t>
      </w:r>
    </w:p>
    <w:p w:rsidR="004F109A" w:rsidRDefault="004F109A" w:rsidP="004F109A">
      <w:pPr>
        <w:pStyle w:val="NormalWeb"/>
        <w:spacing w:before="0" w:beforeAutospacing="0" w:after="0" w:afterAutospacing="0" w:line="255" w:lineRule="atLeast"/>
        <w:rPr>
          <w:rFonts w:ascii="Calibri" w:hAnsi="Calibri" w:cs="Calibri"/>
          <w:sz w:val="22"/>
          <w:szCs w:val="22"/>
        </w:rPr>
      </w:pPr>
      <w:r>
        <w:rPr>
          <w:rFonts w:ascii="Calibri" w:hAnsi="Calibri" w:cs="Calibri"/>
          <w:sz w:val="22"/>
          <w:szCs w:val="22"/>
        </w:rPr>
        <w:t> </w:t>
      </w:r>
    </w:p>
    <w:p w:rsidR="00AD1605" w:rsidRDefault="004F109A" w:rsidP="004F109A">
      <w:pPr>
        <w:pStyle w:val="PlainText"/>
      </w:pPr>
      <w:r>
        <w:t>Currently, Philips’ issued share capital amounts to 931,130,387 shares.</w:t>
      </w:r>
    </w:p>
    <w:p w:rsidR="004F109A" w:rsidRDefault="004F109A" w:rsidP="004F109A">
      <w:pPr>
        <w:pStyle w:val="PlainText"/>
      </w:pPr>
    </w:p>
    <w:p w:rsidR="00AD1605" w:rsidRPr="00225849" w:rsidRDefault="00AD1605" w:rsidP="00AD1605">
      <w:pPr>
        <w:rPr>
          <w:rFonts w:asciiTheme="minorHAnsi" w:hAnsiTheme="minorHAnsi" w:cstheme="minorHAnsi"/>
          <w:b/>
          <w:szCs w:val="24"/>
          <w:lang w:eastAsia="en-US"/>
        </w:rPr>
      </w:pPr>
      <w:r w:rsidRPr="00225849">
        <w:rPr>
          <w:rFonts w:asciiTheme="minorHAnsi" w:hAnsiTheme="minorHAnsi" w:cstheme="minorHAnsi"/>
          <w:b/>
          <w:szCs w:val="24"/>
          <w:lang w:eastAsia="en-US"/>
        </w:rPr>
        <w:t>For further information, please contact:</w:t>
      </w:r>
    </w:p>
    <w:p w:rsidR="00AD1605" w:rsidRDefault="00AD1605" w:rsidP="00AD1605">
      <w:pPr>
        <w:pStyle w:val="PlainText"/>
      </w:pPr>
    </w:p>
    <w:p w:rsidR="00AD1605" w:rsidRDefault="00AD1605" w:rsidP="00AD1605">
      <w:pPr>
        <w:pStyle w:val="PlainText"/>
      </w:pPr>
      <w:r>
        <w:t>Philips Group Communications</w:t>
      </w:r>
    </w:p>
    <w:p w:rsidR="00AD1605" w:rsidRDefault="00AD1605" w:rsidP="00AD1605">
      <w:pPr>
        <w:pStyle w:val="PlainText"/>
      </w:pPr>
      <w:r>
        <w:t>Steve Klink</w:t>
      </w:r>
    </w:p>
    <w:p w:rsidR="00AD1605" w:rsidRDefault="00AD1605" w:rsidP="00AD1605">
      <w:pPr>
        <w:pStyle w:val="PlainText"/>
      </w:pPr>
      <w:r>
        <w:t>Tel.: +31 6 1088 8824</w:t>
      </w:r>
    </w:p>
    <w:p w:rsidR="00AD1605" w:rsidRPr="009A1E83" w:rsidRDefault="00AD1605" w:rsidP="00AD1605">
      <w:pPr>
        <w:pStyle w:val="PlainText"/>
        <w:rPr>
          <w:lang w:val="fr-FR"/>
        </w:rPr>
      </w:pPr>
      <w:r w:rsidRPr="009A1E83">
        <w:rPr>
          <w:lang w:val="fr-FR"/>
        </w:rPr>
        <w:t xml:space="preserve">E-mail: </w:t>
      </w:r>
      <w:hyperlink r:id="rId13" w:history="1">
        <w:r w:rsidRPr="009A1E83">
          <w:rPr>
            <w:rStyle w:val="Hyperlink"/>
            <w:lang w:val="fr-FR"/>
          </w:rPr>
          <w:t>steve.klink@philips.com</w:t>
        </w:r>
      </w:hyperlink>
      <w:r w:rsidRPr="009A1E83">
        <w:rPr>
          <w:lang w:val="fr-FR"/>
        </w:rPr>
        <w:t xml:space="preserve"> </w:t>
      </w:r>
    </w:p>
    <w:p w:rsidR="00AD1605" w:rsidRPr="009A1E83" w:rsidRDefault="00AD1605" w:rsidP="00AD1605">
      <w:pPr>
        <w:pStyle w:val="PlainText"/>
        <w:rPr>
          <w:lang w:val="fr-FR"/>
        </w:rPr>
      </w:pPr>
    </w:p>
    <w:p w:rsidR="00AD1605" w:rsidRDefault="00AD1605" w:rsidP="00AD1605">
      <w:pPr>
        <w:pStyle w:val="PlainText"/>
      </w:pPr>
      <w:r>
        <w:t>Philips Investor Relations</w:t>
      </w:r>
    </w:p>
    <w:p w:rsidR="00AD1605" w:rsidRDefault="00AD1605" w:rsidP="00AD1605">
      <w:pPr>
        <w:pStyle w:val="PlainText"/>
      </w:pPr>
      <w:r>
        <w:t>Leandro Mazzoni</w:t>
      </w:r>
    </w:p>
    <w:p w:rsidR="00AD1605" w:rsidRDefault="00AD1605" w:rsidP="00AD1605">
      <w:pPr>
        <w:pStyle w:val="PlainText"/>
      </w:pPr>
      <w:r>
        <w:t>Tel.: +31 20 5977055</w:t>
      </w:r>
    </w:p>
    <w:p w:rsidR="00AD1605" w:rsidRDefault="00AD1605" w:rsidP="00AD1605">
      <w:pPr>
        <w:pStyle w:val="PlainText"/>
      </w:pPr>
      <w:r>
        <w:t xml:space="preserve">E-mail: </w:t>
      </w:r>
      <w:hyperlink r:id="rId14" w:history="1">
        <w:r>
          <w:rPr>
            <w:rStyle w:val="Hyperlink"/>
          </w:rPr>
          <w:t>leandro.mazzoni@philips.com</w:t>
        </w:r>
      </w:hyperlink>
    </w:p>
    <w:p w:rsidR="00AD1605" w:rsidRDefault="00AD1605" w:rsidP="00AD1605">
      <w:pPr>
        <w:pStyle w:val="PlainText"/>
      </w:pPr>
    </w:p>
    <w:p w:rsidR="00DE36DE" w:rsidRDefault="00DE36DE" w:rsidP="00DE36DE">
      <w:pPr>
        <w:pStyle w:val="PlainText"/>
        <w:rPr>
          <w:b/>
          <w:bCs/>
        </w:rPr>
      </w:pPr>
      <w:r>
        <w:rPr>
          <w:b/>
          <w:bCs/>
        </w:rPr>
        <w:t>About Royal Philips</w:t>
      </w:r>
    </w:p>
    <w:p w:rsidR="00225849" w:rsidRDefault="00AD1605" w:rsidP="00E7690E">
      <w:pPr>
        <w:pStyle w:val="PlainText"/>
      </w:pPr>
      <w:r>
        <w:t xml:space="preserve">Royal Philips (NYSE: PHG, AEX: PHIA) is a diversified health and well-being company, focused on improving people’s lives through meaningful innovation in the areas of Healthcare, Consumer Lifestyle and Lighting. Headquartered in the Netherlands, Philips posted 2014 sales of EUR 21.4 billion and employs approximately 106,000 employees with sales and services in more than 100 countries. The company is a leader in cardiac care, acute care and home healthcare, energy efficient lighting solutions and new lighting applications, as well as male </w:t>
      </w:r>
      <w:r>
        <w:lastRenderedPageBreak/>
        <w:t xml:space="preserve">shaving and grooming and oral healthcare. News from Philips is located at </w:t>
      </w:r>
      <w:hyperlink r:id="rId15" w:history="1">
        <w:r>
          <w:rPr>
            <w:rStyle w:val="Hyperlink"/>
          </w:rPr>
          <w:t>www.philips.com/newscenter</w:t>
        </w:r>
      </w:hyperlink>
      <w:r>
        <w:t>.</w:t>
      </w:r>
      <w:r w:rsidR="00E7690E">
        <w:t xml:space="preserve"> </w:t>
      </w:r>
    </w:p>
    <w:p w:rsidR="00225849" w:rsidRPr="00225849" w:rsidRDefault="00225849" w:rsidP="00056E22">
      <w:pPr>
        <w:spacing w:line="360" w:lineRule="exact"/>
        <w:rPr>
          <w:rFonts w:cs="Calibri"/>
          <w:szCs w:val="22"/>
        </w:rPr>
      </w:pPr>
    </w:p>
    <w:sectPr w:rsidR="00225849" w:rsidRPr="00225849" w:rsidSect="001C2732">
      <w:headerReference w:type="default" r:id="rId16"/>
      <w:footerReference w:type="default" r:id="rId17"/>
      <w:headerReference w:type="first" r:id="rId18"/>
      <w:footerReference w:type="first" r:id="rId19"/>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9BE" w:rsidRDefault="005039BE">
      <w:r>
        <w:separator/>
      </w:r>
    </w:p>
  </w:endnote>
  <w:endnote w:type="continuationSeparator" w:id="0">
    <w:p w:rsidR="005039BE" w:rsidRDefault="0050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641" w:rsidRDefault="00C44641">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641" w:rsidRPr="009E2945" w:rsidRDefault="00C44641"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C44641" w:rsidRPr="00A613E1" w:rsidTr="00F77841">
      <w:trPr>
        <w:cantSplit/>
        <w:trHeight w:val="454"/>
      </w:trPr>
      <w:tc>
        <w:tcPr>
          <w:tcW w:w="8414" w:type="dxa"/>
        </w:tcPr>
        <w:p w:rsidR="00C44641" w:rsidRPr="009E2945" w:rsidRDefault="00C44641" w:rsidP="00976DEC">
          <w:pPr>
            <w:framePr w:w="9979" w:h="567" w:wrap="notBeside" w:vAnchor="page" w:hAnchor="page" w:x="1736" w:yAlign="bottom"/>
            <w:spacing w:line="180" w:lineRule="exact"/>
            <w:rPr>
              <w:rFonts w:cs="Calibri"/>
              <w:noProof/>
              <w:sz w:val="16"/>
              <w:szCs w:val="16"/>
              <w:lang w:val="en-GB"/>
            </w:rPr>
          </w:pPr>
          <w:bookmarkStart w:id="9" w:name="MLTableFooter"/>
        </w:p>
      </w:tc>
    </w:tr>
    <w:tr w:rsidR="00C44641" w:rsidRPr="00A613E1" w:rsidTr="00F77841">
      <w:trPr>
        <w:cantSplit/>
        <w:trHeight w:hRule="exact" w:val="907"/>
      </w:trPr>
      <w:tc>
        <w:tcPr>
          <w:tcW w:w="8414" w:type="dxa"/>
          <w:vAlign w:val="bottom"/>
        </w:tcPr>
        <w:p w:rsidR="00C44641" w:rsidRPr="009E2945" w:rsidRDefault="00C44641" w:rsidP="009E2945">
          <w:pPr>
            <w:framePr w:w="9979" w:h="567" w:wrap="notBeside" w:vAnchor="page" w:hAnchor="page" w:x="1736" w:yAlign="bottom"/>
            <w:jc w:val="center"/>
            <w:rPr>
              <w:rFonts w:cs="Calibri"/>
              <w:noProof/>
              <w:sz w:val="16"/>
              <w:szCs w:val="16"/>
              <w:lang w:val="en-GB"/>
            </w:rPr>
          </w:pPr>
          <w:bookmarkStart w:id="10" w:name="LgoShield2013"/>
          <w:r>
            <w:rPr>
              <w:rFonts w:cs="Calibri"/>
              <w:noProof/>
              <w:sz w:val="16"/>
              <w:szCs w:val="16"/>
              <w:lang w:val="nl-NL" w:eastAsia="nl-NL"/>
            </w:rPr>
            <w:drawing>
              <wp:inline distT="0" distB="0" distL="0" distR="0" wp14:anchorId="6FD389A6" wp14:editId="21549553">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10"/>
        </w:p>
      </w:tc>
    </w:tr>
    <w:tr w:rsidR="00C44641" w:rsidRPr="00A613E1" w:rsidTr="00F77841">
      <w:trPr>
        <w:cantSplit/>
        <w:trHeight w:hRule="exact" w:val="454"/>
      </w:trPr>
      <w:tc>
        <w:tcPr>
          <w:tcW w:w="8414" w:type="dxa"/>
        </w:tcPr>
        <w:p w:rsidR="00C44641" w:rsidRPr="009E2945" w:rsidRDefault="00C44641" w:rsidP="00976DEC">
          <w:pPr>
            <w:framePr w:w="9979" w:h="567" w:wrap="notBeside" w:vAnchor="page" w:hAnchor="page" w:x="1736" w:yAlign="bottom"/>
            <w:spacing w:line="180" w:lineRule="exact"/>
            <w:rPr>
              <w:rFonts w:cs="Calibri"/>
              <w:noProof/>
              <w:sz w:val="16"/>
              <w:szCs w:val="16"/>
              <w:lang w:val="en-GB"/>
            </w:rPr>
          </w:pPr>
        </w:p>
      </w:tc>
    </w:tr>
    <w:tr w:rsidR="00C44641" w:rsidRPr="007F663B" w:rsidTr="00F77841">
      <w:trPr>
        <w:cantSplit/>
        <w:trHeight w:val="493"/>
      </w:trPr>
      <w:tc>
        <w:tcPr>
          <w:tcW w:w="8414" w:type="dxa"/>
        </w:tcPr>
        <w:p w:rsidR="00C44641" w:rsidRPr="009B03CB" w:rsidRDefault="00C44641" w:rsidP="00976DEC">
          <w:pPr>
            <w:framePr w:w="9979" w:h="567" w:wrap="notBeside" w:vAnchor="page" w:hAnchor="page" w:x="1736" w:yAlign="bottom"/>
            <w:spacing w:line="180" w:lineRule="exact"/>
            <w:rPr>
              <w:rFonts w:cs="Calibri"/>
              <w:noProof/>
              <w:sz w:val="16"/>
              <w:szCs w:val="16"/>
              <w:lang w:val="en-GB"/>
            </w:rPr>
          </w:pPr>
        </w:p>
      </w:tc>
    </w:tr>
    <w:bookmarkEnd w:id="9"/>
  </w:tbl>
  <w:p w:rsidR="00C44641" w:rsidRPr="009E2945" w:rsidRDefault="00C44641" w:rsidP="00976DEC">
    <w:pPr>
      <w:framePr w:w="9979" w:h="567" w:wrap="notBeside" w:vAnchor="page" w:hAnchor="page" w:x="1736" w:yAlign="bottom"/>
      <w:shd w:val="clear" w:color="FFFFFF" w:fill="auto"/>
      <w:rPr>
        <w:noProof/>
        <w:sz w:val="2"/>
        <w:szCs w:val="2"/>
        <w:lang w:val="en-GB"/>
      </w:rPr>
    </w:pPr>
  </w:p>
  <w:p w:rsidR="00C44641" w:rsidRDefault="00C44641">
    <w:pPr>
      <w:framePr w:w="1418" w:h="1134" w:hSpace="284" w:wrap="around" w:vAnchor="page" w:hAnchor="page" w:xAlign="right" w:y="12475"/>
      <w:shd w:val="clear" w:color="FFFFFF" w:fill="auto"/>
      <w:rPr>
        <w:lang w:val="en-GB"/>
      </w:rPr>
    </w:pPr>
  </w:p>
  <w:p w:rsidR="00C44641" w:rsidRDefault="00C44641">
    <w:pPr>
      <w:tabs>
        <w:tab w:val="left" w:pos="7035"/>
      </w:tabs>
      <w:spacing w:line="1400" w:lineRule="exact"/>
      <w:rPr>
        <w:sz w:val="2"/>
        <w:lang w:val="en-GB"/>
      </w:rPr>
    </w:pPr>
  </w:p>
  <w:p w:rsidR="00C44641" w:rsidRDefault="00C44641">
    <w:pPr>
      <w:spacing w:line="240" w:lineRule="exact"/>
      <w:rPr>
        <w:sz w:val="2"/>
        <w:lang w:val="en-GB"/>
      </w:rPr>
    </w:pPr>
  </w:p>
  <w:p w:rsidR="00C44641" w:rsidRDefault="00C44641">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9BE" w:rsidRDefault="005039BE">
      <w:r>
        <w:separator/>
      </w:r>
    </w:p>
  </w:footnote>
  <w:footnote w:type="continuationSeparator" w:id="0">
    <w:p w:rsidR="005039BE" w:rsidRDefault="00503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641" w:rsidRDefault="00C44641">
    <w:pPr>
      <w:spacing w:line="332" w:lineRule="exact"/>
      <w:rPr>
        <w:noProof/>
      </w:rPr>
    </w:pPr>
  </w:p>
  <w:p w:rsidR="00C44641" w:rsidRDefault="00C44641">
    <w:pPr>
      <w:framePr w:w="737" w:h="1746" w:hRule="exact" w:hSpace="181" w:wrap="around" w:vAnchor="page" w:hAnchor="page" w:x="800" w:yAlign="bottom"/>
      <w:shd w:val="solid" w:color="FFFFFF" w:fill="auto"/>
      <w:rPr>
        <w:sz w:val="2"/>
      </w:rPr>
    </w:pPr>
  </w:p>
  <w:p w:rsidR="00C44641" w:rsidRDefault="00C44641" w:rsidP="009E2945">
    <w:pPr>
      <w:framePr w:w="2954" w:h="856" w:wrap="around" w:vAnchor="page" w:hAnchor="page" w:x="1736" w:y="1243"/>
      <w:spacing w:line="720" w:lineRule="auto"/>
    </w:pPr>
    <w:bookmarkStart w:id="2" w:name="LgoWordmarkPage2"/>
    <w:r>
      <w:rPr>
        <w:rFonts w:cs="Calibri"/>
        <w:noProof/>
        <w:lang w:val="nl-NL" w:eastAsia="nl-NL"/>
      </w:rPr>
      <w:drawing>
        <wp:inline distT="0" distB="0" distL="0" distR="0" wp14:anchorId="1AC3FB0C" wp14:editId="6B82BE45">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2"/>
    <w:r>
      <w:t xml:space="preserve"> </w:t>
    </w:r>
  </w:p>
  <w:p w:rsidR="00C44641" w:rsidRDefault="00C44641">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rsidR="00C44641" w:rsidRDefault="00C44641" w:rsidP="00221DD3">
    <w:pPr>
      <w:framePr w:w="340" w:h="363" w:hRule="exact" w:hSpace="1191" w:wrap="around" w:vAnchor="page" w:hAnchor="page" w:xAlign="right" w:y="5388"/>
      <w:shd w:val="clear" w:color="FFFFFF" w:fill="auto"/>
      <w:rPr>
        <w:lang w:val="en-GB"/>
      </w:rPr>
    </w:pPr>
    <w:r>
      <w:rPr>
        <w:lang w:val="en-GB"/>
      </w:rPr>
      <w:t>_</w:t>
    </w:r>
  </w:p>
  <w:p w:rsidR="00C44641" w:rsidRDefault="00C44641">
    <w:pPr>
      <w:framePr w:w="340" w:h="1686" w:hRule="exact" w:wrap="around" w:vAnchor="page" w:hAnchor="page" w:x="404" w:y="6840"/>
      <w:shd w:val="clear" w:color="FFFFFF" w:fill="auto"/>
      <w:spacing w:before="880"/>
      <w:rPr>
        <w:lang w:val="en-GB"/>
      </w:rPr>
    </w:pPr>
    <w:r>
      <w:rPr>
        <w:lang w:val="en-GB"/>
      </w:rPr>
      <w:t>_</w:t>
    </w:r>
  </w:p>
  <w:p w:rsidR="00C44641" w:rsidRDefault="00C44641">
    <w:pPr>
      <w:spacing w:line="332" w:lineRule="exact"/>
      <w:rPr>
        <w:lang w:val="en-GB"/>
      </w:rPr>
    </w:pPr>
    <w:r>
      <w:rPr>
        <w:lang w:val="en-GB"/>
      </w:rPr>
      <w:fldChar w:fldCharType="end"/>
    </w:r>
  </w:p>
  <w:p w:rsidR="00C44641" w:rsidRDefault="00C44641">
    <w:pPr>
      <w:spacing w:line="332" w:lineRule="exact"/>
      <w:rPr>
        <w:lang w:val="en-GB"/>
      </w:rPr>
    </w:pPr>
  </w:p>
  <w:p w:rsidR="00C44641" w:rsidRDefault="00C44641">
    <w:pPr>
      <w:spacing w:line="332" w:lineRule="exact"/>
      <w:rPr>
        <w:lang w:val="en-GB"/>
      </w:rPr>
    </w:pPr>
  </w:p>
  <w:p w:rsidR="00C44641" w:rsidRDefault="00C44641">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C44641">
      <w:trPr>
        <w:cantSplit/>
      </w:trPr>
      <w:tc>
        <w:tcPr>
          <w:tcW w:w="4756" w:type="dxa"/>
        </w:tcPr>
        <w:p w:rsidR="00C44641" w:rsidRDefault="00C44641">
          <w:pPr>
            <w:rPr>
              <w:lang w:val="en-GB"/>
            </w:rPr>
          </w:pPr>
        </w:p>
      </w:tc>
      <w:tc>
        <w:tcPr>
          <w:tcW w:w="1585" w:type="dxa"/>
        </w:tcPr>
        <w:p w:rsidR="00C44641" w:rsidRDefault="00C44641">
          <w:pPr>
            <w:rPr>
              <w:lang w:val="en-GB"/>
            </w:rPr>
          </w:pPr>
        </w:p>
      </w:tc>
      <w:tc>
        <w:tcPr>
          <w:tcW w:w="3108" w:type="dxa"/>
          <w:tcMar>
            <w:right w:w="0" w:type="dxa"/>
          </w:tcMar>
        </w:tcPr>
        <w:p w:rsidR="00C44641" w:rsidRDefault="00E96FF1">
          <w:pPr>
            <w:rPr>
              <w:sz w:val="16"/>
              <w:szCs w:val="16"/>
              <w:lang w:val="en-GB"/>
            </w:rPr>
          </w:pPr>
          <w:bookmarkStart w:id="3" w:name="Page"/>
          <w:r>
            <w:rPr>
              <w:sz w:val="16"/>
              <w:szCs w:val="16"/>
              <w:lang w:val="en-GB"/>
            </w:rPr>
            <w:t>December</w:t>
          </w:r>
          <w:r w:rsidR="00C44641">
            <w:rPr>
              <w:sz w:val="16"/>
              <w:szCs w:val="16"/>
              <w:lang w:val="en-GB"/>
            </w:rPr>
            <w:t>, 2015</w:t>
          </w:r>
        </w:p>
        <w:p w:rsidR="00C44641" w:rsidRPr="0001308C" w:rsidRDefault="00C44641">
          <w:pPr>
            <w:rPr>
              <w:sz w:val="16"/>
              <w:szCs w:val="16"/>
              <w:lang w:val="en-GB"/>
            </w:rPr>
          </w:pPr>
          <w:r>
            <w:rPr>
              <w:sz w:val="16"/>
              <w:szCs w:val="16"/>
              <w:lang w:val="en-GB"/>
            </w:rPr>
            <w:t xml:space="preserve">Page: </w:t>
          </w:r>
          <w:bookmarkEnd w:id="3"/>
          <w:r w:rsidRPr="0001308C">
            <w:rPr>
              <w:sz w:val="16"/>
              <w:szCs w:val="16"/>
              <w:lang w:val="en-GB"/>
            </w:rPr>
            <w:t xml:space="preserve"> </w:t>
          </w:r>
          <w:r w:rsidRPr="0001308C">
            <w:rPr>
              <w:sz w:val="16"/>
              <w:szCs w:val="16"/>
              <w:lang w:val="en-GB"/>
            </w:rPr>
            <w:fldChar w:fldCharType="begin"/>
          </w:r>
          <w:r w:rsidRPr="0001308C">
            <w:rPr>
              <w:sz w:val="16"/>
              <w:szCs w:val="16"/>
              <w:lang w:val="en-GB"/>
            </w:rPr>
            <w:instrText xml:space="preserve"> Page </w:instrText>
          </w:r>
          <w:r w:rsidRPr="0001308C">
            <w:rPr>
              <w:sz w:val="16"/>
              <w:szCs w:val="16"/>
              <w:lang w:val="en-GB"/>
            </w:rPr>
            <w:fldChar w:fldCharType="separate"/>
          </w:r>
          <w:r w:rsidR="004F109A">
            <w:rPr>
              <w:noProof/>
              <w:sz w:val="16"/>
              <w:szCs w:val="16"/>
              <w:lang w:val="en-GB"/>
            </w:rPr>
            <w:t>2</w:t>
          </w:r>
          <w:r w:rsidRPr="0001308C">
            <w:rPr>
              <w:sz w:val="16"/>
              <w:szCs w:val="16"/>
              <w:lang w:val="en-GB"/>
            </w:rPr>
            <w:fldChar w:fldCharType="end"/>
          </w:r>
        </w:p>
      </w:tc>
    </w:tr>
  </w:tbl>
  <w:p w:rsidR="00C44641" w:rsidRDefault="00C44641">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641" w:rsidRDefault="00C44641">
    <w:pPr>
      <w:spacing w:line="240" w:lineRule="exact"/>
      <w:rPr>
        <w:noProof/>
      </w:rPr>
    </w:pPr>
    <w:bookmarkStart w:id="4" w:name="LgoWordmarkRef"/>
  </w:p>
  <w:p w:rsidR="00C44641" w:rsidRDefault="00C44641">
    <w:pPr>
      <w:spacing w:line="240" w:lineRule="exact"/>
      <w:rPr>
        <w:lang w:val="en-GB"/>
      </w:rPr>
    </w:pPr>
    <w:bookmarkStart w:id="5" w:name="Dashes"/>
    <w:bookmarkEnd w:id="4"/>
  </w:p>
  <w:p w:rsidR="00C44641" w:rsidRDefault="00C44641" w:rsidP="00221DD3">
    <w:pPr>
      <w:framePr w:w="340" w:h="363" w:hRule="exact" w:hSpace="1191" w:wrap="around" w:vAnchor="page" w:hAnchor="page" w:xAlign="right" w:y="5388"/>
      <w:shd w:val="clear" w:color="FFFFFF" w:fill="auto"/>
      <w:rPr>
        <w:lang w:val="en-GB"/>
      </w:rPr>
    </w:pPr>
    <w:bookmarkStart w:id="6" w:name="Falz1"/>
    <w:r>
      <w:rPr>
        <w:lang w:val="en-GB"/>
      </w:rPr>
      <w:t>_</w:t>
    </w:r>
  </w:p>
  <w:p w:rsidR="00C44641" w:rsidRDefault="00C44641">
    <w:pPr>
      <w:framePr w:w="340" w:h="1686" w:hRule="exact" w:wrap="around" w:vAnchor="page" w:hAnchor="page" w:x="404" w:y="6840"/>
      <w:shd w:val="clear" w:color="FFFFFF" w:fill="auto"/>
      <w:spacing w:before="880"/>
      <w:rPr>
        <w:lang w:val="en-GB"/>
      </w:rPr>
    </w:pPr>
    <w:bookmarkStart w:id="7" w:name="Falz2"/>
    <w:bookmarkEnd w:id="6"/>
    <w:r>
      <w:rPr>
        <w:lang w:val="en-GB"/>
      </w:rPr>
      <w:t>_</w:t>
    </w:r>
  </w:p>
  <w:bookmarkEnd w:id="5"/>
  <w:bookmarkEnd w:id="7"/>
  <w:p w:rsidR="00C44641" w:rsidRDefault="00C44641">
    <w:pPr>
      <w:spacing w:line="240" w:lineRule="exact"/>
      <w:rPr>
        <w:lang w:val="en-GB"/>
      </w:rPr>
    </w:pPr>
    <w:r>
      <w:rPr>
        <w:noProof/>
        <w:lang w:val="nl-NL" w:eastAsia="nl-NL"/>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7202C"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val="nl-NL" w:eastAsia="nl-NL"/>
      </w:rPr>
      <mc:AlternateContent>
        <mc:Choice Requires="wps">
          <w:drawing>
            <wp:anchor distT="0" distB="0" distL="114300" distR="114300" simplePos="0" relativeHeight="251658240" behindDoc="0" locked="0" layoutInCell="1" allowOverlap="1">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5B614"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C44641" w:rsidRDefault="00C44641">
    <w:pPr>
      <w:spacing w:line="240" w:lineRule="exact"/>
      <w:rPr>
        <w:lang w:val="en-GB"/>
      </w:rPr>
    </w:pPr>
  </w:p>
  <w:p w:rsidR="00C44641" w:rsidRDefault="00C44641">
    <w:pPr>
      <w:spacing w:line="240" w:lineRule="exact"/>
      <w:rPr>
        <w:lang w:val="en-GB"/>
      </w:rPr>
    </w:pPr>
  </w:p>
  <w:p w:rsidR="00C44641" w:rsidRDefault="00C44641" w:rsidP="006204FC">
    <w:pPr>
      <w:framePr w:w="5687" w:h="964" w:hRule="exact" w:wrap="around" w:vAnchor="page" w:hAnchor="page" w:x="1736" w:y="1050" w:anchorLock="1"/>
      <w:rPr>
        <w:noProof/>
        <w:lang w:val="en-GB"/>
      </w:rPr>
    </w:pPr>
    <w:bookmarkStart w:id="8" w:name="LgoWordmark"/>
    <w:r>
      <w:rPr>
        <w:rFonts w:cs="Calibri"/>
        <w:noProof/>
        <w:lang w:val="nl-NL" w:eastAsia="nl-NL"/>
      </w:rPr>
      <w:drawing>
        <wp:inline distT="0" distB="0" distL="0" distR="0" wp14:anchorId="3F7CC77E" wp14:editId="30FE12FA">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8"/>
    <w:r>
      <w:rPr>
        <w:noProof/>
        <w:lang w:val="en-GB"/>
      </w:rPr>
      <w:t xml:space="preserve"> </w:t>
    </w:r>
  </w:p>
  <w:p w:rsidR="00C44641" w:rsidRDefault="00C44641">
    <w:pPr>
      <w:spacing w:line="240" w:lineRule="exact"/>
      <w:rPr>
        <w:lang w:val="en-GB"/>
      </w:rPr>
    </w:pPr>
  </w:p>
  <w:p w:rsidR="00C44641" w:rsidRDefault="00C44641">
    <w:pPr>
      <w:spacing w:line="240" w:lineRule="exact"/>
      <w:rPr>
        <w:lang w:val="en-GB"/>
      </w:rPr>
    </w:pPr>
  </w:p>
  <w:p w:rsidR="00C44641" w:rsidRDefault="00C44641">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Memo:/Inh00,User Address:/Inh00,User Contact:/Inh00,User Contact:/Inh00,/Inh00,/Inh00,/Inh00,/Inh00,/Inh00,/Inh00,/Inh00,/Inh00,/Inh00,/Inh00,/Inh00,/Inh00,/Inh00,/Inh00,/Inh00,Date:/Inh00,/Inh00,/Inh00,/Inh00,/Inh00,/Inh00,/Inh00,Subject:/Inh00,Ref.:/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1308C"/>
    <w:rsid w:val="00014F84"/>
    <w:rsid w:val="000260FC"/>
    <w:rsid w:val="00035A19"/>
    <w:rsid w:val="00036B7C"/>
    <w:rsid w:val="00047D5C"/>
    <w:rsid w:val="00056E22"/>
    <w:rsid w:val="00081964"/>
    <w:rsid w:val="00091FB2"/>
    <w:rsid w:val="000943AB"/>
    <w:rsid w:val="0009471A"/>
    <w:rsid w:val="000D2E72"/>
    <w:rsid w:val="000E7BCC"/>
    <w:rsid w:val="000F2014"/>
    <w:rsid w:val="000F2F8C"/>
    <w:rsid w:val="000F713C"/>
    <w:rsid w:val="00110B19"/>
    <w:rsid w:val="00117A79"/>
    <w:rsid w:val="0012462A"/>
    <w:rsid w:val="00124843"/>
    <w:rsid w:val="00195ADF"/>
    <w:rsid w:val="00195C05"/>
    <w:rsid w:val="001A19B9"/>
    <w:rsid w:val="001C2732"/>
    <w:rsid w:val="001D386F"/>
    <w:rsid w:val="001E388F"/>
    <w:rsid w:val="001E4783"/>
    <w:rsid w:val="00205E8C"/>
    <w:rsid w:val="00221DD3"/>
    <w:rsid w:val="00225849"/>
    <w:rsid w:val="00242321"/>
    <w:rsid w:val="00255825"/>
    <w:rsid w:val="00274407"/>
    <w:rsid w:val="00282365"/>
    <w:rsid w:val="002C3953"/>
    <w:rsid w:val="002D465C"/>
    <w:rsid w:val="002E2AE1"/>
    <w:rsid w:val="002E6842"/>
    <w:rsid w:val="002F7FAA"/>
    <w:rsid w:val="00303852"/>
    <w:rsid w:val="003105DD"/>
    <w:rsid w:val="0032047C"/>
    <w:rsid w:val="00321D12"/>
    <w:rsid w:val="0032484E"/>
    <w:rsid w:val="00334962"/>
    <w:rsid w:val="00350F6A"/>
    <w:rsid w:val="0035650B"/>
    <w:rsid w:val="00363923"/>
    <w:rsid w:val="003771C7"/>
    <w:rsid w:val="00383300"/>
    <w:rsid w:val="003C7BC4"/>
    <w:rsid w:val="003E696C"/>
    <w:rsid w:val="004033EC"/>
    <w:rsid w:val="00412931"/>
    <w:rsid w:val="00431130"/>
    <w:rsid w:val="0044687A"/>
    <w:rsid w:val="004538EB"/>
    <w:rsid w:val="00464CE7"/>
    <w:rsid w:val="004A084D"/>
    <w:rsid w:val="004D5872"/>
    <w:rsid w:val="004F109A"/>
    <w:rsid w:val="005039BE"/>
    <w:rsid w:val="00514AB2"/>
    <w:rsid w:val="00515460"/>
    <w:rsid w:val="0054717D"/>
    <w:rsid w:val="00553441"/>
    <w:rsid w:val="00570A71"/>
    <w:rsid w:val="00591CBB"/>
    <w:rsid w:val="005D0415"/>
    <w:rsid w:val="005D27A2"/>
    <w:rsid w:val="0060195B"/>
    <w:rsid w:val="006204FC"/>
    <w:rsid w:val="00671080"/>
    <w:rsid w:val="00671BF6"/>
    <w:rsid w:val="006769C4"/>
    <w:rsid w:val="00694039"/>
    <w:rsid w:val="006A5164"/>
    <w:rsid w:val="006D7A4F"/>
    <w:rsid w:val="006E365A"/>
    <w:rsid w:val="006F50A9"/>
    <w:rsid w:val="00700037"/>
    <w:rsid w:val="00713A54"/>
    <w:rsid w:val="0072438F"/>
    <w:rsid w:val="007265AF"/>
    <w:rsid w:val="0073157C"/>
    <w:rsid w:val="007419B6"/>
    <w:rsid w:val="00754D1D"/>
    <w:rsid w:val="00765796"/>
    <w:rsid w:val="00767F9F"/>
    <w:rsid w:val="007852E7"/>
    <w:rsid w:val="0079197B"/>
    <w:rsid w:val="007B1B4C"/>
    <w:rsid w:val="007E37E7"/>
    <w:rsid w:val="007E7D83"/>
    <w:rsid w:val="007F663B"/>
    <w:rsid w:val="008065CA"/>
    <w:rsid w:val="00814703"/>
    <w:rsid w:val="00837998"/>
    <w:rsid w:val="00850CFB"/>
    <w:rsid w:val="008608DA"/>
    <w:rsid w:val="00880FB4"/>
    <w:rsid w:val="00893E98"/>
    <w:rsid w:val="008A5A22"/>
    <w:rsid w:val="008B7637"/>
    <w:rsid w:val="008C731D"/>
    <w:rsid w:val="008F3B50"/>
    <w:rsid w:val="008F4C19"/>
    <w:rsid w:val="008F7DC3"/>
    <w:rsid w:val="009249FF"/>
    <w:rsid w:val="009338E7"/>
    <w:rsid w:val="009432E0"/>
    <w:rsid w:val="0094371D"/>
    <w:rsid w:val="00962D0E"/>
    <w:rsid w:val="00976DEC"/>
    <w:rsid w:val="009836E6"/>
    <w:rsid w:val="009A1E83"/>
    <w:rsid w:val="009A302D"/>
    <w:rsid w:val="009B03CB"/>
    <w:rsid w:val="009B7631"/>
    <w:rsid w:val="009D0765"/>
    <w:rsid w:val="009E2945"/>
    <w:rsid w:val="009F0F23"/>
    <w:rsid w:val="00A0626A"/>
    <w:rsid w:val="00A135A3"/>
    <w:rsid w:val="00A45509"/>
    <w:rsid w:val="00A613E1"/>
    <w:rsid w:val="00A834E7"/>
    <w:rsid w:val="00A95011"/>
    <w:rsid w:val="00AA1551"/>
    <w:rsid w:val="00AA3BCC"/>
    <w:rsid w:val="00AB1495"/>
    <w:rsid w:val="00AD1605"/>
    <w:rsid w:val="00AD7FD4"/>
    <w:rsid w:val="00AE0637"/>
    <w:rsid w:val="00AF74AD"/>
    <w:rsid w:val="00B0350A"/>
    <w:rsid w:val="00B22224"/>
    <w:rsid w:val="00B23C51"/>
    <w:rsid w:val="00B279D3"/>
    <w:rsid w:val="00B63A04"/>
    <w:rsid w:val="00B77B78"/>
    <w:rsid w:val="00BA1932"/>
    <w:rsid w:val="00BA71D4"/>
    <w:rsid w:val="00C16D9B"/>
    <w:rsid w:val="00C42352"/>
    <w:rsid w:val="00C44641"/>
    <w:rsid w:val="00C73796"/>
    <w:rsid w:val="00C77945"/>
    <w:rsid w:val="00C80E08"/>
    <w:rsid w:val="00C90041"/>
    <w:rsid w:val="00C96175"/>
    <w:rsid w:val="00CA57F3"/>
    <w:rsid w:val="00CB592E"/>
    <w:rsid w:val="00CC4CE1"/>
    <w:rsid w:val="00CE46FA"/>
    <w:rsid w:val="00CF4E87"/>
    <w:rsid w:val="00D117E9"/>
    <w:rsid w:val="00D17ECB"/>
    <w:rsid w:val="00D31A0E"/>
    <w:rsid w:val="00D426B5"/>
    <w:rsid w:val="00D56FC7"/>
    <w:rsid w:val="00D60AE9"/>
    <w:rsid w:val="00D6521B"/>
    <w:rsid w:val="00D901BA"/>
    <w:rsid w:val="00D948B8"/>
    <w:rsid w:val="00D957C3"/>
    <w:rsid w:val="00DA60CC"/>
    <w:rsid w:val="00DB0D0D"/>
    <w:rsid w:val="00DC72B7"/>
    <w:rsid w:val="00DC73B2"/>
    <w:rsid w:val="00DD3D62"/>
    <w:rsid w:val="00DD5243"/>
    <w:rsid w:val="00DE36DE"/>
    <w:rsid w:val="00DE5EA6"/>
    <w:rsid w:val="00DF42C5"/>
    <w:rsid w:val="00E10A1F"/>
    <w:rsid w:val="00E17F57"/>
    <w:rsid w:val="00E2088F"/>
    <w:rsid w:val="00E31604"/>
    <w:rsid w:val="00E40199"/>
    <w:rsid w:val="00E439A6"/>
    <w:rsid w:val="00E502E5"/>
    <w:rsid w:val="00E50437"/>
    <w:rsid w:val="00E529B9"/>
    <w:rsid w:val="00E60953"/>
    <w:rsid w:val="00E62463"/>
    <w:rsid w:val="00E70F79"/>
    <w:rsid w:val="00E73C6E"/>
    <w:rsid w:val="00E7690E"/>
    <w:rsid w:val="00E84385"/>
    <w:rsid w:val="00E85731"/>
    <w:rsid w:val="00E96FF1"/>
    <w:rsid w:val="00EA175A"/>
    <w:rsid w:val="00EB1008"/>
    <w:rsid w:val="00EB207D"/>
    <w:rsid w:val="00EB2EB8"/>
    <w:rsid w:val="00EC7BB4"/>
    <w:rsid w:val="00F12572"/>
    <w:rsid w:val="00F224EF"/>
    <w:rsid w:val="00F33442"/>
    <w:rsid w:val="00F42983"/>
    <w:rsid w:val="00F64725"/>
    <w:rsid w:val="00F72B37"/>
    <w:rsid w:val="00F77841"/>
    <w:rsid w:val="00F77C4A"/>
    <w:rsid w:val="00F85737"/>
    <w:rsid w:val="00FA040B"/>
    <w:rsid w:val="00FA14EC"/>
    <w:rsid w:val="00FA7289"/>
    <w:rsid w:val="00FB326A"/>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DD6969-D677-4459-9B41-CC314ADF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nhideWhenUsed/>
    <w:rsid w:val="00DE36DE"/>
    <w:rPr>
      <w:color w:val="0000FF"/>
      <w:u w:val="single"/>
    </w:rPr>
  </w:style>
  <w:style w:type="paragraph" w:styleId="PlainText">
    <w:name w:val="Plain Text"/>
    <w:basedOn w:val="Normal"/>
    <w:link w:val="PlainTextChar"/>
    <w:uiPriority w:val="99"/>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rsid w:val="00DE36DE"/>
    <w:rPr>
      <w:rFonts w:ascii="Calibri" w:eastAsiaTheme="minorHAnsi" w:hAnsi="Calibri" w:cs="Calibri"/>
      <w:sz w:val="22"/>
      <w:szCs w:val="22"/>
      <w:lang w:val="en-US" w:eastAsia="en-US"/>
    </w:rPr>
  </w:style>
  <w:style w:type="paragraph" w:styleId="NormalWeb">
    <w:name w:val="Normal (Web)"/>
    <w:basedOn w:val="Normal"/>
    <w:uiPriority w:val="99"/>
    <w:unhideWhenUsed/>
    <w:rsid w:val="00C44641"/>
    <w:pPr>
      <w:spacing w:before="100" w:beforeAutospacing="1" w:after="100" w:afterAutospacing="1"/>
    </w:pPr>
    <w:rPr>
      <w:rFonts w:ascii="Times New Roman" w:eastAsiaTheme="minorHAnsi"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630743">
      <w:bodyDiv w:val="1"/>
      <w:marLeft w:val="0"/>
      <w:marRight w:val="0"/>
      <w:marTop w:val="0"/>
      <w:marBottom w:val="0"/>
      <w:divBdr>
        <w:top w:val="none" w:sz="0" w:space="0" w:color="auto"/>
        <w:left w:val="none" w:sz="0" w:space="0" w:color="auto"/>
        <w:bottom w:val="none" w:sz="0" w:space="0" w:color="auto"/>
        <w:right w:val="none" w:sz="0" w:space="0" w:color="auto"/>
      </w:divBdr>
    </w:div>
    <w:div w:id="710541659">
      <w:bodyDiv w:val="1"/>
      <w:marLeft w:val="0"/>
      <w:marRight w:val="0"/>
      <w:marTop w:val="0"/>
      <w:marBottom w:val="0"/>
      <w:divBdr>
        <w:top w:val="none" w:sz="0" w:space="0" w:color="auto"/>
        <w:left w:val="none" w:sz="0" w:space="0" w:color="auto"/>
        <w:bottom w:val="none" w:sz="0" w:space="0" w:color="auto"/>
        <w:right w:val="none" w:sz="0" w:space="0" w:color="auto"/>
      </w:divBdr>
    </w:div>
    <w:div w:id="190174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ve.klink@philips.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hilips.com/about/investor/capitalreallocation/sharerepurchaseprogram/index.pa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hilips.com/" TargetMode="External"/><Relationship Id="rId5" Type="http://schemas.openxmlformats.org/officeDocument/2006/relationships/numbering" Target="numbering.xml"/><Relationship Id="rId15" Type="http://schemas.openxmlformats.org/officeDocument/2006/relationships/hyperlink" Target="http://www.philips.com/newscente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andro.mazzoni@philips.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9131A-3F8A-481E-9456-9E59135009B1}">
  <ds:schemaRefs>
    <ds:schemaRef ds:uri="http://schemas.microsoft.com/sharepoint/v3/contenttype/forms"/>
  </ds:schemaRefs>
</ds:datastoreItem>
</file>

<file path=customXml/itemProps2.xml><?xml version="1.0" encoding="utf-8"?>
<ds:datastoreItem xmlns:ds="http://schemas.openxmlformats.org/officeDocument/2006/customXml" ds:itemID="{90DFA16A-0898-4E4B-9468-25DFDE0E65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1CAD63-593A-4B94-8C37-CF58F0474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A8AA695-D97D-417C-B240-165832380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1779</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Philips</cp:lastModifiedBy>
  <cp:revision>2</cp:revision>
  <cp:lastPrinted>2002-03-12T13:40:00Z</cp:lastPrinted>
  <dcterms:created xsi:type="dcterms:W3CDTF">2015-12-10T15:51:00Z</dcterms:created>
  <dcterms:modified xsi:type="dcterms:W3CDTF">2015-12-10T15:51:00Z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