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6F9E0855" w14:textId="77777777" w:rsidR="00276EF6" w:rsidRPr="00225849" w:rsidRDefault="00276EF6" w:rsidP="00225849">
      <w:pPr>
        <w:rPr>
          <w:rFonts w:asciiTheme="minorHAnsi" w:hAnsiTheme="minorHAnsi" w:cstheme="minorHAnsi"/>
          <w:szCs w:val="24"/>
          <w:lang w:eastAsia="en-US"/>
        </w:rPr>
      </w:pPr>
    </w:p>
    <w:p w14:paraId="68C375BB" w14:textId="411C7786" w:rsidR="00276EF6" w:rsidRPr="00225849" w:rsidRDefault="00276EF6" w:rsidP="00276EF6">
      <w:pPr>
        <w:rPr>
          <w:rFonts w:asciiTheme="minorHAnsi" w:hAnsiTheme="minorHAnsi" w:cstheme="minorHAnsi"/>
          <w:szCs w:val="24"/>
          <w:lang w:eastAsia="en-US"/>
        </w:rPr>
      </w:pPr>
      <w:r w:rsidRPr="00C84177">
        <w:rPr>
          <w:rFonts w:asciiTheme="minorHAnsi" w:hAnsiTheme="minorHAnsi" w:cstheme="minorHAnsi"/>
          <w:szCs w:val="24"/>
          <w:lang w:eastAsia="en-US"/>
        </w:rPr>
        <w:t>June</w:t>
      </w:r>
      <w:r>
        <w:rPr>
          <w:rFonts w:asciiTheme="minorHAnsi" w:hAnsiTheme="minorHAnsi" w:cstheme="minorHAnsi"/>
          <w:szCs w:val="24"/>
          <w:lang w:eastAsia="en-US"/>
        </w:rPr>
        <w:t xml:space="preserve"> </w:t>
      </w:r>
      <w:r w:rsidR="00FD4178">
        <w:rPr>
          <w:rFonts w:asciiTheme="minorHAnsi" w:hAnsiTheme="minorHAnsi" w:cstheme="minorHAnsi"/>
          <w:szCs w:val="24"/>
          <w:lang w:eastAsia="en-US"/>
        </w:rPr>
        <w:t>21</w:t>
      </w:r>
      <w:r>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696A5EBF" w14:textId="77777777" w:rsidR="00276EF6" w:rsidRPr="00225849" w:rsidRDefault="00276EF6" w:rsidP="00276EF6">
      <w:pPr>
        <w:rPr>
          <w:rFonts w:asciiTheme="minorHAnsi" w:hAnsiTheme="minorHAnsi" w:cstheme="minorHAnsi"/>
          <w:szCs w:val="24"/>
          <w:lang w:eastAsia="en-US"/>
        </w:rPr>
      </w:pPr>
    </w:p>
    <w:p w14:paraId="30C1BD33" w14:textId="07E1FCF1" w:rsidR="00276EF6" w:rsidRPr="00BA65A1" w:rsidRDefault="00276EF6" w:rsidP="00276EF6">
      <w:pPr>
        <w:keepNext/>
        <w:outlineLvl w:val="1"/>
        <w:rPr>
          <w:rFonts w:asciiTheme="minorHAnsi" w:hAnsiTheme="minorHAnsi" w:cstheme="minorHAnsi"/>
          <w:b/>
          <w:bCs/>
          <w:iCs/>
          <w:sz w:val="24"/>
          <w:szCs w:val="24"/>
          <w:lang w:eastAsia="en-US"/>
        </w:rPr>
      </w:pPr>
      <w:r w:rsidRPr="00BA65A1">
        <w:rPr>
          <w:rFonts w:asciiTheme="minorHAnsi" w:hAnsiTheme="minorHAnsi" w:cstheme="minorHAnsi"/>
          <w:b/>
          <w:bCs/>
          <w:iCs/>
          <w:sz w:val="24"/>
          <w:szCs w:val="24"/>
          <w:lang w:eastAsia="en-US"/>
        </w:rPr>
        <w:t xml:space="preserve">Philips </w:t>
      </w:r>
      <w:r w:rsidRPr="00BA65A1">
        <w:rPr>
          <w:rFonts w:cstheme="minorHAnsi"/>
          <w:b/>
          <w:bCs/>
          <w:sz w:val="24"/>
          <w:szCs w:val="24"/>
          <w:lang w:val="en" w:eastAsia="nl-NL"/>
        </w:rPr>
        <w:t xml:space="preserve">expands its Digital Pathology Solutions </w:t>
      </w:r>
      <w:r>
        <w:rPr>
          <w:rFonts w:cstheme="minorHAnsi"/>
          <w:b/>
          <w:bCs/>
          <w:sz w:val="24"/>
          <w:szCs w:val="24"/>
          <w:lang w:val="en" w:eastAsia="nl-NL"/>
        </w:rPr>
        <w:t xml:space="preserve">portfolio </w:t>
      </w:r>
      <w:r w:rsidRPr="00BA65A1">
        <w:rPr>
          <w:rFonts w:cstheme="minorHAnsi"/>
          <w:b/>
          <w:bCs/>
          <w:sz w:val="24"/>
          <w:szCs w:val="24"/>
          <w:lang w:val="en" w:eastAsia="nl-NL"/>
        </w:rPr>
        <w:t>with the acquisition of</w:t>
      </w:r>
      <w:r>
        <w:rPr>
          <w:rFonts w:cstheme="minorHAnsi"/>
          <w:b/>
          <w:bCs/>
          <w:sz w:val="24"/>
          <w:szCs w:val="24"/>
          <w:lang w:val="en" w:eastAsia="nl-NL"/>
        </w:rPr>
        <w:t xml:space="preserve"> PathXL</w:t>
      </w:r>
    </w:p>
    <w:p w14:paraId="13841204" w14:textId="77777777" w:rsidR="00276EF6" w:rsidRPr="00225849" w:rsidRDefault="00276EF6" w:rsidP="00276EF6">
      <w:pPr>
        <w:rPr>
          <w:rFonts w:asciiTheme="minorHAnsi" w:hAnsiTheme="minorHAnsi" w:cstheme="minorHAnsi"/>
          <w:szCs w:val="24"/>
          <w:lang w:eastAsia="en-US"/>
        </w:rPr>
      </w:pPr>
    </w:p>
    <w:p w14:paraId="4CB3D7AD" w14:textId="0EABD687" w:rsidR="00276EF6" w:rsidRPr="00174F41" w:rsidRDefault="00276EF6" w:rsidP="00276EF6">
      <w:pPr>
        <w:rPr>
          <w:rFonts w:cstheme="minorHAnsi"/>
          <w:szCs w:val="22"/>
          <w:lang w:val="en" w:eastAsia="nl-NL"/>
        </w:rPr>
      </w:pPr>
      <w:r w:rsidRPr="00174F41">
        <w:rPr>
          <w:rFonts w:asciiTheme="minorHAnsi" w:hAnsiTheme="minorHAnsi" w:cstheme="minorHAnsi"/>
          <w:b/>
          <w:szCs w:val="22"/>
          <w:lang w:eastAsia="en-US"/>
        </w:rPr>
        <w:t xml:space="preserve">Amsterdam, the Netherlands </w:t>
      </w:r>
      <w:r w:rsidRPr="0055506C">
        <w:rPr>
          <w:rFonts w:asciiTheme="minorHAnsi" w:hAnsiTheme="minorHAnsi" w:cstheme="minorHAnsi"/>
          <w:b/>
          <w:szCs w:val="22"/>
          <w:lang w:eastAsia="en-US"/>
        </w:rPr>
        <w:t xml:space="preserve">– </w:t>
      </w:r>
      <w:r w:rsidRPr="00174F41">
        <w:rPr>
          <w:szCs w:val="22"/>
        </w:rPr>
        <w:t xml:space="preserve">Royal Philips (NYSE: PHG, AEX: PHIA) today </w:t>
      </w:r>
      <w:r w:rsidRPr="00174F41">
        <w:rPr>
          <w:rFonts w:cstheme="minorHAnsi"/>
          <w:szCs w:val="22"/>
          <w:lang w:val="en" w:eastAsia="nl-NL"/>
        </w:rPr>
        <w:t xml:space="preserve">announced that it has acquired </w:t>
      </w:r>
      <w:proofErr w:type="spellStart"/>
      <w:r>
        <w:rPr>
          <w:rFonts w:cstheme="minorHAnsi"/>
          <w:szCs w:val="22"/>
          <w:lang w:val="en" w:eastAsia="nl-NL"/>
        </w:rPr>
        <w:t>PathXL</w:t>
      </w:r>
      <w:proofErr w:type="spellEnd"/>
      <w:r w:rsidRPr="00174F41">
        <w:rPr>
          <w:rFonts w:cstheme="minorHAnsi"/>
          <w:szCs w:val="22"/>
          <w:lang w:val="en" w:eastAsia="nl-NL"/>
        </w:rPr>
        <w:t>,</w:t>
      </w:r>
      <w:r w:rsidRPr="00174F41">
        <w:rPr>
          <w:rFonts w:eastAsiaTheme="minorEastAsia" w:cstheme="minorHAnsi"/>
          <w:bCs/>
          <w:color w:val="0039A6"/>
          <w:szCs w:val="22"/>
        </w:rPr>
        <w:t xml:space="preserve"> </w:t>
      </w:r>
      <w:r w:rsidRPr="00174F41">
        <w:rPr>
          <w:rFonts w:cstheme="minorHAnsi"/>
          <w:bCs/>
          <w:szCs w:val="22"/>
          <w:lang w:eastAsia="nl-NL"/>
        </w:rPr>
        <w:t xml:space="preserve">a Northern Ireland-based </w:t>
      </w:r>
      <w:r w:rsidRPr="00174F41">
        <w:rPr>
          <w:rFonts w:cstheme="minorHAnsi"/>
          <w:szCs w:val="22"/>
          <w:lang w:val="en" w:eastAsia="nl-NL"/>
        </w:rPr>
        <w:t xml:space="preserve">leader in digital pathology </w:t>
      </w:r>
      <w:r>
        <w:rPr>
          <w:rFonts w:cstheme="minorHAnsi"/>
          <w:szCs w:val="22"/>
          <w:lang w:val="en" w:eastAsia="nl-NL"/>
        </w:rPr>
        <w:t xml:space="preserve">image analysis, </w:t>
      </w:r>
      <w:r w:rsidRPr="00174F41">
        <w:rPr>
          <w:rFonts w:cstheme="minorHAnsi"/>
          <w:szCs w:val="22"/>
          <w:lang w:val="en" w:eastAsia="nl-NL"/>
        </w:rPr>
        <w:t>workflow software</w:t>
      </w:r>
      <w:r>
        <w:rPr>
          <w:rFonts w:cstheme="minorHAnsi"/>
          <w:szCs w:val="22"/>
          <w:lang w:val="en" w:eastAsia="nl-NL"/>
        </w:rPr>
        <w:t xml:space="preserve"> and </w:t>
      </w:r>
      <w:r w:rsidRPr="00537571">
        <w:t>education</w:t>
      </w:r>
      <w:r>
        <w:t>al tools</w:t>
      </w:r>
      <w:r w:rsidRPr="00174F41">
        <w:rPr>
          <w:rFonts w:cstheme="minorHAnsi"/>
          <w:szCs w:val="22"/>
          <w:lang w:val="en" w:eastAsia="nl-NL"/>
        </w:rPr>
        <w:t xml:space="preserve">. </w:t>
      </w:r>
      <w:proofErr w:type="spellStart"/>
      <w:r>
        <w:rPr>
          <w:rFonts w:cstheme="minorHAnsi"/>
          <w:szCs w:val="22"/>
          <w:lang w:val="en" w:eastAsia="nl-NL"/>
        </w:rPr>
        <w:t>PathXL</w:t>
      </w:r>
      <w:r w:rsidRPr="00174F41">
        <w:rPr>
          <w:rFonts w:cstheme="minorHAnsi"/>
          <w:szCs w:val="22"/>
          <w:lang w:val="en" w:eastAsia="nl-NL"/>
        </w:rPr>
        <w:t>’s</w:t>
      </w:r>
      <w:proofErr w:type="spellEnd"/>
      <w:r w:rsidRPr="00174F41">
        <w:rPr>
          <w:rFonts w:cstheme="minorHAnsi"/>
          <w:szCs w:val="22"/>
          <w:lang w:val="en" w:eastAsia="nl-NL"/>
        </w:rPr>
        <w:t xml:space="preserve"> </w:t>
      </w:r>
      <w:r w:rsidRPr="00174F41">
        <w:rPr>
          <w:rFonts w:cstheme="minorHAnsi"/>
          <w:bCs/>
          <w:szCs w:val="22"/>
          <w:lang w:eastAsia="nl-NL"/>
        </w:rPr>
        <w:t xml:space="preserve">image analysis and tissue pathology software will complement Philips’ </w:t>
      </w:r>
      <w:r w:rsidRPr="00174F41">
        <w:rPr>
          <w:rFonts w:cstheme="minorHAnsi"/>
          <w:szCs w:val="22"/>
          <w:lang w:val="en" w:eastAsia="nl-NL"/>
        </w:rPr>
        <w:t>Digital Pathology Solutions offering</w:t>
      </w:r>
      <w:r>
        <w:rPr>
          <w:rFonts w:cstheme="minorHAnsi"/>
          <w:szCs w:val="22"/>
          <w:lang w:val="en" w:eastAsia="nl-NL"/>
        </w:rPr>
        <w:t>, and help expand the business’ leadership in this fast-growing field.</w:t>
      </w:r>
      <w:r w:rsidRPr="00174F41">
        <w:rPr>
          <w:rFonts w:cstheme="minorHAnsi"/>
          <w:szCs w:val="22"/>
          <w:lang w:val="en" w:eastAsia="nl-NL"/>
        </w:rPr>
        <w:t xml:space="preserve"> Financial details of the transaction </w:t>
      </w:r>
      <w:r>
        <w:rPr>
          <w:rFonts w:cstheme="minorHAnsi"/>
          <w:szCs w:val="22"/>
          <w:lang w:val="en" w:eastAsia="nl-NL"/>
        </w:rPr>
        <w:t xml:space="preserve">were </w:t>
      </w:r>
      <w:r w:rsidRPr="00174F41">
        <w:rPr>
          <w:rFonts w:cstheme="minorHAnsi"/>
          <w:szCs w:val="22"/>
          <w:lang w:val="en" w:eastAsia="nl-NL"/>
        </w:rPr>
        <w:t>not disclosed.</w:t>
      </w:r>
    </w:p>
    <w:p w14:paraId="2A65F8D7" w14:textId="77777777" w:rsidR="00276EF6" w:rsidRDefault="00276EF6" w:rsidP="00276EF6">
      <w:pPr>
        <w:rPr>
          <w:rFonts w:cstheme="minorHAnsi"/>
          <w:szCs w:val="22"/>
          <w:lang w:val="en" w:eastAsia="nl-NL"/>
        </w:rPr>
      </w:pPr>
    </w:p>
    <w:p w14:paraId="250826A6" w14:textId="77777777" w:rsidR="00276EF6" w:rsidRDefault="00276EF6" w:rsidP="00276EF6">
      <w:pPr>
        <w:rPr>
          <w:rFonts w:asciiTheme="minorHAnsi" w:hAnsiTheme="minorHAnsi" w:cstheme="minorHAnsi"/>
          <w:szCs w:val="24"/>
          <w:lang w:eastAsia="en-US"/>
        </w:rPr>
      </w:pPr>
      <w:r>
        <w:rPr>
          <w:rFonts w:asciiTheme="minorHAnsi" w:hAnsiTheme="minorHAnsi" w:cstheme="minorHAnsi"/>
          <w:szCs w:val="24"/>
          <w:lang w:eastAsia="en-US"/>
        </w:rPr>
        <w:t xml:space="preserve">Pathology involves the examination of patient tissue samples and plays a crucial role in the diagnosis and treatment of a wide variety of diseases, including cancer. Philips is a pioneer and leader in the digitization of pathology, </w:t>
      </w:r>
      <w:r>
        <w:rPr>
          <w:rFonts w:cstheme="minorHAnsi"/>
          <w:lang w:val="en" w:eastAsia="nl-NL"/>
        </w:rPr>
        <w:t>a fast-growing area in health</w:t>
      </w:r>
      <w:r w:rsidRPr="00537571">
        <w:rPr>
          <w:rFonts w:cstheme="minorHAnsi"/>
          <w:lang w:val="en" w:eastAsia="nl-NL"/>
        </w:rPr>
        <w:t xml:space="preserve">care as </w:t>
      </w:r>
      <w:r w:rsidRPr="00174F41">
        <w:t>pathology labs are under pressure to improve throughput and efficiency</w:t>
      </w:r>
      <w:r>
        <w:t>, enhance quality and to deliver new diagnostic tests for precision medicine.</w:t>
      </w:r>
    </w:p>
    <w:p w14:paraId="44BF8047" w14:textId="77777777" w:rsidR="00276EF6" w:rsidRPr="00AC2980" w:rsidRDefault="00276EF6" w:rsidP="00276EF6">
      <w:pPr>
        <w:rPr>
          <w:rFonts w:asciiTheme="minorHAnsi" w:hAnsiTheme="minorHAnsi" w:cstheme="minorHAnsi"/>
          <w:szCs w:val="24"/>
          <w:lang w:eastAsia="en-US"/>
        </w:rPr>
      </w:pPr>
    </w:p>
    <w:p w14:paraId="01A8F2B2" w14:textId="46493D5C" w:rsidR="00276EF6" w:rsidRDefault="00276EF6" w:rsidP="00276EF6">
      <w:pPr>
        <w:rPr>
          <w:szCs w:val="22"/>
        </w:rPr>
      </w:pPr>
      <w:r w:rsidRPr="00174F41">
        <w:rPr>
          <w:rFonts w:cstheme="minorHAnsi"/>
          <w:szCs w:val="22"/>
          <w:lang w:val="en" w:eastAsia="nl-NL"/>
        </w:rPr>
        <w:t xml:space="preserve">“With this acquisition, we are accelerating our drive </w:t>
      </w:r>
      <w:r w:rsidRPr="00174F41">
        <w:rPr>
          <w:rFonts w:asciiTheme="minorHAnsi" w:hAnsiTheme="minorHAnsi" w:cstheme="minorHAnsi"/>
          <w:bCs/>
          <w:szCs w:val="22"/>
        </w:rPr>
        <w:t>to support global medical institutions in their transition to digitized pathology workflows</w:t>
      </w:r>
      <w:r w:rsidRPr="00174F41">
        <w:rPr>
          <w:rFonts w:cstheme="minorHAnsi"/>
          <w:szCs w:val="22"/>
          <w:lang w:val="en" w:eastAsia="nl-NL"/>
        </w:rPr>
        <w:t xml:space="preserve">,” </w:t>
      </w:r>
      <w:r w:rsidR="00FD4178">
        <w:rPr>
          <w:szCs w:val="22"/>
        </w:rPr>
        <w:t>said Russ</w:t>
      </w:r>
      <w:r w:rsidRPr="00174F41">
        <w:rPr>
          <w:szCs w:val="22"/>
        </w:rPr>
        <w:t xml:space="preserve"> Granzow, General Manager of Philips Digital Pathology Solutions.</w:t>
      </w:r>
      <w:r>
        <w:rPr>
          <w:szCs w:val="22"/>
        </w:rPr>
        <w:t xml:space="preserve"> “</w:t>
      </w:r>
      <w:r>
        <w:t xml:space="preserve">Together with </w:t>
      </w:r>
      <w:proofErr w:type="spellStart"/>
      <w:r>
        <w:t>PathXL</w:t>
      </w:r>
      <w:proofErr w:type="spellEnd"/>
      <w:r>
        <w:t xml:space="preserve"> we see a unique opportunity to amplify our combined technology leadership positions. We will be able to offer an intelligent and integrated solution that fulfills many needs in computational pathology, education, workflow solutions and image analytics</w:t>
      </w:r>
      <w:r>
        <w:rPr>
          <w:szCs w:val="22"/>
        </w:rPr>
        <w:t xml:space="preserve">. </w:t>
      </w:r>
      <w:r>
        <w:t>These important and growing disciplines within pathology will enable a high-quality quantitative analysis of digital whole slide images.</w:t>
      </w:r>
      <w:r w:rsidRPr="00174F41">
        <w:rPr>
          <w:szCs w:val="22"/>
        </w:rPr>
        <w:t>”</w:t>
      </w:r>
    </w:p>
    <w:p w14:paraId="49735468" w14:textId="77777777" w:rsidR="00276EF6" w:rsidRDefault="00276EF6" w:rsidP="00276EF6">
      <w:pPr>
        <w:rPr>
          <w:szCs w:val="22"/>
        </w:rPr>
      </w:pPr>
    </w:p>
    <w:p w14:paraId="6879E708" w14:textId="29511E77" w:rsidR="00276EF6" w:rsidRPr="00510554" w:rsidRDefault="00276EF6" w:rsidP="00276EF6">
      <w:pPr>
        <w:rPr>
          <w:rFonts w:asciiTheme="minorHAnsi" w:hAnsiTheme="minorHAnsi" w:cs="Arial"/>
          <w:szCs w:val="22"/>
          <w:lang w:eastAsia="en-US"/>
        </w:rPr>
      </w:pPr>
      <w:r w:rsidRPr="00174F41">
        <w:rPr>
          <w:rFonts w:cs="Calibri"/>
        </w:rPr>
        <w:t xml:space="preserve">Digital pathology </w:t>
      </w:r>
      <w:r>
        <w:rPr>
          <w:rFonts w:cs="Calibri"/>
        </w:rPr>
        <w:t xml:space="preserve">will enable </w:t>
      </w:r>
      <w:r w:rsidRPr="00537571">
        <w:rPr>
          <w:rFonts w:cstheme="minorHAnsi"/>
        </w:rPr>
        <w:t xml:space="preserve">pathologists to review </w:t>
      </w:r>
      <w:r>
        <w:rPr>
          <w:rFonts w:cstheme="minorHAnsi"/>
        </w:rPr>
        <w:t xml:space="preserve">and share </w:t>
      </w:r>
      <w:r w:rsidRPr="00174F41">
        <w:rPr>
          <w:rFonts w:cs="Calibri"/>
        </w:rPr>
        <w:t xml:space="preserve">large sets of clinical </w:t>
      </w:r>
      <w:r>
        <w:rPr>
          <w:rFonts w:cs="Calibri"/>
        </w:rPr>
        <w:t xml:space="preserve">data using image analytics with the aim </w:t>
      </w:r>
      <w:r w:rsidRPr="00174F41">
        <w:rPr>
          <w:rFonts w:cs="Calibri"/>
        </w:rPr>
        <w:t xml:space="preserve">to </w:t>
      </w:r>
      <w:r w:rsidRPr="00537571">
        <w:rPr>
          <w:rFonts w:cstheme="minorHAnsi"/>
        </w:rPr>
        <w:t>help improve the quality of diagnosis and has t</w:t>
      </w:r>
      <w:r w:rsidRPr="00174F41">
        <w:rPr>
          <w:rFonts w:cs="Calibri"/>
        </w:rPr>
        <w:t>he potential to enable new therapies and ultimately improve patient outcomes.</w:t>
      </w:r>
      <w:r w:rsidRPr="00537571">
        <w:rPr>
          <w:rFonts w:cstheme="minorHAnsi"/>
        </w:rPr>
        <w:t xml:space="preserve"> </w:t>
      </w:r>
      <w:r>
        <w:rPr>
          <w:rFonts w:asciiTheme="minorHAnsi" w:hAnsiTheme="minorHAnsi" w:cs="Arial"/>
          <w:szCs w:val="22"/>
          <w:lang w:eastAsia="en-US"/>
        </w:rPr>
        <w:t xml:space="preserve">Philips’ </w:t>
      </w:r>
      <w:hyperlink r:id="rId11" w:history="1">
        <w:r w:rsidRPr="008F17F1">
          <w:rPr>
            <w:rStyle w:val="Hyperlink"/>
            <w:rFonts w:asciiTheme="minorHAnsi" w:hAnsiTheme="minorHAnsi" w:cs="Arial"/>
            <w:szCs w:val="22"/>
            <w:lang w:eastAsia="en-US"/>
          </w:rPr>
          <w:t xml:space="preserve">lntelliSite </w:t>
        </w:r>
        <w:r w:rsidRPr="008F17F1">
          <w:rPr>
            <w:rStyle w:val="Hyperlink"/>
            <w:rFonts w:cs="Calibri"/>
            <w:szCs w:val="22"/>
          </w:rPr>
          <w:t>Pathology Solution</w:t>
        </w:r>
      </w:hyperlink>
      <w:r w:rsidRPr="00CF70A4">
        <w:rPr>
          <w:rStyle w:val="Hyperlink"/>
          <w:rFonts w:cs="Calibri"/>
          <w:color w:val="auto"/>
          <w:szCs w:val="22"/>
          <w:u w:val="none"/>
        </w:rPr>
        <w:t>*</w:t>
      </w:r>
      <w:r w:rsidRPr="00CF70A4">
        <w:rPr>
          <w:rFonts w:cs="Calibri"/>
          <w:szCs w:val="22"/>
        </w:rPr>
        <w:t xml:space="preserve"> </w:t>
      </w:r>
      <w:r w:rsidRPr="00510554">
        <w:rPr>
          <w:rFonts w:asciiTheme="minorHAnsi" w:hAnsiTheme="minorHAnsi" w:cs="Arial"/>
          <w:szCs w:val="22"/>
          <w:lang w:eastAsia="en-US"/>
        </w:rPr>
        <w:t xml:space="preserve">is an automated digital pathology image creation, management and </w:t>
      </w:r>
      <w:r>
        <w:rPr>
          <w:rFonts w:asciiTheme="minorHAnsi" w:hAnsiTheme="minorHAnsi" w:cs="Arial"/>
          <w:szCs w:val="22"/>
          <w:lang w:eastAsia="en-US"/>
        </w:rPr>
        <w:t xml:space="preserve">viewing </w:t>
      </w:r>
      <w:r w:rsidRPr="00510554">
        <w:rPr>
          <w:rFonts w:asciiTheme="minorHAnsi" w:hAnsiTheme="minorHAnsi" w:cs="Arial"/>
          <w:szCs w:val="22"/>
          <w:lang w:eastAsia="en-US"/>
        </w:rPr>
        <w:t>system compris</w:t>
      </w:r>
      <w:r>
        <w:rPr>
          <w:rFonts w:asciiTheme="minorHAnsi" w:hAnsiTheme="minorHAnsi" w:cs="Arial"/>
          <w:szCs w:val="22"/>
          <w:lang w:eastAsia="en-US"/>
        </w:rPr>
        <w:t>ed of</w:t>
      </w:r>
      <w:r w:rsidRPr="00510554">
        <w:rPr>
          <w:rFonts w:asciiTheme="minorHAnsi" w:hAnsiTheme="minorHAnsi" w:cs="Arial"/>
          <w:szCs w:val="22"/>
          <w:lang w:eastAsia="en-US"/>
        </w:rPr>
        <w:t xml:space="preserve"> an ultra-fast pathology slide scanner, an image </w:t>
      </w:r>
      <w:r>
        <w:rPr>
          <w:rFonts w:asciiTheme="minorHAnsi" w:hAnsiTheme="minorHAnsi" w:cs="Arial"/>
          <w:szCs w:val="22"/>
          <w:lang w:eastAsia="en-US"/>
        </w:rPr>
        <w:t xml:space="preserve">management system and dedicated software tools. </w:t>
      </w:r>
      <w:r w:rsidRPr="00510554">
        <w:rPr>
          <w:rFonts w:asciiTheme="minorHAnsi" w:hAnsiTheme="minorHAnsi" w:cs="Arial"/>
          <w:szCs w:val="22"/>
          <w:lang w:eastAsia="en-US"/>
        </w:rPr>
        <w:t xml:space="preserve"> </w:t>
      </w:r>
    </w:p>
    <w:p w14:paraId="27A10DA0" w14:textId="77777777" w:rsidR="00276EF6" w:rsidRDefault="00276EF6" w:rsidP="00276EF6">
      <w:pPr>
        <w:rPr>
          <w:rFonts w:cstheme="minorHAnsi"/>
          <w:szCs w:val="22"/>
        </w:rPr>
      </w:pPr>
    </w:p>
    <w:p w14:paraId="24F0DCEA" w14:textId="69CDFD8B" w:rsidR="00276EF6" w:rsidRDefault="00276EF6" w:rsidP="00276EF6">
      <w:pPr>
        <w:rPr>
          <w:rFonts w:asciiTheme="minorHAnsi" w:hAnsiTheme="minorHAnsi" w:cstheme="minorHAnsi"/>
          <w:szCs w:val="24"/>
          <w:lang w:eastAsia="en-US"/>
        </w:rPr>
      </w:pPr>
      <w:proofErr w:type="spellStart"/>
      <w:r>
        <w:rPr>
          <w:rFonts w:cstheme="minorHAnsi"/>
          <w:szCs w:val="22"/>
          <w:lang w:val="en"/>
        </w:rPr>
        <w:t>PathXL</w:t>
      </w:r>
      <w:proofErr w:type="spellEnd"/>
      <w:r>
        <w:rPr>
          <w:rFonts w:cstheme="minorHAnsi"/>
          <w:szCs w:val="22"/>
          <w:lang w:val="en"/>
        </w:rPr>
        <w:t xml:space="preserve">, </w:t>
      </w:r>
      <w:r w:rsidRPr="00174F41">
        <w:rPr>
          <w:rFonts w:cstheme="minorHAnsi"/>
          <w:szCs w:val="22"/>
        </w:rPr>
        <w:t xml:space="preserve">founded in 2004 </w:t>
      </w:r>
      <w:r>
        <w:rPr>
          <w:rFonts w:cstheme="minorHAnsi"/>
          <w:szCs w:val="22"/>
        </w:rPr>
        <w:t xml:space="preserve">and </w:t>
      </w:r>
      <w:r w:rsidRPr="00174F41">
        <w:rPr>
          <w:rFonts w:cstheme="minorHAnsi"/>
          <w:szCs w:val="22"/>
          <w:lang w:val="en"/>
        </w:rPr>
        <w:t xml:space="preserve">headquartered in </w:t>
      </w:r>
      <w:r w:rsidRPr="00174F41">
        <w:rPr>
          <w:rFonts w:cstheme="minorHAnsi"/>
          <w:szCs w:val="22"/>
        </w:rPr>
        <w:t>Belfast, Northern Ireland</w:t>
      </w:r>
      <w:r w:rsidRPr="00174F41">
        <w:rPr>
          <w:rFonts w:cstheme="minorHAnsi"/>
          <w:szCs w:val="22"/>
          <w:lang w:val="en"/>
        </w:rPr>
        <w:t>,</w:t>
      </w:r>
      <w:r w:rsidRPr="00174F41">
        <w:rPr>
          <w:rFonts w:eastAsiaTheme="minorEastAsia" w:cstheme="minorHAnsi"/>
          <w:color w:val="000000"/>
          <w:kern w:val="24"/>
          <w:szCs w:val="22"/>
        </w:rPr>
        <w:t xml:space="preserve"> offers a range of</w:t>
      </w:r>
      <w:r w:rsidRPr="00174F41">
        <w:rPr>
          <w:rFonts w:cstheme="minorHAnsi"/>
          <w:szCs w:val="22"/>
        </w:rPr>
        <w:t xml:space="preserve"> </w:t>
      </w:r>
      <w:r>
        <w:rPr>
          <w:rFonts w:cstheme="minorHAnsi"/>
          <w:szCs w:val="22"/>
        </w:rPr>
        <w:t xml:space="preserve">digital pathology software </w:t>
      </w:r>
      <w:r w:rsidRPr="00174F41">
        <w:rPr>
          <w:rFonts w:cstheme="minorHAnsi"/>
          <w:szCs w:val="22"/>
        </w:rPr>
        <w:t>applications to research</w:t>
      </w:r>
      <w:r>
        <w:rPr>
          <w:rFonts w:cstheme="minorHAnsi"/>
          <w:szCs w:val="22"/>
        </w:rPr>
        <w:t xml:space="preserve"> and</w:t>
      </w:r>
      <w:r w:rsidRPr="00174F41">
        <w:rPr>
          <w:rFonts w:cstheme="minorHAnsi"/>
          <w:szCs w:val="22"/>
        </w:rPr>
        <w:t xml:space="preserve"> education segments of pathology and bio-pharma markets. The company has </w:t>
      </w:r>
      <w:r>
        <w:rPr>
          <w:rFonts w:cstheme="minorHAnsi"/>
          <w:szCs w:val="22"/>
        </w:rPr>
        <w:t>approx</w:t>
      </w:r>
      <w:r w:rsidR="00FD4178">
        <w:rPr>
          <w:rFonts w:cstheme="minorHAnsi"/>
          <w:szCs w:val="22"/>
        </w:rPr>
        <w:t>imately</w:t>
      </w:r>
      <w:r>
        <w:rPr>
          <w:rFonts w:cstheme="minorHAnsi"/>
          <w:szCs w:val="22"/>
        </w:rPr>
        <w:t xml:space="preserve"> 30</w:t>
      </w:r>
      <w:r w:rsidRPr="00174F41">
        <w:rPr>
          <w:rFonts w:cstheme="minorHAnsi"/>
          <w:szCs w:val="22"/>
        </w:rPr>
        <w:t xml:space="preserve"> employees</w:t>
      </w:r>
      <w:r>
        <w:rPr>
          <w:rFonts w:cstheme="minorHAnsi"/>
          <w:szCs w:val="22"/>
        </w:rPr>
        <w:t xml:space="preserve">, offices in the UK and USA and distributors across three continents. </w:t>
      </w:r>
      <w:r w:rsidRPr="00174F41">
        <w:rPr>
          <w:rFonts w:cstheme="minorHAnsi"/>
          <w:szCs w:val="22"/>
        </w:rPr>
        <w:t xml:space="preserve"> </w:t>
      </w:r>
    </w:p>
    <w:p w14:paraId="4757C58A" w14:textId="77777777" w:rsidR="00276EF6" w:rsidRDefault="00276EF6" w:rsidP="00276EF6">
      <w:pPr>
        <w:rPr>
          <w:rFonts w:asciiTheme="minorHAnsi" w:hAnsiTheme="minorHAnsi" w:cstheme="minorHAnsi"/>
          <w:szCs w:val="24"/>
          <w:lang w:eastAsia="en-US"/>
        </w:rPr>
      </w:pPr>
      <w:r>
        <w:rPr>
          <w:rFonts w:asciiTheme="minorHAnsi" w:hAnsiTheme="minorHAnsi" w:cstheme="minorHAnsi"/>
          <w:szCs w:val="24"/>
          <w:lang w:eastAsia="en-US"/>
        </w:rPr>
        <w:lastRenderedPageBreak/>
        <w:t xml:space="preserve">* </w:t>
      </w:r>
      <w:r>
        <w:rPr>
          <w:i/>
          <w:iCs/>
          <w:sz w:val="18"/>
          <w:szCs w:val="18"/>
        </w:rPr>
        <w:t>In the European Union, the Philips IntelliSite Pathology Solution is CE Marked under the European Union's 'In Vitro Diagnostics Directive' for in vitro diagnostic use. In Canada, the Philips IntelliSite Pathology Solution is licensed by Health Canada for in vitro diagnostic use. In the United States, the Philips IntelliSite Pathology Solution is indicated for in vitro diagnostic use for Manual Read of the Digital HER2 Application. The Philips IntelliSite Pathology Solution is registered for in vitro diagnostic use in Singapore and Middle East.</w:t>
      </w:r>
    </w:p>
    <w:p w14:paraId="0D421262" w14:textId="77777777" w:rsidR="00276EF6" w:rsidRDefault="00276EF6" w:rsidP="00276EF6">
      <w:pPr>
        <w:rPr>
          <w:rFonts w:asciiTheme="minorHAnsi" w:hAnsiTheme="minorHAnsi" w:cstheme="minorHAnsi"/>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7777777" w:rsidR="00276EF6" w:rsidRDefault="00276EF6" w:rsidP="00276EF6">
      <w:pPr>
        <w:pStyle w:val="PlainText"/>
      </w:pPr>
      <w:r>
        <w:t>Steve Klink</w:t>
      </w:r>
    </w:p>
    <w:p w14:paraId="37ACD883" w14:textId="77777777" w:rsidR="00276EF6" w:rsidRDefault="00276EF6" w:rsidP="00276EF6">
      <w:pPr>
        <w:pStyle w:val="PlainText"/>
      </w:pPr>
      <w:r>
        <w:t>Philips Group Communications</w:t>
      </w:r>
    </w:p>
    <w:p w14:paraId="7CFAEFC1" w14:textId="77777777" w:rsidR="00276EF6" w:rsidRDefault="00276EF6" w:rsidP="00276EF6">
      <w:pPr>
        <w:pStyle w:val="PlainText"/>
      </w:pPr>
      <w:r>
        <w:t>Tel.: +31 6 10888824</w:t>
      </w:r>
    </w:p>
    <w:p w14:paraId="41CCBAF8" w14:textId="77777777" w:rsidR="00276EF6" w:rsidRDefault="00276EF6" w:rsidP="00276EF6">
      <w:pPr>
        <w:pStyle w:val="PlainText"/>
      </w:pPr>
      <w:r>
        <w:t xml:space="preserve">E-mail: </w:t>
      </w:r>
      <w:hyperlink r:id="rId12" w:history="1">
        <w:r w:rsidRPr="00DC1D44">
          <w:rPr>
            <w:rStyle w:val="Hyperlink"/>
          </w:rPr>
          <w:t>steve.klink@philips.com</w:t>
        </w:r>
      </w:hyperlink>
    </w:p>
    <w:p w14:paraId="662D9FAC" w14:textId="77777777" w:rsidR="00276EF6" w:rsidRDefault="00276EF6" w:rsidP="00276EF6">
      <w:pPr>
        <w:pStyle w:val="PlainText"/>
      </w:pPr>
    </w:p>
    <w:p w14:paraId="7F5372AE" w14:textId="77777777" w:rsidR="00276EF6" w:rsidRDefault="00276EF6" w:rsidP="00276EF6">
      <w:pPr>
        <w:pStyle w:val="PlainText"/>
      </w:pPr>
      <w:r>
        <w:t>Leandro Mazzoni</w:t>
      </w:r>
    </w:p>
    <w:p w14:paraId="3F637E50" w14:textId="77777777" w:rsidR="00276EF6" w:rsidRDefault="00276EF6" w:rsidP="00276EF6">
      <w:pPr>
        <w:pStyle w:val="PlainText"/>
      </w:pPr>
      <w:r>
        <w:t>Philips Investor Relations</w:t>
      </w:r>
    </w:p>
    <w:p w14:paraId="66F19BB3" w14:textId="72D08D14" w:rsidR="00276EF6" w:rsidRDefault="00FD4178" w:rsidP="00276EF6">
      <w:pPr>
        <w:pStyle w:val="PlainText"/>
      </w:pPr>
      <w:r>
        <w:t>Tel.</w:t>
      </w:r>
      <w:r w:rsidR="00276EF6">
        <w:t>: +31 20 5977055</w:t>
      </w:r>
    </w:p>
    <w:p w14:paraId="5DEF1DA8" w14:textId="60AECBFD" w:rsidR="00276EF6" w:rsidRPr="00FF24D2" w:rsidRDefault="00276EF6" w:rsidP="00276EF6">
      <w:pPr>
        <w:pStyle w:val="PlainText"/>
      </w:pPr>
      <w:r w:rsidRPr="00FF24D2">
        <w:t>E</w:t>
      </w:r>
      <w:r w:rsidR="00FD4178">
        <w:t>-</w:t>
      </w:r>
      <w:r w:rsidRPr="00FF24D2">
        <w:t xml:space="preserve">mail: </w:t>
      </w:r>
      <w:hyperlink r:id="rId13" w:history="1">
        <w:r w:rsidRPr="00FF24D2">
          <w:rPr>
            <w:rStyle w:val="Hyperlink"/>
          </w:rPr>
          <w:t>investor.relations@philips.com</w:t>
        </w:r>
      </w:hyperlink>
    </w:p>
    <w:p w14:paraId="3951AAFF" w14:textId="77777777" w:rsidR="00276EF6" w:rsidRDefault="00276EF6" w:rsidP="00276EF6">
      <w:pPr>
        <w:rPr>
          <w:rFonts w:asciiTheme="minorHAnsi" w:hAnsiTheme="minorHAnsi" w:cstheme="minorHAnsi"/>
          <w:szCs w:val="22"/>
          <w:lang w:eastAsia="en-US"/>
        </w:rPr>
      </w:pPr>
    </w:p>
    <w:p w14:paraId="0D19C0DF" w14:textId="77777777" w:rsidR="00276EF6" w:rsidRPr="00FF24D2" w:rsidRDefault="00276EF6" w:rsidP="00276EF6">
      <w:pPr>
        <w:rPr>
          <w:rFonts w:asciiTheme="minorHAnsi" w:hAnsiTheme="minorHAnsi" w:cstheme="minorHAnsi"/>
          <w:szCs w:val="22"/>
          <w:lang w:eastAsia="en-US"/>
        </w:rPr>
      </w:pPr>
    </w:p>
    <w:p w14:paraId="3008E263" w14:textId="77777777" w:rsidR="00276EF6" w:rsidRDefault="00276EF6" w:rsidP="00276EF6">
      <w:pPr>
        <w:pStyle w:val="PlainText"/>
      </w:pPr>
      <w:r>
        <w:rPr>
          <w:b/>
          <w:bCs/>
        </w:rPr>
        <w:t>About Royal Philips</w:t>
      </w:r>
    </w:p>
    <w:p w14:paraId="5FE1AC5B" w14:textId="77777777" w:rsidR="00276EF6" w:rsidRDefault="00276EF6" w:rsidP="00276EF6">
      <w:pPr>
        <w:pStyle w:val="PlainText"/>
      </w:pPr>
      <w:r>
        <w:t>Royal Philips (NYSE: PHG, AEX: PHIA) is a leading health technology company focused on improving people’s </w:t>
      </w:r>
      <w:r>
        <w:rPr>
          <w:lang w:val="en-GB"/>
        </w:rPr>
        <w:t>health and enabling better outcomes across the health continuum from healthy living and prevention, to diagnosis, treatment and home care. Philips leverages advanced technology and deep clinical and consumer insights to deliver integrated solutions. The company </w:t>
      </w:r>
      <w:r>
        <w:t>is a leader in diagnostic imaging, image-guided therapy, patient monitoring and health informatics, as well as in consumer</w:t>
      </w:r>
      <w:r>
        <w:rPr>
          <w:b/>
          <w:bCs/>
        </w:rPr>
        <w:t> </w:t>
      </w:r>
      <w:r>
        <w:t xml:space="preserve">health and home care. Headquartered in the Netherlands,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rPr>
          <w:color w:val="000000"/>
        </w:rPr>
        <w:t>.</w:t>
      </w:r>
    </w:p>
    <w:p w14:paraId="44B81B85" w14:textId="77777777" w:rsidR="00CD0889" w:rsidRDefault="00CD0889" w:rsidP="00C84177">
      <w:pPr>
        <w:rPr>
          <w:rFonts w:asciiTheme="minorHAnsi" w:hAnsiTheme="minorHAnsi" w:cstheme="minorHAnsi"/>
          <w:szCs w:val="24"/>
          <w:lang w:eastAsia="en-US"/>
        </w:rPr>
      </w:pPr>
    </w:p>
    <w:p w14:paraId="17B0B354" w14:textId="77777777" w:rsidR="00225849" w:rsidRPr="00225849" w:rsidRDefault="00225849" w:rsidP="00C84177">
      <w:pPr>
        <w:rPr>
          <w:rFonts w:cs="Calibri"/>
          <w:szCs w:val="22"/>
        </w:rPr>
      </w:pPr>
    </w:p>
    <w:sectPr w:rsidR="00225849" w:rsidRPr="0022584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73BD4" w14:textId="77777777" w:rsidR="0070188F" w:rsidRDefault="0070188F">
      <w:r>
        <w:separator/>
      </w:r>
    </w:p>
  </w:endnote>
  <w:endnote w:type="continuationSeparator" w:id="0">
    <w:p w14:paraId="2B589531" w14:textId="77777777" w:rsidR="0070188F" w:rsidRDefault="0070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7A62A" w14:textId="77777777" w:rsidR="0070188F" w:rsidRDefault="0070188F">
      <w:r>
        <w:separator/>
      </w:r>
    </w:p>
  </w:footnote>
  <w:footnote w:type="continuationSeparator" w:id="0">
    <w:p w14:paraId="7184B0D7" w14:textId="77777777" w:rsidR="0070188F" w:rsidRDefault="00701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706C8831" w:rsidR="00464CE7" w:rsidRDefault="004F7432">
          <w:pPr>
            <w:rPr>
              <w:sz w:val="16"/>
              <w:szCs w:val="16"/>
              <w:lang w:val="en-GB"/>
            </w:rPr>
          </w:pPr>
          <w:bookmarkStart w:id="2" w:name="Page"/>
          <w:r>
            <w:rPr>
              <w:sz w:val="16"/>
              <w:szCs w:val="16"/>
              <w:lang w:val="en-GB"/>
            </w:rPr>
            <w:t xml:space="preserve">June </w:t>
          </w:r>
          <w:r w:rsidR="00FD4178">
            <w:rPr>
              <w:sz w:val="16"/>
              <w:szCs w:val="16"/>
              <w:lang w:val="en-GB"/>
            </w:rPr>
            <w:t>21</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4F0776">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1308C"/>
    <w:rsid w:val="00014F84"/>
    <w:rsid w:val="000260FC"/>
    <w:rsid w:val="00035A19"/>
    <w:rsid w:val="00041623"/>
    <w:rsid w:val="00047D5C"/>
    <w:rsid w:val="00056E22"/>
    <w:rsid w:val="00081964"/>
    <w:rsid w:val="000875CD"/>
    <w:rsid w:val="00091FB2"/>
    <w:rsid w:val="000943AB"/>
    <w:rsid w:val="0009471A"/>
    <w:rsid w:val="000D2E72"/>
    <w:rsid w:val="000F2014"/>
    <w:rsid w:val="000F2F8C"/>
    <w:rsid w:val="000F713C"/>
    <w:rsid w:val="00110B19"/>
    <w:rsid w:val="00117A79"/>
    <w:rsid w:val="0012462A"/>
    <w:rsid w:val="00124843"/>
    <w:rsid w:val="0014292E"/>
    <w:rsid w:val="00174F41"/>
    <w:rsid w:val="00195ADF"/>
    <w:rsid w:val="00195C05"/>
    <w:rsid w:val="001A19B9"/>
    <w:rsid w:val="001C2732"/>
    <w:rsid w:val="001C5E40"/>
    <w:rsid w:val="001E388F"/>
    <w:rsid w:val="001E4783"/>
    <w:rsid w:val="00205E8C"/>
    <w:rsid w:val="00214798"/>
    <w:rsid w:val="00221DD3"/>
    <w:rsid w:val="00225849"/>
    <w:rsid w:val="00242321"/>
    <w:rsid w:val="00245239"/>
    <w:rsid w:val="00253A63"/>
    <w:rsid w:val="00255825"/>
    <w:rsid w:val="00274407"/>
    <w:rsid w:val="00276EF6"/>
    <w:rsid w:val="00284F53"/>
    <w:rsid w:val="002B50EE"/>
    <w:rsid w:val="002C3953"/>
    <w:rsid w:val="002D449D"/>
    <w:rsid w:val="002D465C"/>
    <w:rsid w:val="002E2AE1"/>
    <w:rsid w:val="002E6842"/>
    <w:rsid w:val="002F6828"/>
    <w:rsid w:val="002F7FAA"/>
    <w:rsid w:val="00303852"/>
    <w:rsid w:val="003105DD"/>
    <w:rsid w:val="0032047C"/>
    <w:rsid w:val="00321B78"/>
    <w:rsid w:val="00321D12"/>
    <w:rsid w:val="0032484E"/>
    <w:rsid w:val="00334962"/>
    <w:rsid w:val="00350F6A"/>
    <w:rsid w:val="0035650B"/>
    <w:rsid w:val="003626EF"/>
    <w:rsid w:val="00363923"/>
    <w:rsid w:val="00377AF6"/>
    <w:rsid w:val="00383300"/>
    <w:rsid w:val="003C7BC4"/>
    <w:rsid w:val="003E696C"/>
    <w:rsid w:val="003F3ECC"/>
    <w:rsid w:val="004033EC"/>
    <w:rsid w:val="00412931"/>
    <w:rsid w:val="00431130"/>
    <w:rsid w:val="0044687A"/>
    <w:rsid w:val="004538EB"/>
    <w:rsid w:val="00464CE7"/>
    <w:rsid w:val="004A084D"/>
    <w:rsid w:val="004D5872"/>
    <w:rsid w:val="004F0776"/>
    <w:rsid w:val="004F7432"/>
    <w:rsid w:val="00514AB2"/>
    <w:rsid w:val="00515460"/>
    <w:rsid w:val="00537571"/>
    <w:rsid w:val="0054717D"/>
    <w:rsid w:val="00553441"/>
    <w:rsid w:val="0055506C"/>
    <w:rsid w:val="00570A71"/>
    <w:rsid w:val="00591CBB"/>
    <w:rsid w:val="005B44BA"/>
    <w:rsid w:val="005C055C"/>
    <w:rsid w:val="005C3BB5"/>
    <w:rsid w:val="005C6534"/>
    <w:rsid w:val="005D0415"/>
    <w:rsid w:val="005D27A2"/>
    <w:rsid w:val="0060195B"/>
    <w:rsid w:val="0060710B"/>
    <w:rsid w:val="006204FC"/>
    <w:rsid w:val="00657182"/>
    <w:rsid w:val="00671080"/>
    <w:rsid w:val="00671BF6"/>
    <w:rsid w:val="006769C4"/>
    <w:rsid w:val="00694039"/>
    <w:rsid w:val="006A5164"/>
    <w:rsid w:val="006B621A"/>
    <w:rsid w:val="006B6841"/>
    <w:rsid w:val="006C0C15"/>
    <w:rsid w:val="006D7A4F"/>
    <w:rsid w:val="006E365A"/>
    <w:rsid w:val="006F50A9"/>
    <w:rsid w:val="00700037"/>
    <w:rsid w:val="0070188F"/>
    <w:rsid w:val="00713A54"/>
    <w:rsid w:val="0072438F"/>
    <w:rsid w:val="007265AF"/>
    <w:rsid w:val="0073157C"/>
    <w:rsid w:val="007419B6"/>
    <w:rsid w:val="00754D1D"/>
    <w:rsid w:val="00765796"/>
    <w:rsid w:val="00767F9F"/>
    <w:rsid w:val="007754AB"/>
    <w:rsid w:val="007852E7"/>
    <w:rsid w:val="0079197B"/>
    <w:rsid w:val="007B1B4C"/>
    <w:rsid w:val="007E7D83"/>
    <w:rsid w:val="007F663B"/>
    <w:rsid w:val="008065CA"/>
    <w:rsid w:val="00824B5D"/>
    <w:rsid w:val="00837998"/>
    <w:rsid w:val="008608DA"/>
    <w:rsid w:val="00880FB4"/>
    <w:rsid w:val="00893650"/>
    <w:rsid w:val="00893E98"/>
    <w:rsid w:val="008A5A22"/>
    <w:rsid w:val="008B7637"/>
    <w:rsid w:val="008C731D"/>
    <w:rsid w:val="008F17F1"/>
    <w:rsid w:val="008F3B50"/>
    <w:rsid w:val="008F4C19"/>
    <w:rsid w:val="008F7DC3"/>
    <w:rsid w:val="00905230"/>
    <w:rsid w:val="00906C9C"/>
    <w:rsid w:val="009249FF"/>
    <w:rsid w:val="009432E0"/>
    <w:rsid w:val="0094371D"/>
    <w:rsid w:val="00962D0E"/>
    <w:rsid w:val="00976DEC"/>
    <w:rsid w:val="009836E6"/>
    <w:rsid w:val="009A302D"/>
    <w:rsid w:val="009B03CB"/>
    <w:rsid w:val="009D0765"/>
    <w:rsid w:val="009D0AD1"/>
    <w:rsid w:val="009E2945"/>
    <w:rsid w:val="009F0F23"/>
    <w:rsid w:val="00A0626A"/>
    <w:rsid w:val="00A3599B"/>
    <w:rsid w:val="00A4486C"/>
    <w:rsid w:val="00A45509"/>
    <w:rsid w:val="00A50542"/>
    <w:rsid w:val="00A613E1"/>
    <w:rsid w:val="00A8378E"/>
    <w:rsid w:val="00AA1551"/>
    <w:rsid w:val="00AA3BCC"/>
    <w:rsid w:val="00AB1495"/>
    <w:rsid w:val="00AD7FD4"/>
    <w:rsid w:val="00AE0637"/>
    <w:rsid w:val="00AF74AD"/>
    <w:rsid w:val="00B10E86"/>
    <w:rsid w:val="00B22224"/>
    <w:rsid w:val="00B23C51"/>
    <w:rsid w:val="00B279D3"/>
    <w:rsid w:val="00B3042F"/>
    <w:rsid w:val="00B63A04"/>
    <w:rsid w:val="00B77B78"/>
    <w:rsid w:val="00B83ED0"/>
    <w:rsid w:val="00BA1932"/>
    <w:rsid w:val="00BA65A1"/>
    <w:rsid w:val="00BA71D4"/>
    <w:rsid w:val="00C16D9B"/>
    <w:rsid w:val="00C42352"/>
    <w:rsid w:val="00C60C7B"/>
    <w:rsid w:val="00C73796"/>
    <w:rsid w:val="00C80E08"/>
    <w:rsid w:val="00C84177"/>
    <w:rsid w:val="00C90041"/>
    <w:rsid w:val="00C96175"/>
    <w:rsid w:val="00CB592E"/>
    <w:rsid w:val="00CC4CE1"/>
    <w:rsid w:val="00CD0889"/>
    <w:rsid w:val="00CE46FA"/>
    <w:rsid w:val="00CF4E87"/>
    <w:rsid w:val="00D136FC"/>
    <w:rsid w:val="00D17ECB"/>
    <w:rsid w:val="00D31626"/>
    <w:rsid w:val="00D31A0E"/>
    <w:rsid w:val="00D426B5"/>
    <w:rsid w:val="00D56FC7"/>
    <w:rsid w:val="00D60AE9"/>
    <w:rsid w:val="00D901BA"/>
    <w:rsid w:val="00D948B8"/>
    <w:rsid w:val="00D957C3"/>
    <w:rsid w:val="00DA60CC"/>
    <w:rsid w:val="00DB0D0D"/>
    <w:rsid w:val="00DC009E"/>
    <w:rsid w:val="00DC72B7"/>
    <w:rsid w:val="00DD0B53"/>
    <w:rsid w:val="00DD3D62"/>
    <w:rsid w:val="00DD5243"/>
    <w:rsid w:val="00DD6663"/>
    <w:rsid w:val="00DE36DE"/>
    <w:rsid w:val="00DE5EA6"/>
    <w:rsid w:val="00E10A1F"/>
    <w:rsid w:val="00E17F57"/>
    <w:rsid w:val="00E2088F"/>
    <w:rsid w:val="00E40199"/>
    <w:rsid w:val="00E439A6"/>
    <w:rsid w:val="00E502E5"/>
    <w:rsid w:val="00E50437"/>
    <w:rsid w:val="00E529B9"/>
    <w:rsid w:val="00E60953"/>
    <w:rsid w:val="00E62463"/>
    <w:rsid w:val="00E64226"/>
    <w:rsid w:val="00E70F79"/>
    <w:rsid w:val="00E73C6E"/>
    <w:rsid w:val="00E84385"/>
    <w:rsid w:val="00E85731"/>
    <w:rsid w:val="00EA175A"/>
    <w:rsid w:val="00EB1008"/>
    <w:rsid w:val="00EB207D"/>
    <w:rsid w:val="00EC7BB4"/>
    <w:rsid w:val="00EE2D2E"/>
    <w:rsid w:val="00F224EF"/>
    <w:rsid w:val="00F23B9B"/>
    <w:rsid w:val="00F42983"/>
    <w:rsid w:val="00F44B28"/>
    <w:rsid w:val="00F5460A"/>
    <w:rsid w:val="00F64725"/>
    <w:rsid w:val="00F717EE"/>
    <w:rsid w:val="00F72B37"/>
    <w:rsid w:val="00F75CAF"/>
    <w:rsid w:val="00F77841"/>
    <w:rsid w:val="00F77C4A"/>
    <w:rsid w:val="00F85737"/>
    <w:rsid w:val="00FA040B"/>
    <w:rsid w:val="00FA14EC"/>
    <w:rsid w:val="00FB326A"/>
    <w:rsid w:val="00FC7C78"/>
    <w:rsid w:val="00FD4178"/>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klink@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service.ehv.campus.philips.com/digitalpathology/approach.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9FD014-0F6B-4DAB-B871-10EF6C43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3629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2016-06-18T11:25:00Z</dcterms:created>
  <dcterms:modified xsi:type="dcterms:W3CDTF">2016-06-18T11:25:00Z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